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A1" w:rsidRPr="00323B61" w:rsidRDefault="00353AA1" w:rsidP="00353AA1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33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353AA1" w:rsidRPr="00353AA1" w:rsidRDefault="00353AA1" w:rsidP="00353AA1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53AA1">
        <w:rPr>
          <w:rFonts w:ascii="Arial" w:hAnsi="Arial" w:cs="Arial"/>
          <w:b/>
          <w:sz w:val="22"/>
          <w:szCs w:val="22"/>
          <w:u w:val="single"/>
        </w:rPr>
        <w:t xml:space="preserve">Dotaz a odpověď: </w:t>
      </w:r>
    </w:p>
    <w:p w:rsidR="00353AA1" w:rsidRPr="00353AA1" w:rsidRDefault="00353AA1" w:rsidP="00353AA1">
      <w:pPr>
        <w:pStyle w:val="Odstavecseseznamem"/>
        <w:numPr>
          <w:ilvl w:val="0"/>
          <w:numId w:val="2"/>
        </w:numPr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53AA1">
        <w:rPr>
          <w:rFonts w:ascii="Arial" w:hAnsi="Arial" w:cs="Arial"/>
          <w:b/>
          <w:bCs/>
          <w:sz w:val="22"/>
          <w:szCs w:val="22"/>
        </w:rPr>
        <w:t>S kolika dodavateli v oblasti poskytování úklidových služeb GFŘ, coby zadavatel zadávacích řízení, ukončil v posledních 3 letech předčasně smluvní vztah z důvodu podstatného, závažného nebo dlouhodobého pochybení dodavatele:</w:t>
      </w:r>
    </w:p>
    <w:p w:rsidR="00353AA1" w:rsidRPr="00353AA1" w:rsidRDefault="00353AA1" w:rsidP="00353AA1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353AA1">
        <w:rPr>
          <w:rFonts w:ascii="Arial" w:hAnsi="Arial" w:cs="Arial"/>
          <w:sz w:val="22"/>
          <w:szCs w:val="22"/>
        </w:rPr>
        <w:t>Generální finanční ředitelství ukončilo v posledních třech letech předčasně smluvní vztah z uvedeného důvodu se dvěma dodavateli, a to</w:t>
      </w:r>
      <w:bookmarkStart w:id="0" w:name="_GoBack"/>
      <w:r w:rsidRPr="00353AA1">
        <w:rPr>
          <w:rFonts w:ascii="Arial" w:hAnsi="Arial" w:cs="Arial"/>
          <w:sz w:val="22"/>
          <w:szCs w:val="22"/>
        </w:rPr>
        <w:t xml:space="preserve"> </w:t>
      </w:r>
      <w:bookmarkEnd w:id="0"/>
      <w:r w:rsidRPr="00353AA1">
        <w:rPr>
          <w:rFonts w:ascii="Arial" w:hAnsi="Arial" w:cs="Arial"/>
          <w:sz w:val="22"/>
          <w:szCs w:val="22"/>
        </w:rPr>
        <w:t>v pěti případech (tzn., v pěti smluvních vztazích). S prvním dodavatelem  (dále jen „První dodavatel“) byl z výše uvedeného důvodu ukončen smluvní vztah ve třech případech. S druhým dodavatelem (dále jen „Druhý dodavatel“) byl z výše uvedeného důvodu ukončen smluvní vztah ve dvou případech.</w:t>
      </w:r>
    </w:p>
    <w:p w:rsidR="00353AA1" w:rsidRPr="00353AA1" w:rsidRDefault="00353AA1" w:rsidP="00353AA1">
      <w:pPr>
        <w:pStyle w:val="Odstavecseseznamem"/>
        <w:numPr>
          <w:ilvl w:val="0"/>
          <w:numId w:val="2"/>
        </w:numPr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53AA1">
        <w:rPr>
          <w:rFonts w:ascii="Arial" w:hAnsi="Arial" w:cs="Arial"/>
          <w:b/>
          <w:bCs/>
          <w:sz w:val="22"/>
          <w:szCs w:val="22"/>
        </w:rPr>
        <w:t>V kolika případech se pak tito dodavatelé následně po předčasném ukončení smluvního vztahu dle předchozí věty, ucházeli (jakožto účastníci) o veřejné zakázky zadávané Generálním finančním ředitelstvím v rámci zadávacích řízení.</w:t>
      </w:r>
    </w:p>
    <w:p w:rsidR="00353AA1" w:rsidRPr="00353AA1" w:rsidRDefault="00353AA1" w:rsidP="00353AA1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353AA1">
        <w:rPr>
          <w:rFonts w:ascii="Arial" w:hAnsi="Arial" w:cs="Arial"/>
          <w:sz w:val="22"/>
          <w:szCs w:val="22"/>
        </w:rPr>
        <w:t>Tito dodavatelé, se kterými byly předčasně ukončeny smluvní vztahy z zvýše uvedeného důvodu, se následně ucházeli o veřejné zakázky ve čtyřech případech (tzn., ve čtyřech zadávacích řízeních). První dodavatel se účastnil třech zadávacích řízení, druhý dodavatel se takto účastnil jednoho zadávacího řízení.</w:t>
      </w:r>
    </w:p>
    <w:p w:rsidR="00353AA1" w:rsidRPr="00353AA1" w:rsidRDefault="00353AA1" w:rsidP="00353AA1">
      <w:pPr>
        <w:pStyle w:val="Odstavecseseznamem"/>
        <w:numPr>
          <w:ilvl w:val="0"/>
          <w:numId w:val="2"/>
        </w:numPr>
        <w:spacing w:after="100" w:afterAutospacing="1" w:line="276" w:lineRule="auto"/>
        <w:ind w:left="426"/>
        <w:contextualSpacing w:val="0"/>
        <w:jc w:val="both"/>
        <w:rPr>
          <w:rFonts w:ascii="Arial" w:hAnsi="Arial" w:cs="Arial"/>
          <w:b/>
          <w:bCs/>
          <w:sz w:val="22"/>
          <w:szCs w:val="22"/>
        </w:rPr>
      </w:pPr>
      <w:r w:rsidRPr="00353AA1">
        <w:rPr>
          <w:rFonts w:ascii="Arial" w:hAnsi="Arial" w:cs="Arial"/>
          <w:b/>
          <w:bCs/>
          <w:sz w:val="22"/>
          <w:szCs w:val="22"/>
        </w:rPr>
        <w:t>V kolika případech Generální finanční ředitelství takového účastníka zadávacího řízení vyloučilo pro nezpůsobilost dle § 48 odst. 5 písm. d) ZZVZ z důvodů podstatných, závažných či dlouhodobých pochybení, která vedla k předčasnému ukončení smluvního vztahu.</w:t>
      </w:r>
    </w:p>
    <w:p w:rsidR="00353AA1" w:rsidRPr="00353AA1" w:rsidRDefault="00353AA1" w:rsidP="00353AA1">
      <w:pPr>
        <w:spacing w:after="100" w:afterAutospacing="1"/>
        <w:jc w:val="both"/>
        <w:rPr>
          <w:rFonts w:ascii="Arial" w:hAnsi="Arial" w:cs="Arial"/>
          <w:sz w:val="22"/>
          <w:szCs w:val="22"/>
        </w:rPr>
      </w:pPr>
      <w:r w:rsidRPr="00353AA1">
        <w:rPr>
          <w:rFonts w:ascii="Arial" w:hAnsi="Arial" w:cs="Arial"/>
          <w:sz w:val="22"/>
          <w:szCs w:val="22"/>
        </w:rPr>
        <w:t>Generální finanční ředitelství vyloučilo tyto dva dodavatele ze zadávacího řízení pro nezpůsobilost dle § 48 odst. 5 písm. d) ZZVZ ve všech případech, tedy ve všech čtyřech případech, kdy se účastnili zadávacího řízení poté, co s nimi byl z výše uvedeného důvodu ukončen smluvní vztah.</w:t>
      </w:r>
    </w:p>
    <w:p w:rsidR="00F75454" w:rsidRPr="00353AA1" w:rsidRDefault="00353AA1" w:rsidP="00353AA1">
      <w:pPr>
        <w:spacing w:after="100" w:afterAutospacing="1"/>
        <w:jc w:val="both"/>
        <w:rPr>
          <w:sz w:val="22"/>
          <w:szCs w:val="22"/>
        </w:rPr>
      </w:pPr>
      <w:r w:rsidRPr="00353AA1">
        <w:rPr>
          <w:rFonts w:ascii="Arial" w:hAnsi="Arial" w:cs="Arial"/>
          <w:sz w:val="22"/>
          <w:szCs w:val="22"/>
        </w:rPr>
        <w:t>Prvního dodavatele vyloučilo Generální finanční ředitelství z tohoto důvodu ve třech případech. Druhého dodavatele vyloučilo Generální finanční ředitelství z tohoto důvodu v jednom případě.</w:t>
      </w:r>
    </w:p>
    <w:sectPr w:rsidR="00F75454" w:rsidRPr="0035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B75FA"/>
    <w:multiLevelType w:val="hybridMultilevel"/>
    <w:tmpl w:val="865E6BC4"/>
    <w:lvl w:ilvl="0" w:tplc="0576DBF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D930ED3"/>
    <w:multiLevelType w:val="hybridMultilevel"/>
    <w:tmpl w:val="DF0098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AA1"/>
    <w:rsid w:val="00353AA1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3A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3A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3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53AA1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3A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2019-05-27T07:34:00Z</dcterms:created>
  <dcterms:modified xsi:type="dcterms:W3CDTF">2019-05-27T08:03:00Z</dcterms:modified>
</cp:coreProperties>
</file>