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3941" w14:textId="6433E299" w:rsidR="00A97389" w:rsidRPr="00654439" w:rsidRDefault="00A97389" w:rsidP="00A97389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654439">
        <w:rPr>
          <w:rFonts w:ascii="Arial" w:hAnsi="Arial" w:cs="Arial"/>
          <w:b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u w:val="single"/>
        </w:rPr>
        <w:t>8</w:t>
      </w:r>
      <w:r w:rsidRPr="00654439">
        <w:rPr>
          <w:rFonts w:ascii="Arial" w:hAnsi="Arial" w:cs="Arial"/>
          <w:b/>
          <w:u w:val="single"/>
        </w:rPr>
        <w:t>/2023</w:t>
      </w:r>
    </w:p>
    <w:p w14:paraId="16C71AA1" w14:textId="77777777" w:rsidR="00A97389" w:rsidRPr="00654439" w:rsidRDefault="00A97389" w:rsidP="00A97389">
      <w:pPr>
        <w:spacing w:after="240"/>
        <w:jc w:val="both"/>
        <w:rPr>
          <w:rFonts w:ascii="Arial" w:hAnsi="Arial" w:cs="Arial"/>
          <w:b/>
          <w:u w:val="single"/>
        </w:rPr>
      </w:pPr>
      <w:r w:rsidRPr="00654439">
        <w:rPr>
          <w:rFonts w:ascii="Arial" w:hAnsi="Arial" w:cs="Arial"/>
          <w:b/>
          <w:u w:val="single"/>
        </w:rPr>
        <w:t xml:space="preserve">Dotaz: </w:t>
      </w:r>
    </w:p>
    <w:p w14:paraId="1C578D9A" w14:textId="77777777" w:rsidR="00A97389" w:rsidRPr="0035654A" w:rsidRDefault="00A97389" w:rsidP="00A97389">
      <w:pPr>
        <w:spacing w:after="160" w:line="276" w:lineRule="auto"/>
        <w:contextualSpacing/>
        <w:jc w:val="both"/>
        <w:rPr>
          <w:rFonts w:ascii="Arial" w:hAnsi="Arial" w:cs="Arial"/>
          <w:i/>
          <w:iCs/>
        </w:rPr>
      </w:pPr>
      <w:bookmarkStart w:id="1" w:name="_Hlk127344340"/>
      <w:r w:rsidRPr="00654439">
        <w:rPr>
          <w:rFonts w:ascii="Arial" w:hAnsi="Arial" w:cs="Arial"/>
        </w:rPr>
        <w:t xml:space="preserve">Žádám </w:t>
      </w:r>
      <w:r w:rsidRPr="0035654A">
        <w:rPr>
          <w:rFonts w:ascii="Arial" w:hAnsi="Arial" w:cs="Arial"/>
        </w:rPr>
        <w:t xml:space="preserve">poskytnout informaci o </w:t>
      </w:r>
      <w:r>
        <w:rPr>
          <w:rFonts w:ascii="Arial" w:hAnsi="Arial" w:cs="Arial"/>
        </w:rPr>
        <w:t xml:space="preserve">daňových kontrol zaměřených na odčitatelnou položku na výzkum a vývoj podle § 34 z. č. 586/1992 Sb., o daních z příjmů, ve znění pozdějších předpisů, a to v letech </w:t>
      </w:r>
      <w:proofErr w:type="gramStart"/>
      <w:r>
        <w:rPr>
          <w:rFonts w:ascii="Arial" w:hAnsi="Arial" w:cs="Arial"/>
        </w:rPr>
        <w:t>2015 – 2020</w:t>
      </w:r>
      <w:proofErr w:type="gramEnd"/>
      <w:r>
        <w:rPr>
          <w:rFonts w:ascii="Arial" w:hAnsi="Arial" w:cs="Arial"/>
        </w:rPr>
        <w:t xml:space="preserve">, vč. výše doměřené daně. </w:t>
      </w:r>
    </w:p>
    <w:p w14:paraId="6F5545D0" w14:textId="65E01D7E" w:rsidR="00A97389" w:rsidRPr="000B798D" w:rsidRDefault="00A97389" w:rsidP="00A973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4322A" w14:textId="77777777" w:rsidR="00A97389" w:rsidRDefault="00A97389" w:rsidP="00A973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E53F36" w14:textId="77777777" w:rsidR="00A97389" w:rsidRPr="00654439" w:rsidRDefault="00A97389" w:rsidP="00A973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B6DF2B" w14:textId="77777777" w:rsidR="00A97389" w:rsidRPr="00654439" w:rsidRDefault="00A97389" w:rsidP="00A97389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439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1A9C6BAF" w14:textId="77777777" w:rsidR="00A97389" w:rsidRDefault="00A97389" w:rsidP="00A973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DCE185" w14:textId="77777777" w:rsidR="00A97389" w:rsidRDefault="00A97389" w:rsidP="00A97389">
      <w:pPr>
        <w:spacing w:line="276" w:lineRule="auto"/>
        <w:jc w:val="both"/>
        <w:rPr>
          <w:rFonts w:ascii="Arial" w:hAnsi="Arial" w:cs="Arial"/>
        </w:rPr>
      </w:pPr>
      <w:r w:rsidRPr="0035654A">
        <w:rPr>
          <w:rFonts w:ascii="Arial" w:hAnsi="Arial" w:cs="Arial"/>
        </w:rPr>
        <w:t xml:space="preserve">Povinný subjekt žádost posoudil a dle § 6 InfZ Vás </w:t>
      </w:r>
      <w:r w:rsidRPr="0035654A">
        <w:rPr>
          <w:rFonts w:ascii="Arial" w:hAnsi="Arial" w:cs="Arial"/>
          <w:b/>
          <w:bCs/>
        </w:rPr>
        <w:t>odkazuje</w:t>
      </w:r>
      <w:r w:rsidRPr="0035654A">
        <w:rPr>
          <w:rFonts w:ascii="Arial" w:hAnsi="Arial" w:cs="Arial"/>
        </w:rPr>
        <w:t xml:space="preserve"> </w:t>
      </w:r>
      <w:r w:rsidRPr="0035654A">
        <w:rPr>
          <w:rFonts w:ascii="Arial" w:hAnsi="Arial" w:cs="Arial"/>
          <w:b/>
          <w:bCs/>
        </w:rPr>
        <w:t>na zveřejněnou informaci</w:t>
      </w:r>
      <w:r w:rsidRPr="009D23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Jedná se o zveřejněnou informaci č. 34/2019, která je k nalezení zde: </w:t>
      </w:r>
      <w:hyperlink r:id="rId5" w:history="1">
        <w:r w:rsidRPr="009D232B">
          <w:rPr>
            <w:rStyle w:val="Hypertextovodkaz"/>
            <w:rFonts w:ascii="Arial" w:hAnsi="Arial" w:cs="Arial"/>
          </w:rPr>
          <w:t>https://www.financnisprava.cz/cs/financni-sprava/generalni-financni-reditelstvi/poskytnute-informace-dle-zakona-106-1999sb/2019</w:t>
        </w:r>
      </w:hyperlink>
      <w:r w:rsidRPr="009D2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zveřejněnou informaci č. 7/2021, která je k nalezení zde: </w:t>
      </w:r>
      <w:hyperlink r:id="rId6" w:history="1">
        <w:r w:rsidRPr="009D232B">
          <w:rPr>
            <w:rStyle w:val="Hypertextovodkaz"/>
            <w:rFonts w:ascii="Arial" w:hAnsi="Arial" w:cs="Arial"/>
          </w:rPr>
          <w:t>https://www.financnisprava.cz/cs/financni-sprava/generalni-financni-reditelstvi/poskytnute-informace-dle-zakona-106-1999sb/2021</w:t>
        </w:r>
      </w:hyperlink>
      <w:r>
        <w:rPr>
          <w:rFonts w:ascii="Arial" w:hAnsi="Arial" w:cs="Arial"/>
        </w:rPr>
        <w:t xml:space="preserve">. </w:t>
      </w:r>
    </w:p>
    <w:p w14:paraId="6BC4660F" w14:textId="77777777" w:rsidR="00A97389" w:rsidRDefault="00A97389" w:rsidP="00A97389">
      <w:pPr>
        <w:spacing w:line="276" w:lineRule="auto"/>
        <w:jc w:val="both"/>
        <w:rPr>
          <w:rFonts w:ascii="Arial" w:hAnsi="Arial" w:cs="Arial"/>
        </w:rPr>
      </w:pPr>
    </w:p>
    <w:p w14:paraId="688C36DF" w14:textId="77777777" w:rsidR="00A97389" w:rsidRDefault="00A97389" w:rsidP="00A973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doplnění povinný subjekt uvádí, že daňové kontroly nejsou v používaném informačním systému evidovány dle předmětu kontroly, proto nelze poskytnout požadovanou informaci plně dle požadavku v žádosti a povinný subjekt disponuje pouze informacemi, které již v dané věci poskytnul/zveřejnil na uvedených odkazech.  </w:t>
      </w:r>
    </w:p>
    <w:p w14:paraId="486DFAF4" w14:textId="77777777" w:rsidR="00A97389" w:rsidRDefault="00A97389" w:rsidP="00A97389">
      <w:pPr>
        <w:ind w:left="2829" w:firstLine="709"/>
        <w:jc w:val="center"/>
        <w:rPr>
          <w:rFonts w:ascii="Arial" w:hAnsi="Arial" w:cs="Arial"/>
        </w:rPr>
      </w:pPr>
    </w:p>
    <w:p w14:paraId="3E414732" w14:textId="77777777" w:rsidR="00A97389" w:rsidRDefault="00A97389" w:rsidP="00A97389"/>
    <w:p w14:paraId="1DA30A6D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6448"/>
    <w:multiLevelType w:val="hybridMultilevel"/>
    <w:tmpl w:val="EBC2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9"/>
    <w:rsid w:val="001E1838"/>
    <w:rsid w:val="00A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4E1"/>
  <w15:chartTrackingRefBased/>
  <w15:docId w15:val="{5753AAEE-9619-4DA1-819F-3448825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3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73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7389"/>
    <w:pPr>
      <w:ind w:left="720"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A9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generalni-financni-reditelstvi/poskytnute-informace-dle-zakona-106-1999sb/2021" TargetMode="External"/><Relationship Id="rId5" Type="http://schemas.openxmlformats.org/officeDocument/2006/relationships/hyperlink" Target="https://www.financnisprava.cz/cs/financni-sprava/generalni-financni-reditelstvi/poskytnute-informace-dle-zakona-106-1999sb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2023-05-10T12:13:00Z</dcterms:created>
  <dcterms:modified xsi:type="dcterms:W3CDTF">2023-05-10T12:15:00Z</dcterms:modified>
</cp:coreProperties>
</file>