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513A" w14:textId="24AC57A7" w:rsidR="00654439" w:rsidRPr="00654439" w:rsidRDefault="00654439" w:rsidP="00654439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654439">
        <w:rPr>
          <w:rFonts w:ascii="Arial" w:hAnsi="Arial" w:cs="Arial"/>
          <w:b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u w:val="single"/>
        </w:rPr>
        <w:t>4</w:t>
      </w:r>
      <w:r w:rsidRPr="00654439">
        <w:rPr>
          <w:rFonts w:ascii="Arial" w:hAnsi="Arial" w:cs="Arial"/>
          <w:b/>
          <w:u w:val="single"/>
        </w:rPr>
        <w:t>/2023</w:t>
      </w:r>
    </w:p>
    <w:p w14:paraId="2EB0FB82" w14:textId="77777777" w:rsidR="00654439" w:rsidRPr="00654439" w:rsidRDefault="00654439" w:rsidP="00654439">
      <w:pPr>
        <w:spacing w:after="240"/>
        <w:jc w:val="both"/>
        <w:rPr>
          <w:rFonts w:ascii="Arial" w:hAnsi="Arial" w:cs="Arial"/>
          <w:b/>
          <w:u w:val="single"/>
        </w:rPr>
      </w:pPr>
      <w:r w:rsidRPr="00654439">
        <w:rPr>
          <w:rFonts w:ascii="Arial" w:hAnsi="Arial" w:cs="Arial"/>
          <w:b/>
          <w:u w:val="single"/>
        </w:rPr>
        <w:t xml:space="preserve">Dotaz: </w:t>
      </w:r>
    </w:p>
    <w:p w14:paraId="02502813" w14:textId="7490C16F" w:rsidR="00654439" w:rsidRPr="00654439" w:rsidRDefault="00654439" w:rsidP="006544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27344340"/>
      <w:r w:rsidRPr="00654439">
        <w:rPr>
          <w:rFonts w:ascii="Arial" w:hAnsi="Arial" w:cs="Arial"/>
        </w:rPr>
        <w:t>Žádám poskytnout materiál k vyhodnocení efektivnosti platných legislativních opatření k zamezení daňových úniků na DPH v ČR a případně informaci o nákladech na opatření zamezující daňovým únikům</w:t>
      </w:r>
    </w:p>
    <w:p w14:paraId="7059B88E" w14:textId="77777777" w:rsidR="00654439" w:rsidRPr="00654439" w:rsidRDefault="00654439" w:rsidP="006544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1DFFD9" w14:textId="103E525D" w:rsidR="00654439" w:rsidRPr="00654439" w:rsidRDefault="00654439" w:rsidP="00654439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439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41EA701C" w14:textId="77777777" w:rsidR="00654439" w:rsidRPr="00654439" w:rsidRDefault="00654439" w:rsidP="00654439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0BE7BE" w14:textId="77339093" w:rsidR="00654439" w:rsidRPr="00654439" w:rsidRDefault="00654439" w:rsidP="00654439">
      <w:pPr>
        <w:jc w:val="both"/>
        <w:rPr>
          <w:rFonts w:ascii="Arial" w:hAnsi="Arial" w:cs="Arial"/>
        </w:rPr>
      </w:pPr>
      <w:r w:rsidRPr="00654439">
        <w:rPr>
          <w:rFonts w:ascii="Arial" w:hAnsi="Arial" w:cs="Arial"/>
        </w:rPr>
        <w:t>Povinný subjekt Vám</w:t>
      </w:r>
      <w:r w:rsidRPr="00654439">
        <w:rPr>
          <w:rFonts w:ascii="Arial" w:hAnsi="Arial" w:cs="Arial"/>
        </w:rPr>
        <w:t xml:space="preserve"> sděluje</w:t>
      </w:r>
      <w:r w:rsidRPr="00654439">
        <w:rPr>
          <w:rFonts w:ascii="Arial" w:hAnsi="Arial" w:cs="Arial"/>
        </w:rPr>
        <w:t xml:space="preserve">, že </w:t>
      </w:r>
      <w:r w:rsidRPr="00654439">
        <w:rPr>
          <w:rFonts w:ascii="Arial" w:hAnsi="Arial" w:cs="Arial"/>
          <w:b/>
          <w:bCs/>
        </w:rPr>
        <w:t>požadované materiály nemá k dispozici</w:t>
      </w:r>
      <w:r w:rsidRPr="00654439">
        <w:rPr>
          <w:rFonts w:ascii="Arial" w:hAnsi="Arial" w:cs="Arial"/>
        </w:rPr>
        <w:t xml:space="preserve">. K obecnému hodnocení DPH je pak možné využít materiál Evropské unie, tzv. VAT Gap, který naleznete zde: </w:t>
      </w:r>
      <w:hyperlink r:id="rId5" w:history="1">
        <w:r w:rsidRPr="00654439">
          <w:rPr>
            <w:rStyle w:val="Hypertextovodkaz"/>
            <w:rFonts w:ascii="Arial" w:hAnsi="Arial" w:cs="Arial"/>
          </w:rPr>
          <w:t>https://taxation-customs.ec.europa.eu/taxation-1/value-added-tax-vat/vat-gap_en</w:t>
        </w:r>
      </w:hyperlink>
      <w:r w:rsidRPr="00654439">
        <w:rPr>
          <w:rFonts w:ascii="Arial" w:hAnsi="Arial" w:cs="Arial"/>
        </w:rPr>
        <w:t xml:space="preserve">. </w:t>
      </w:r>
    </w:p>
    <w:p w14:paraId="11ED025A" w14:textId="77777777" w:rsidR="00654439" w:rsidRPr="00654439" w:rsidRDefault="00654439" w:rsidP="00654439">
      <w:pPr>
        <w:spacing w:before="240" w:after="240" w:line="276" w:lineRule="auto"/>
        <w:contextualSpacing/>
        <w:jc w:val="both"/>
        <w:rPr>
          <w:rFonts w:ascii="Arial" w:hAnsi="Arial" w:cs="Arial"/>
          <w:b/>
          <w:u w:val="single"/>
        </w:rPr>
      </w:pPr>
    </w:p>
    <w:p w14:paraId="3EC32E8F" w14:textId="77777777" w:rsidR="00654439" w:rsidRPr="00654439" w:rsidRDefault="00654439" w:rsidP="00654439">
      <w:pPr>
        <w:jc w:val="both"/>
        <w:rPr>
          <w:rFonts w:ascii="Arial" w:hAnsi="Arial" w:cs="Arial"/>
        </w:rPr>
      </w:pPr>
    </w:p>
    <w:p w14:paraId="7957DBE7" w14:textId="77777777" w:rsidR="001E1838" w:rsidRPr="00654439" w:rsidRDefault="001E1838">
      <w:pPr>
        <w:rPr>
          <w:rFonts w:ascii="Arial" w:hAnsi="Arial" w:cs="Arial"/>
        </w:rPr>
      </w:pPr>
    </w:p>
    <w:sectPr w:rsidR="001E1838" w:rsidRPr="00654439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F1A"/>
    <w:multiLevelType w:val="hybridMultilevel"/>
    <w:tmpl w:val="AE800EEA"/>
    <w:lvl w:ilvl="0" w:tplc="A7DAF1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39"/>
    <w:rsid w:val="001E1838"/>
    <w:rsid w:val="006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1D7"/>
  <w15:chartTrackingRefBased/>
  <w15:docId w15:val="{AA98E40C-08F2-4AAB-9B55-F3D744B3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4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443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4439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4439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65443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1"/>
    <w:qFormat/>
    <w:rsid w:val="00654439"/>
    <w:pPr>
      <w:widowControl w:val="0"/>
      <w:autoSpaceDE w:val="0"/>
      <w:autoSpaceDN w:val="0"/>
      <w:adjustRightInd w:val="0"/>
      <w:spacing w:before="45"/>
      <w:ind w:left="1679" w:hanging="363"/>
    </w:pPr>
    <w:rPr>
      <w:rFonts w:ascii="Arial" w:eastAsiaTheme="minorEastAsia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4439"/>
    <w:rPr>
      <w:rFonts w:ascii="Arial" w:eastAsiaTheme="minorEastAsia" w:hAnsi="Arial" w:cs="Arial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xation-customs.ec.europa.eu/taxation-1/value-added-tax-vat/vat-gap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2023-05-10T11:27:00Z</dcterms:created>
  <dcterms:modified xsi:type="dcterms:W3CDTF">2023-05-10T11:33:00Z</dcterms:modified>
</cp:coreProperties>
</file>