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774E" w14:textId="31CFD81F" w:rsidR="00E44FB9" w:rsidRDefault="00E44FB9" w:rsidP="00E44FB9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6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6EC2E46B" w14:textId="77777777" w:rsidR="00E44FB9" w:rsidRDefault="00E44FB9" w:rsidP="00E44FB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7F74">
        <w:rPr>
          <w:rFonts w:ascii="Arial" w:hAnsi="Arial" w:cs="Arial"/>
          <w:b/>
          <w:sz w:val="24"/>
          <w:szCs w:val="24"/>
          <w:u w:val="single"/>
        </w:rPr>
        <w:t>Dotaz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14:paraId="6D2AD86C" w14:textId="0F9433DB" w:rsidR="00E44FB9" w:rsidRPr="00E44FB9" w:rsidRDefault="00E44FB9" w:rsidP="00E44FB9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B033F">
        <w:rPr>
          <w:rFonts w:ascii="Arial" w:hAnsi="Arial" w:cs="Arial"/>
          <w:sz w:val="22"/>
          <w:szCs w:val="22"/>
        </w:rPr>
        <w:t>Žádám</w:t>
      </w:r>
      <w:r w:rsidRPr="00F5759D">
        <w:rPr>
          <w:rFonts w:ascii="Arial" w:hAnsi="Arial" w:cs="Arial"/>
          <w:sz w:val="22"/>
          <w:szCs w:val="22"/>
        </w:rPr>
        <w:t xml:space="preserve"> poskytnou</w:t>
      </w:r>
      <w:r>
        <w:rPr>
          <w:rFonts w:ascii="Arial" w:hAnsi="Arial" w:cs="Arial"/>
          <w:sz w:val="22"/>
          <w:szCs w:val="22"/>
        </w:rPr>
        <w:t xml:space="preserve"> informaci, </w:t>
      </w:r>
      <w:r w:rsidRPr="00E44FB9">
        <w:rPr>
          <w:rFonts w:ascii="Arial" w:hAnsi="Arial" w:cs="Arial"/>
          <w:sz w:val="22"/>
          <w:szCs w:val="22"/>
        </w:rPr>
        <w:t>zda od příštího roku podnikatel, kterému vzniká povinnost evidovat tržby podle zákona č. 112/2016 Sb., o evidenci tržeb, ve znění pozdějších předpisů, bude po uplynutí lhůty obsažené v § 1 odst. 2 zákona č. 137/2020 Sb.,</w:t>
      </w:r>
      <w:r w:rsidRPr="00E44FB9">
        <w:rPr>
          <w:rFonts w:ascii="Arial" w:hAnsi="Arial" w:cs="Arial"/>
          <w:sz w:val="22"/>
          <w:szCs w:val="22"/>
        </w:rPr>
        <w:t xml:space="preserve"> </w:t>
      </w:r>
      <w:r w:rsidRPr="00E44FB9">
        <w:rPr>
          <w:rFonts w:ascii="Arial" w:hAnsi="Arial" w:cs="Arial"/>
          <w:sz w:val="22"/>
          <w:szCs w:val="22"/>
        </w:rPr>
        <w:t>o</w:t>
      </w:r>
      <w:r w:rsidRPr="00E44FB9">
        <w:rPr>
          <w:rFonts w:ascii="Arial" w:hAnsi="Arial" w:cs="Arial"/>
          <w:sz w:val="22"/>
          <w:szCs w:val="22"/>
        </w:rPr>
        <w:t> </w:t>
      </w:r>
      <w:r w:rsidRPr="00E44FB9">
        <w:rPr>
          <w:rFonts w:ascii="Arial" w:hAnsi="Arial" w:cs="Arial"/>
          <w:sz w:val="22"/>
          <w:szCs w:val="22"/>
        </w:rPr>
        <w:t>některých úpravách v oblasti evidence tržeb v souvislosti s vyhlášením nouzového stavu, ve znění pozdějších předpisů, tj.</w:t>
      </w:r>
      <w:r w:rsidRPr="00E44FB9">
        <w:rPr>
          <w:rFonts w:ascii="Arial" w:hAnsi="Arial" w:cs="Arial"/>
          <w:sz w:val="22"/>
          <w:szCs w:val="22"/>
        </w:rPr>
        <w:t> </w:t>
      </w:r>
      <w:r w:rsidRPr="00E44FB9">
        <w:rPr>
          <w:rFonts w:ascii="Arial" w:hAnsi="Arial" w:cs="Arial"/>
          <w:sz w:val="22"/>
          <w:szCs w:val="22"/>
        </w:rPr>
        <w:t>od</w:t>
      </w:r>
      <w:r w:rsidRPr="00E44FB9">
        <w:rPr>
          <w:rFonts w:ascii="Arial" w:hAnsi="Arial" w:cs="Arial"/>
          <w:sz w:val="22"/>
          <w:szCs w:val="22"/>
        </w:rPr>
        <w:t> </w:t>
      </w:r>
      <w:r w:rsidRPr="00E44FB9">
        <w:rPr>
          <w:rFonts w:ascii="Arial" w:hAnsi="Arial" w:cs="Arial"/>
          <w:sz w:val="22"/>
          <w:szCs w:val="22"/>
        </w:rPr>
        <w:t>01.01.2023, opětovně povinen evidovat tržby ve smyslu výše citovaného zákona.</w:t>
      </w:r>
    </w:p>
    <w:p w14:paraId="19119E33" w14:textId="22C1501B" w:rsidR="00E44FB9" w:rsidRPr="0006331D" w:rsidRDefault="00E44FB9" w:rsidP="00E44FB9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 w:rsidRPr="0006331D">
        <w:rPr>
          <w:rFonts w:ascii="Arial" w:hAnsi="Arial" w:cs="Arial"/>
          <w:b/>
          <w:u w:val="single"/>
        </w:rPr>
        <w:t xml:space="preserve">Odpověď: </w:t>
      </w:r>
    </w:p>
    <w:p w14:paraId="02C78A28" w14:textId="7EB1BA68" w:rsidR="00485DAB" w:rsidRDefault="00E44FB9" w:rsidP="00E44FB9">
      <w:pPr>
        <w:spacing w:after="100" w:afterAutospacing="1" w:line="276" w:lineRule="auto"/>
        <w:jc w:val="both"/>
      </w:pPr>
      <w:r>
        <w:rPr>
          <w:rFonts w:ascii="Arial" w:hAnsi="Arial" w:cs="Arial"/>
        </w:rPr>
        <w:t xml:space="preserve">Povinný subjekt Vám sděluje, že návrh zákona, kterým se zrušuje zákon o elektronické evidenci tržeb, doposud neprošel legislativním procesem, </w:t>
      </w:r>
      <w:r w:rsidRPr="00952931">
        <w:rPr>
          <w:rFonts w:ascii="Arial" w:hAnsi="Arial" w:cs="Arial"/>
        </w:rPr>
        <w:t>viz sněmovní tisk č. 177</w:t>
      </w:r>
      <w:r>
        <w:rPr>
          <w:rFonts w:ascii="Arial" w:hAnsi="Arial" w:cs="Arial"/>
        </w:rPr>
        <w:t xml:space="preserve"> </w:t>
      </w:r>
      <w:r w:rsidRPr="00952931">
        <w:rPr>
          <w:rFonts w:ascii="Arial" w:hAnsi="Arial" w:cs="Arial"/>
        </w:rPr>
        <w:t xml:space="preserve">zde: </w:t>
      </w:r>
      <w:hyperlink r:id="rId4" w:history="1">
        <w:r w:rsidRPr="00952931">
          <w:rPr>
            <w:rStyle w:val="Hypertextovodkaz"/>
            <w:rFonts w:ascii="Arial" w:hAnsi="Arial" w:cs="Arial"/>
          </w:rPr>
          <w:t>https://www.psp.cz/sqw/historie.sqw?o=9&amp;t=177</w:t>
        </w:r>
      </w:hyperlink>
      <w:r w:rsidRPr="00952931">
        <w:rPr>
          <w:rFonts w:ascii="Arial" w:hAnsi="Arial" w:cs="Arial"/>
        </w:rPr>
        <w:t xml:space="preserve">, v tento okamžik je před druhým čtením v Poslanecké sněmovně Parlamentu České republiky. </w:t>
      </w:r>
      <w:r>
        <w:rPr>
          <w:rFonts w:ascii="Arial" w:hAnsi="Arial" w:cs="Arial"/>
        </w:rPr>
        <w:t xml:space="preserve">K vydání vyhlášky, která by mohla režim EET upravit, </w:t>
      </w:r>
      <w:r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má zmocnění Generální finanční ředitelství. Z tohoto důvodu není povinný subjekt v tomto okamžiku oprávněn predikovat, jaké povinnosti bude třeba k 1. 1. 2023 plnit. </w:t>
      </w:r>
    </w:p>
    <w:sectPr w:rsidR="00485DAB" w:rsidSect="002A72A1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B9"/>
    <w:rsid w:val="00485DAB"/>
    <w:rsid w:val="00E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5630"/>
  <w15:chartTrackingRefBased/>
  <w15:docId w15:val="{068BA4F6-E0E5-4632-8868-2E65F18F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4FB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4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p.cz/sqw/historie.sqw?o=9&amp;t=17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2022-10-12T10:19:00Z</dcterms:created>
  <dcterms:modified xsi:type="dcterms:W3CDTF">2022-10-12T10:22:00Z</dcterms:modified>
</cp:coreProperties>
</file>