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2B" w:rsidRDefault="00975E2B" w:rsidP="00975E2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975E2B" w:rsidRDefault="00975E2B" w:rsidP="00975E2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975E2B" w:rsidRDefault="00975E2B" w:rsidP="00975E2B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75E2B">
        <w:rPr>
          <w:rFonts w:ascii="Arial" w:hAnsi="Arial" w:cs="Arial"/>
          <w:iCs/>
          <w:sz w:val="22"/>
        </w:rPr>
        <w:t>Žádám</w:t>
      </w:r>
      <w:r w:rsidRPr="00975E2B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poskytnout statistické údaje o </w:t>
      </w:r>
      <w:r w:rsidRPr="000B2D28">
        <w:rPr>
          <w:rFonts w:ascii="Arial" w:hAnsi="Arial" w:cs="Arial"/>
          <w:sz w:val="22"/>
          <w:szCs w:val="22"/>
        </w:rPr>
        <w:t>pokutách za nesplnění povinnosti nepeněžité povahy spočívající v nesplnění registrační povinnosti</w:t>
      </w:r>
      <w:r>
        <w:rPr>
          <w:rFonts w:ascii="Arial" w:hAnsi="Arial" w:cs="Arial"/>
          <w:sz w:val="22"/>
          <w:szCs w:val="22"/>
        </w:rPr>
        <w:t xml:space="preserve"> dle § 247a odst. 1 písm. a) daňového řádu</w:t>
      </w:r>
      <w:r w:rsidRPr="000B2D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5E2B" w:rsidRPr="005C358B" w:rsidRDefault="00975E2B" w:rsidP="00975E2B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u w:val="single"/>
        </w:rPr>
        <w:t>dpověď</w:t>
      </w:r>
      <w:r w:rsidRPr="005C358B">
        <w:rPr>
          <w:rFonts w:ascii="Arial" w:hAnsi="Arial" w:cs="Arial"/>
          <w:b/>
          <w:sz w:val="24"/>
          <w:u w:val="single"/>
        </w:rPr>
        <w:t>:</w:t>
      </w:r>
    </w:p>
    <w:p w:rsidR="00975E2B" w:rsidRDefault="00975E2B" w:rsidP="00975E2B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2020 byla uvedená pokuta udělena v 949 případech v celkové částce 3.085.400,- Kč. </w:t>
      </w:r>
    </w:p>
    <w:p w:rsidR="00975E2B" w:rsidRDefault="00975E2B" w:rsidP="00975E2B">
      <w:bookmarkStart w:id="0" w:name="_GoBack"/>
      <w:bookmarkEnd w:id="0"/>
    </w:p>
    <w:p w:rsidR="00975E2B" w:rsidRDefault="00975E2B" w:rsidP="00975E2B"/>
    <w:p w:rsidR="00B23717" w:rsidRDefault="00B23717"/>
    <w:sectPr w:rsidR="00B23717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B"/>
    <w:rsid w:val="00975E2B"/>
    <w:rsid w:val="00B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9C8F-F742-426F-AAE4-C6505D8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5E2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Company>Finanční správa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2021-08-26T12:13:00Z</dcterms:created>
  <dcterms:modified xsi:type="dcterms:W3CDTF">2021-08-26T12:18:00Z</dcterms:modified>
</cp:coreProperties>
</file>