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60" w:rsidRDefault="00914760" w:rsidP="0091476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914760" w:rsidRPr="00966062" w:rsidRDefault="00914760" w:rsidP="009147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914760" w:rsidRDefault="00914760" w:rsidP="00914760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387D21">
        <w:rPr>
          <w:rFonts w:ascii="Arial" w:hAnsi="Arial" w:cs="Arial"/>
          <w:color w:val="222222"/>
          <w:sz w:val="22"/>
          <w:szCs w:val="22"/>
        </w:rPr>
        <w:t>Žádám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poskytnout statistické údaje o nákladech spojených s komunikací s daňovým subjektem. </w:t>
      </w:r>
    </w:p>
    <w:p w:rsidR="00914760" w:rsidRDefault="00914760" w:rsidP="00914760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914760" w:rsidRPr="00243BFA" w:rsidRDefault="00914760" w:rsidP="00914760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Povinný subjekt disponuje pouze informací o celkových </w:t>
      </w:r>
      <w:r w:rsidRPr="00243BFA">
        <w:rPr>
          <w:rFonts w:ascii="Arial" w:hAnsi="Arial" w:cs="Arial"/>
          <w:sz w:val="22"/>
          <w:szCs w:val="22"/>
        </w:rPr>
        <w:t>náklad</w:t>
      </w:r>
      <w:r>
        <w:rPr>
          <w:rFonts w:ascii="Arial" w:hAnsi="Arial" w:cs="Arial"/>
          <w:sz w:val="22"/>
          <w:szCs w:val="22"/>
        </w:rPr>
        <w:t>ech</w:t>
      </w:r>
      <w:r w:rsidRPr="00243BFA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243BFA">
        <w:rPr>
          <w:rFonts w:ascii="Arial" w:hAnsi="Arial" w:cs="Arial"/>
          <w:sz w:val="22"/>
          <w:szCs w:val="22"/>
        </w:rPr>
        <w:t>poštovní služby</w:t>
      </w:r>
      <w:r>
        <w:rPr>
          <w:rFonts w:ascii="Arial" w:hAnsi="Arial" w:cs="Arial"/>
          <w:sz w:val="22"/>
          <w:szCs w:val="22"/>
        </w:rPr>
        <w:t xml:space="preserve"> za rok 2020:</w:t>
      </w:r>
    </w:p>
    <w:p w:rsidR="00914760" w:rsidRPr="00243BFA" w:rsidRDefault="00914760" w:rsidP="0091476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43BFA">
        <w:rPr>
          <w:rFonts w:ascii="Arial" w:hAnsi="Arial" w:cs="Arial"/>
        </w:rPr>
        <w:t>Zaslání 1 ks obyčejně ofrankovaného dopisu do 50 g prostře</w:t>
      </w:r>
      <w:r>
        <w:rPr>
          <w:rFonts w:ascii="Arial" w:hAnsi="Arial" w:cs="Arial"/>
        </w:rPr>
        <w:t>dnictvím České pošty – poštovné</w:t>
      </w:r>
      <w:r w:rsidRPr="00243BF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10,-Kč. </w:t>
      </w:r>
    </w:p>
    <w:p w:rsidR="00914760" w:rsidRDefault="00914760" w:rsidP="00914760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243BFA">
        <w:rPr>
          <w:rFonts w:ascii="Arial" w:hAnsi="Arial" w:cs="Arial"/>
        </w:rPr>
        <w:t>Zaslání 1 ks doporučeného dopisu (obálka s modrým pruhem) do 50 g prostřednictvím České pošty - poštovné: 62,50 Kč</w:t>
      </w:r>
      <w:r>
        <w:rPr>
          <w:rFonts w:ascii="Arial" w:hAnsi="Arial" w:cs="Arial"/>
        </w:rPr>
        <w:t xml:space="preserve">. </w:t>
      </w: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827"/>
      </w:tblGrid>
      <w:tr w:rsidR="00914760" w:rsidRPr="00EA0BC1" w:rsidTr="00AA1184">
        <w:trPr>
          <w:trHeight w:val="8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Služby pošt - poštovné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 xml:space="preserve">Služby </w:t>
            </w:r>
            <w:proofErr w:type="spellStart"/>
            <w:proofErr w:type="gramStart"/>
            <w:r w:rsidRPr="00EA0BC1">
              <w:rPr>
                <w:rFonts w:ascii="Arial" w:hAnsi="Arial" w:cs="Arial"/>
                <w:bCs/>
                <w:color w:val="000000"/>
              </w:rPr>
              <w:t>telekom</w:t>
            </w:r>
            <w:proofErr w:type="spellEnd"/>
            <w:r w:rsidRPr="00EA0BC1">
              <w:rPr>
                <w:rFonts w:ascii="Arial" w:hAnsi="Arial" w:cs="Arial"/>
                <w:bCs/>
                <w:color w:val="000000"/>
              </w:rPr>
              <w:t xml:space="preserve">. a </w:t>
            </w:r>
            <w:proofErr w:type="spellStart"/>
            <w:r w:rsidRPr="00EA0BC1">
              <w:rPr>
                <w:rFonts w:ascii="Arial" w:hAnsi="Arial" w:cs="Arial"/>
                <w:bCs/>
                <w:color w:val="000000"/>
              </w:rPr>
              <w:t>radiokom</w:t>
            </w:r>
            <w:proofErr w:type="spellEnd"/>
            <w:proofErr w:type="gramEnd"/>
            <w:r w:rsidRPr="00EA0BC1">
              <w:rPr>
                <w:rFonts w:ascii="Arial" w:hAnsi="Arial" w:cs="Arial"/>
                <w:bCs/>
                <w:color w:val="000000"/>
              </w:rPr>
              <w:t>. - ICT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hlavní město Prahu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10 765 665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865 715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Jihočeský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2 997 070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500 179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Jihomoravský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7 764 825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2 869 939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Karlovarský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1 861 744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189 780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kraj Vysočina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2 976 627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324 108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Královéhradecký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2 492 092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684 462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Liberecký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2 510 384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261 203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Moravskoslezský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5 212 010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1 107 446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Olomoucký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2 776 706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407 247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Pardubický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2 296 871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569 545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Plzeňský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3 115 540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459 714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Středočeský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9 133 262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764 065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Ústecký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4 902 136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794 408</w:t>
            </w:r>
          </w:p>
        </w:tc>
      </w:tr>
      <w:tr w:rsidR="00914760" w:rsidRPr="00EA0BC1" w:rsidTr="00AA1184">
        <w:trPr>
          <w:trHeight w:val="2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FÚ pro Zlínský 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3 493 666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60" w:rsidRPr="00EA0BC1" w:rsidRDefault="00914760" w:rsidP="00AA11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0BC1">
              <w:rPr>
                <w:rFonts w:ascii="Arial" w:hAnsi="Arial" w:cs="Arial"/>
                <w:bCs/>
                <w:color w:val="000000"/>
              </w:rPr>
              <w:t>368 140</w:t>
            </w:r>
          </w:p>
        </w:tc>
      </w:tr>
    </w:tbl>
    <w:p w:rsidR="00914760" w:rsidRDefault="00914760" w:rsidP="00914760">
      <w:pPr>
        <w:pStyle w:val="Default"/>
        <w:spacing w:after="1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14760" w:rsidRPr="006A4ECA" w:rsidRDefault="00914760" w:rsidP="00914760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K informacím poskytovaným níže týkající se elektronické komunikace povinný subjekt</w:t>
      </w:r>
      <w:r w:rsidRPr="00D02A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uvádí, že z důvodu uzavření </w:t>
      </w:r>
      <w:r w:rsidRPr="004921B1">
        <w:rPr>
          <w:rFonts w:ascii="Arial" w:hAnsi="Arial" w:cs="Arial"/>
          <w:bCs/>
          <w:sz w:val="22"/>
          <w:szCs w:val="22"/>
        </w:rPr>
        <w:t>více smluv prostřednictvím Komunikační infrastruktury veřejné správy Ministerstva vnitra ČR {</w:t>
      </w:r>
      <w:hyperlink r:id="rId5" w:history="1">
        <w:r w:rsidRPr="004921B1">
          <w:rPr>
            <w:rStyle w:val="Hypertextovodkaz"/>
            <w:rFonts w:ascii="Arial" w:hAnsi="Arial" w:cs="Arial"/>
            <w:sz w:val="22"/>
            <w:szCs w:val="22"/>
          </w:rPr>
          <w:t>Komunikační infrastruktura veřejné správy - Ministerstvo vnitra České republiky (mvcr.cz)</w:t>
        </w:r>
      </w:hyperlink>
      <w:r w:rsidRPr="004921B1">
        <w:rPr>
          <w:rFonts w:ascii="Arial" w:hAnsi="Arial" w:cs="Arial"/>
          <w:sz w:val="22"/>
          <w:szCs w:val="22"/>
          <w:lang w:val="en-US"/>
        </w:rPr>
        <w:t>}</w:t>
      </w:r>
      <w:r w:rsidRPr="004921B1">
        <w:rPr>
          <w:rFonts w:ascii="Arial" w:hAnsi="Arial" w:cs="Arial"/>
          <w:bCs/>
          <w:sz w:val="22"/>
          <w:szCs w:val="22"/>
        </w:rPr>
        <w:t>, se jedná o průměrné ceny v rámci tarifů.</w:t>
      </w:r>
      <w:r w:rsidRPr="004921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21B1">
        <w:rPr>
          <w:rFonts w:ascii="Arial" w:hAnsi="Arial" w:cs="Arial"/>
          <w:bCs/>
          <w:sz w:val="22"/>
          <w:szCs w:val="22"/>
        </w:rPr>
        <w:t xml:space="preserve">Pro doplnění povinný subjekt </w:t>
      </w:r>
      <w:r>
        <w:rPr>
          <w:rFonts w:ascii="Arial" w:hAnsi="Arial" w:cs="Arial"/>
          <w:bCs/>
          <w:sz w:val="22"/>
          <w:szCs w:val="22"/>
        </w:rPr>
        <w:t>upřesňuje</w:t>
      </w:r>
      <w:r w:rsidRPr="004921B1">
        <w:rPr>
          <w:rFonts w:ascii="Arial" w:hAnsi="Arial" w:cs="Arial"/>
          <w:bCs/>
          <w:sz w:val="22"/>
          <w:szCs w:val="22"/>
        </w:rPr>
        <w:t xml:space="preserve">, že se využívají převážně GSM brány, proto cena odpovídá tarifikaci mobilního operátora. </w:t>
      </w:r>
    </w:p>
    <w:tbl>
      <w:tblPr>
        <w:tblpPr w:leftFromText="141" w:rightFromText="141" w:vertAnchor="text" w:horzAnchor="margin" w:tblpY="28"/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1375"/>
        <w:gridCol w:w="1626"/>
        <w:gridCol w:w="1160"/>
        <w:gridCol w:w="1630"/>
      </w:tblGrid>
      <w:tr w:rsidR="00914760" w:rsidRPr="004921B1" w:rsidTr="00AA1184">
        <w:trPr>
          <w:trHeight w:val="727"/>
        </w:trPr>
        <w:tc>
          <w:tcPr>
            <w:tcW w:w="9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Ceny bez DPH</w:t>
            </w:r>
          </w:p>
        </w:tc>
      </w:tr>
      <w:tr w:rsidR="00914760" w:rsidRPr="004921B1" w:rsidTr="00AA1184">
        <w:trPr>
          <w:trHeight w:val="606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pevná síť/1 min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mobilní síť/1 min**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1 SMS (bez ohledu na síť)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náklady za rok 2020</w:t>
            </w:r>
          </w:p>
        </w:tc>
      </w:tr>
      <w:tr w:rsidR="00914760" w:rsidRPr="00243BFA" w:rsidTr="00AA1184">
        <w:trPr>
          <w:trHeight w:val="303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SMS ze systému ADIS (O2)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0,70 Kč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2 798 022,70 Kč</w:t>
            </w:r>
          </w:p>
        </w:tc>
      </w:tr>
      <w:tr w:rsidR="00914760" w:rsidRPr="00243BFA" w:rsidTr="00AA1184">
        <w:trPr>
          <w:trHeight w:val="303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Odeslání datové zprávy</w:t>
            </w:r>
          </w:p>
        </w:tc>
        <w:tc>
          <w:tcPr>
            <w:tcW w:w="57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center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0 Kč</w:t>
            </w:r>
          </w:p>
        </w:tc>
      </w:tr>
      <w:tr w:rsidR="00914760" w:rsidRPr="00243BFA" w:rsidTr="00AA1184">
        <w:trPr>
          <w:trHeight w:val="303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volání z pevné sítě (T-Mobile)*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0,60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1,00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</w:rPr>
            </w:pPr>
            <w:r w:rsidRPr="00243BFA">
              <w:rPr>
                <w:rFonts w:ascii="Arial" w:hAnsi="Arial" w:cs="Arial"/>
              </w:rPr>
              <w:t>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 ***</w:t>
            </w:r>
          </w:p>
        </w:tc>
      </w:tr>
      <w:tr w:rsidR="00914760" w:rsidRPr="00243BFA" w:rsidTr="00AA1184">
        <w:trPr>
          <w:trHeight w:val="87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volání z pevné sítě (O2)*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1,00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1,00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</w:rPr>
            </w:pPr>
            <w:r w:rsidRPr="00243BFA">
              <w:rPr>
                <w:rFonts w:ascii="Arial" w:hAnsi="Arial" w:cs="Arial"/>
              </w:rPr>
              <w:t>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 6 915 795,27 Kč</w:t>
            </w:r>
          </w:p>
        </w:tc>
      </w:tr>
      <w:tr w:rsidR="00914760" w:rsidRPr="00243BFA" w:rsidTr="00AA1184">
        <w:trPr>
          <w:trHeight w:val="303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volání z pevné sítě (Ha-vel)*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0,70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1,00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</w:rPr>
            </w:pPr>
            <w:r w:rsidRPr="00243BFA">
              <w:rPr>
                <w:rFonts w:ascii="Arial" w:hAnsi="Arial" w:cs="Arial"/>
              </w:rPr>
              <w:t>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 801 649,09 Kč</w:t>
            </w:r>
          </w:p>
        </w:tc>
      </w:tr>
      <w:tr w:rsidR="00914760" w:rsidRPr="00243BFA" w:rsidTr="00AA1184">
        <w:trPr>
          <w:trHeight w:val="318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4921B1" w:rsidRDefault="00914760" w:rsidP="00AA1184">
            <w:pPr>
              <w:rPr>
                <w:rFonts w:ascii="Arial" w:hAnsi="Arial" w:cs="Arial"/>
                <w:bCs/>
                <w:color w:val="000000"/>
              </w:rPr>
            </w:pPr>
            <w:r w:rsidRPr="004921B1">
              <w:rPr>
                <w:rFonts w:ascii="Arial" w:hAnsi="Arial" w:cs="Arial"/>
                <w:bCs/>
                <w:color w:val="000000"/>
              </w:rPr>
              <w:t>volání z mobilní sítě (T-Mobile)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1,00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1,00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jc w:val="right"/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1,00 Kč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4760" w:rsidRPr="00243BFA" w:rsidRDefault="00914760" w:rsidP="00AA1184">
            <w:pPr>
              <w:rPr>
                <w:rFonts w:ascii="Arial" w:hAnsi="Arial" w:cs="Arial"/>
                <w:color w:val="000000"/>
              </w:rPr>
            </w:pPr>
            <w:r w:rsidRPr="00243BFA">
              <w:rPr>
                <w:rFonts w:ascii="Arial" w:hAnsi="Arial" w:cs="Arial"/>
                <w:color w:val="000000"/>
              </w:rPr>
              <w:t> ***</w:t>
            </w:r>
          </w:p>
        </w:tc>
      </w:tr>
    </w:tbl>
    <w:p w:rsidR="00914760" w:rsidRDefault="00914760" w:rsidP="00914760">
      <w:pPr>
        <w:spacing w:after="100" w:afterAutospacing="1"/>
        <w:rPr>
          <w:rFonts w:ascii="Calibri" w:hAnsi="Calibri" w:cs="Calibri"/>
          <w:color w:val="1F497D"/>
        </w:rPr>
      </w:pPr>
    </w:p>
    <w:p w:rsidR="00914760" w:rsidRDefault="00914760" w:rsidP="00914760"/>
    <w:p w:rsidR="00787A0F" w:rsidRDefault="00787A0F"/>
    <w:sectPr w:rsidR="00787A0F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BD7"/>
    <w:multiLevelType w:val="hybridMultilevel"/>
    <w:tmpl w:val="58FC432C"/>
    <w:lvl w:ilvl="0" w:tplc="40EE6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0"/>
    <w:rsid w:val="00787A0F"/>
    <w:rsid w:val="0091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D25B-EDD1-47F3-AE5E-34A7B1ED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476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4760"/>
    <w:pPr>
      <w:spacing w:after="240" w:line="276" w:lineRule="auto"/>
      <w:ind w:left="720"/>
      <w:contextualSpacing/>
    </w:pPr>
    <w:rPr>
      <w:rFonts w:ascii="Calibri" w:hAnsi="Calibri" w:cs="Calibri"/>
      <w:spacing w:val="4"/>
    </w:rPr>
  </w:style>
  <w:style w:type="character" w:styleId="Hypertextovodkaz">
    <w:name w:val="Hyperlink"/>
    <w:basedOn w:val="Standardnpsmoodstavce"/>
    <w:uiPriority w:val="99"/>
    <w:semiHidden/>
    <w:unhideWhenUsed/>
    <w:rsid w:val="0091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kivs-komunikacni-infrastruktura-verejne-sprav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1838</Characters>
  <Application>Microsoft Office Word</Application>
  <DocSecurity>0</DocSecurity>
  <Lines>15</Lines>
  <Paragraphs>4</Paragraphs>
  <ScaleCrop>false</ScaleCrop>
  <Company>Finanční správa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2021-07-07T07:58:00Z</dcterms:created>
  <dcterms:modified xsi:type="dcterms:W3CDTF">2021-07-07T08:03:00Z</dcterms:modified>
</cp:coreProperties>
</file>