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69" w:rsidRDefault="002C7669" w:rsidP="002C766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30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2C7669" w:rsidRPr="00966062" w:rsidRDefault="002C7669" w:rsidP="002C76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2C7669" w:rsidRDefault="002C7669" w:rsidP="002C7669">
      <w:pPr>
        <w:spacing w:line="276" w:lineRule="auto"/>
        <w:rPr>
          <w:rFonts w:ascii="Arial" w:hAnsi="Arial" w:cs="Arial"/>
        </w:rPr>
      </w:pPr>
      <w:r w:rsidRPr="004577FF">
        <w:rPr>
          <w:rFonts w:ascii="Arial" w:hAnsi="Arial" w:cs="Arial"/>
          <w:iCs/>
        </w:rPr>
        <w:t xml:space="preserve">Žádám </w:t>
      </w:r>
      <w:r w:rsidRPr="004577FF">
        <w:rPr>
          <w:rFonts w:ascii="Arial" w:eastAsia="Times New Roman" w:hAnsi="Arial" w:cs="Arial"/>
        </w:rPr>
        <w:t xml:space="preserve">o </w:t>
      </w:r>
      <w:r>
        <w:rPr>
          <w:rFonts w:ascii="Arial" w:hAnsi="Arial" w:cs="Arial"/>
        </w:rPr>
        <w:t>poskytnutí následujícího:</w:t>
      </w:r>
    </w:p>
    <w:p w:rsidR="002C7669" w:rsidRDefault="002C7669" w:rsidP="002C7669">
      <w:pPr>
        <w:pStyle w:val="Default"/>
        <w:numPr>
          <w:ilvl w:val="0"/>
          <w:numId w:val="2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Kolik osob s předmětem podnikání „</w:t>
      </w:r>
      <w:r>
        <w:rPr>
          <w:i/>
          <w:iCs/>
          <w:sz w:val="23"/>
          <w:szCs w:val="23"/>
        </w:rPr>
        <w:t>Výroba, obchod a služ</w:t>
      </w:r>
      <w:r w:rsidR="00956F7C">
        <w:rPr>
          <w:i/>
          <w:iCs/>
          <w:sz w:val="23"/>
          <w:szCs w:val="23"/>
        </w:rPr>
        <w:t>by neuvedené v </w:t>
      </w:r>
      <w:bookmarkStart w:id="0" w:name="_GoBack"/>
      <w:bookmarkEnd w:id="0"/>
      <w:r>
        <w:rPr>
          <w:i/>
          <w:iCs/>
          <w:sz w:val="23"/>
          <w:szCs w:val="23"/>
        </w:rPr>
        <w:t>přílohách 1 až 3 živnostenského zákona pro obor činnosti: Chov zvířat a jejich výcvik (s výjimkou živočišné výroby)</w:t>
      </w:r>
      <w:r>
        <w:rPr>
          <w:sz w:val="23"/>
          <w:szCs w:val="23"/>
        </w:rPr>
        <w:t xml:space="preserve">“ podalo žádost ve věci kompenzačního bonusu dle zákona č. 461/2020 Sb., o kompenzačním bonusu v souvislosti se zákazem nebo omezením podnikatelské činnosti v souvislosti s výskytem </w:t>
      </w:r>
      <w:proofErr w:type="spellStart"/>
      <w:r>
        <w:rPr>
          <w:sz w:val="23"/>
          <w:szCs w:val="23"/>
        </w:rPr>
        <w:t>koronaviru</w:t>
      </w:r>
      <w:proofErr w:type="spellEnd"/>
      <w:r>
        <w:rPr>
          <w:sz w:val="23"/>
          <w:szCs w:val="23"/>
        </w:rPr>
        <w:t xml:space="preserve"> SARS CoV-2, v platném znění (dále jen „</w:t>
      </w:r>
      <w:r>
        <w:rPr>
          <w:b/>
          <w:bCs/>
          <w:sz w:val="23"/>
          <w:szCs w:val="23"/>
        </w:rPr>
        <w:t>ZKB</w:t>
      </w:r>
      <w:r>
        <w:rPr>
          <w:sz w:val="23"/>
          <w:szCs w:val="23"/>
        </w:rPr>
        <w:t xml:space="preserve">“)? </w:t>
      </w:r>
    </w:p>
    <w:p w:rsidR="002C7669" w:rsidRDefault="002C7669" w:rsidP="002C7669">
      <w:pPr>
        <w:pStyle w:val="Default"/>
        <w:numPr>
          <w:ilvl w:val="0"/>
          <w:numId w:val="2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Kolika osobám dle bodu 1 byl vyplacen kompenzační bonus dle ZKB? </w:t>
      </w:r>
    </w:p>
    <w:p w:rsidR="002C7669" w:rsidRDefault="002C7669" w:rsidP="002C7669">
      <w:pPr>
        <w:pStyle w:val="Default"/>
        <w:numPr>
          <w:ilvl w:val="0"/>
          <w:numId w:val="2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Kolika osobám dle bodu 1 byla žádost odmítnuta? </w:t>
      </w:r>
    </w:p>
    <w:p w:rsidR="002C7669" w:rsidRDefault="002C7669" w:rsidP="002C7669">
      <w:pPr>
        <w:pStyle w:val="Default"/>
        <w:numPr>
          <w:ilvl w:val="0"/>
          <w:numId w:val="2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Kolik osob dle bodu 3 podalo vůči rozhodnutí odvolání? </w:t>
      </w:r>
    </w:p>
    <w:p w:rsidR="002C7669" w:rsidRDefault="002C7669" w:rsidP="002C7669">
      <w:pPr>
        <w:pStyle w:val="Default"/>
        <w:numPr>
          <w:ilvl w:val="0"/>
          <w:numId w:val="2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Jaké je rozdělení osob dle bodů 1, 2, 3 a 4 dle v rámci působnosti jednotlivých finančních úřadů? </w:t>
      </w:r>
    </w:p>
    <w:p w:rsidR="002C7669" w:rsidRDefault="002C7669" w:rsidP="002C7669">
      <w:pPr>
        <w:pStyle w:val="Default"/>
        <w:spacing w:after="20"/>
        <w:ind w:left="720"/>
        <w:jc w:val="both"/>
        <w:rPr>
          <w:sz w:val="23"/>
          <w:szCs w:val="23"/>
        </w:rPr>
      </w:pPr>
    </w:p>
    <w:p w:rsidR="002C7669" w:rsidRDefault="002C7669" w:rsidP="002C7669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1591"/>
        <w:gridCol w:w="1593"/>
        <w:gridCol w:w="1593"/>
        <w:gridCol w:w="1593"/>
      </w:tblGrid>
      <w:tr w:rsidR="002C7669" w:rsidRPr="002C7669" w:rsidTr="002274C5">
        <w:trPr>
          <w:trHeight w:val="1425"/>
        </w:trPr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2C7669" w:rsidRPr="002C7669" w:rsidRDefault="002C7669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Finanční úřad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7669" w:rsidRPr="002C7669" w:rsidRDefault="002C7669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žádostí o KB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7669" w:rsidRPr="002C7669" w:rsidRDefault="002C7669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žádostí neidentifikováno BO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7669" w:rsidRPr="002C7669" w:rsidRDefault="002C7669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žádostí vyhověno/vyplaceno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C7669" w:rsidRPr="002C7669" w:rsidRDefault="002C7669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Celková výše podpory v mil. Kč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hl. m. Prahu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371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97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255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2,37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Středočeský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406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129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273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2,34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Jihočeský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177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1,50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Plzeňský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88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0,39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Karlovarský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82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0,40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Ústecký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228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165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1,38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Liberecký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138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41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97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0,76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Královéhradecký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144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1,07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Pardubický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289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76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208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1,79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Kraj Vysočina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98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0,60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Jihomoravský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316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255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2,16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Olomoucký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115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92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0,68    </w:t>
            </w:r>
          </w:p>
        </w:tc>
      </w:tr>
      <w:tr w:rsidR="002C7669" w:rsidRPr="002C7669" w:rsidTr="002274C5">
        <w:trPr>
          <w:trHeight w:val="300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Moravskoslezský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375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254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2,17    </w:t>
            </w:r>
          </w:p>
        </w:tc>
      </w:tr>
      <w:tr w:rsidR="002C7669" w:rsidRPr="002C7669" w:rsidTr="002274C5">
        <w:trPr>
          <w:trHeight w:val="315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FÚ pro Zlínský kraj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117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>76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C7669" w:rsidRPr="002C7669" w:rsidRDefault="002C7669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C7669">
              <w:rPr>
                <w:rFonts w:ascii="Arial" w:eastAsia="Times New Roman" w:hAnsi="Arial" w:cs="Arial"/>
                <w:color w:val="000000"/>
                <w:lang w:eastAsia="cs-CZ"/>
              </w:rPr>
              <w:t xml:space="preserve">0,71    </w:t>
            </w:r>
          </w:p>
        </w:tc>
      </w:tr>
    </w:tbl>
    <w:p w:rsidR="002C7669" w:rsidRPr="002C7669" w:rsidRDefault="002C7669" w:rsidP="002C7669">
      <w:pPr>
        <w:rPr>
          <w:rFonts w:ascii="Arial" w:hAnsi="Arial" w:cs="Arial"/>
        </w:rPr>
      </w:pPr>
      <w:r w:rsidRPr="002C7669">
        <w:rPr>
          <w:rFonts w:ascii="Arial" w:hAnsi="Arial" w:cs="Arial"/>
        </w:rPr>
        <w:t>Údaje jsou aktuální k 26. 2. 2021</w:t>
      </w:r>
    </w:p>
    <w:p w:rsidR="002C7669" w:rsidRPr="002C7669" w:rsidRDefault="002C7669" w:rsidP="002C7669">
      <w:pPr>
        <w:rPr>
          <w:rFonts w:ascii="Arial" w:hAnsi="Arial" w:cs="Arial"/>
        </w:rPr>
      </w:pPr>
      <w:r w:rsidRPr="002C7669">
        <w:rPr>
          <w:rFonts w:ascii="Arial" w:hAnsi="Arial" w:cs="Arial"/>
        </w:rPr>
        <w:t xml:space="preserve">Žádosti o kompenzační bonus jsou zpracované za DS s vybraným NACE: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 xml:space="preserve">014100 - Chov mléčného skotu,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>014200 - Chov jiného skotu,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>014300 -. Chov koní a jiných koňovitých,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>014400 - Chov velbloudů a velbloudovitých,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 xml:space="preserve">014500 - Chov ovcí a koz,014600 - Chov prasat,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lastRenderedPageBreak/>
        <w:t xml:space="preserve">014700 - Chov drůbeže, 014900 - Chov ostatních zvířat,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 xml:space="preserve">014910 - Chov drobných hospodářských zvířat,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 xml:space="preserve">014920 - Chov kožešinových zvířat,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 xml:space="preserve">014930 - Chov zvířat pro zájmový chov, </w:t>
      </w:r>
    </w:p>
    <w:p w:rsidR="002C7669" w:rsidRPr="002C7669" w:rsidRDefault="002C7669" w:rsidP="002C7669">
      <w:pPr>
        <w:tabs>
          <w:tab w:val="left" w:pos="1540"/>
        </w:tabs>
        <w:spacing w:after="0" w:line="240" w:lineRule="auto"/>
        <w:ind w:left="80"/>
        <w:rPr>
          <w:rFonts w:ascii="Arial" w:eastAsia="Times New Roman" w:hAnsi="Arial" w:cs="Arial"/>
          <w:color w:val="000000"/>
          <w:lang w:eastAsia="cs-CZ"/>
        </w:rPr>
      </w:pPr>
      <w:r w:rsidRPr="002C7669">
        <w:rPr>
          <w:rFonts w:ascii="Arial" w:eastAsia="Times New Roman" w:hAnsi="Arial" w:cs="Arial"/>
          <w:color w:val="000000"/>
          <w:lang w:eastAsia="cs-CZ"/>
        </w:rPr>
        <w:t>014990 - Chov ostatních zvířat j. n.</w:t>
      </w:r>
    </w:p>
    <w:p w:rsidR="002C7669" w:rsidRPr="002C7669" w:rsidRDefault="002C7669" w:rsidP="002C7669">
      <w:pPr>
        <w:jc w:val="both"/>
        <w:rPr>
          <w:rFonts w:ascii="Arial" w:hAnsi="Arial" w:cs="Arial"/>
        </w:rPr>
      </w:pPr>
    </w:p>
    <w:p w:rsidR="002C7669" w:rsidRPr="002C7669" w:rsidRDefault="002C7669" w:rsidP="002C7669">
      <w:pPr>
        <w:jc w:val="both"/>
        <w:rPr>
          <w:rFonts w:ascii="Arial" w:hAnsi="Arial" w:cs="Arial"/>
        </w:rPr>
      </w:pPr>
      <w:r w:rsidRPr="002C7669">
        <w:rPr>
          <w:rFonts w:ascii="Arial" w:hAnsi="Arial" w:cs="Arial"/>
        </w:rPr>
        <w:t xml:space="preserve">Počet žádostí „neidentifikováno BO“ (bonusové období) jsou žádosti, které jsou zaevidované na podatelnách FÚ a představují žádosti, které nejsou dále zpracovávány. Nezpracovány jsou z různých důvodů, např. jedná se </w:t>
      </w:r>
      <w:r w:rsidRPr="002C7669">
        <w:rPr>
          <w:rFonts w:ascii="Arial" w:hAnsi="Arial" w:cs="Arial"/>
          <w:b/>
        </w:rPr>
        <w:t xml:space="preserve">o </w:t>
      </w:r>
      <w:r w:rsidRPr="002C7669">
        <w:rPr>
          <w:rFonts w:ascii="Arial" w:hAnsi="Arial" w:cs="Arial"/>
        </w:rPr>
        <w:t xml:space="preserve">duplicitní podání, zpětvzetí žádosti DS, opravy podání, postoupení na místně příslušný FÚ, řešené žádosti v rámci klientského přístupu (vady podání,…). Může se rovněž jednat </w:t>
      </w:r>
      <w:r w:rsidRPr="002C7669">
        <w:rPr>
          <w:rFonts w:ascii="Arial" w:hAnsi="Arial" w:cs="Arial"/>
        </w:rPr>
        <w:br/>
        <w:t>o žádosti, které nebyly kladně vyřízeny na základě výsledků daňového řízení vedeného se žadateli.</w:t>
      </w:r>
    </w:p>
    <w:p w:rsidR="002C7669" w:rsidRPr="002C7669" w:rsidRDefault="002C7669" w:rsidP="002C7669">
      <w:pPr>
        <w:jc w:val="both"/>
        <w:rPr>
          <w:rFonts w:ascii="Arial" w:hAnsi="Arial" w:cs="Arial"/>
        </w:rPr>
      </w:pPr>
      <w:r w:rsidRPr="002C7669">
        <w:rPr>
          <w:rFonts w:ascii="Arial" w:hAnsi="Arial" w:cs="Arial"/>
        </w:rPr>
        <w:t xml:space="preserve">Pro úplnost uvádíme, že některé žádosti o kompenzační bonus mohou být ještě ve zpracování. Žádosti o kompenzační bonus za 6. bonusové období má termín podání žádosti </w:t>
      </w:r>
      <w:r>
        <w:rPr>
          <w:rFonts w:ascii="Arial" w:hAnsi="Arial" w:cs="Arial"/>
        </w:rPr>
        <w:br/>
      </w:r>
      <w:r w:rsidRPr="002C7669">
        <w:rPr>
          <w:rFonts w:ascii="Arial" w:hAnsi="Arial" w:cs="Arial"/>
        </w:rPr>
        <w:t xml:space="preserve">do 16. 4. 2021. </w:t>
      </w:r>
    </w:p>
    <w:p w:rsidR="002C7669" w:rsidRPr="002C7669" w:rsidRDefault="002C7669" w:rsidP="002C7669">
      <w:pPr>
        <w:jc w:val="both"/>
        <w:rPr>
          <w:rFonts w:ascii="Arial" w:hAnsi="Arial" w:cs="Arial"/>
        </w:rPr>
      </w:pPr>
      <w:r w:rsidRPr="002C7669">
        <w:rPr>
          <w:rFonts w:ascii="Arial" w:hAnsi="Arial" w:cs="Arial"/>
        </w:rPr>
        <w:t xml:space="preserve">Finanční správa nesleduje samostatně odvolání týkající se pouze žádostí o kompenzační bonus dle z. </w:t>
      </w:r>
      <w:proofErr w:type="gramStart"/>
      <w:r w:rsidRPr="002C7669">
        <w:rPr>
          <w:rFonts w:ascii="Arial" w:hAnsi="Arial" w:cs="Arial"/>
        </w:rPr>
        <w:t>č.</w:t>
      </w:r>
      <w:proofErr w:type="gramEnd"/>
      <w:r w:rsidRPr="002C7669">
        <w:rPr>
          <w:rFonts w:ascii="Arial" w:hAnsi="Arial" w:cs="Arial"/>
        </w:rPr>
        <w:t xml:space="preserve"> 461/2020 Sb., zákon o kompenzačním bonusu v souvislosti se zákazem nebo omezením podnikatelské činnosti v souvislosti s výskytem </w:t>
      </w:r>
      <w:proofErr w:type="spellStart"/>
      <w:r w:rsidRPr="002C7669">
        <w:rPr>
          <w:rFonts w:ascii="Arial" w:hAnsi="Arial" w:cs="Arial"/>
        </w:rPr>
        <w:t>koronaviru</w:t>
      </w:r>
      <w:proofErr w:type="spellEnd"/>
      <w:r w:rsidRPr="002C7669">
        <w:rPr>
          <w:rFonts w:ascii="Arial" w:hAnsi="Arial" w:cs="Arial"/>
        </w:rPr>
        <w:t xml:space="preserve"> SARS CoV-2.</w:t>
      </w:r>
    </w:p>
    <w:sectPr w:rsidR="002C7669" w:rsidRPr="002C7669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63F"/>
    <w:multiLevelType w:val="hybridMultilevel"/>
    <w:tmpl w:val="4198C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6620"/>
    <w:multiLevelType w:val="hybridMultilevel"/>
    <w:tmpl w:val="4A7AA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69"/>
    <w:rsid w:val="002C7669"/>
    <w:rsid w:val="008605D8"/>
    <w:rsid w:val="009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CB46-BC41-4A0D-BAED-CD502F7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669"/>
    <w:pPr>
      <w:ind w:left="720"/>
      <w:contextualSpacing/>
    </w:pPr>
  </w:style>
  <w:style w:type="paragraph" w:customStyle="1" w:styleId="Default">
    <w:name w:val="Default"/>
    <w:rsid w:val="002C7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2567</Characters>
  <Application>Microsoft Office Word</Application>
  <DocSecurity>0</DocSecurity>
  <Lines>21</Lines>
  <Paragraphs>5</Paragraphs>
  <ScaleCrop>false</ScaleCrop>
  <Company>Finanční správa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2021-05-26T08:01:00Z</dcterms:created>
  <dcterms:modified xsi:type="dcterms:W3CDTF">2021-05-26T08:10:00Z</dcterms:modified>
</cp:coreProperties>
</file>