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C0" w:rsidRPr="001C1695" w:rsidRDefault="000D57C0" w:rsidP="000D57C0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1C1695">
        <w:rPr>
          <w:rFonts w:ascii="Arial" w:hAnsi="Arial" w:cs="Arial"/>
          <w:b/>
          <w:u w:val="single"/>
        </w:rPr>
        <w:t>Poskytnutá informace GFŘ podle zákona o sv</w:t>
      </w:r>
      <w:r>
        <w:rPr>
          <w:rFonts w:ascii="Arial" w:hAnsi="Arial" w:cs="Arial"/>
          <w:b/>
          <w:u w:val="single"/>
        </w:rPr>
        <w:t>obodném přístupu k informacím 73</w:t>
      </w:r>
      <w:r w:rsidRPr="001C1695">
        <w:rPr>
          <w:rFonts w:ascii="Arial" w:hAnsi="Arial" w:cs="Arial"/>
          <w:b/>
          <w:u w:val="single"/>
        </w:rPr>
        <w:t>/2017</w:t>
      </w:r>
    </w:p>
    <w:p w:rsidR="000D57C0" w:rsidRDefault="000D57C0" w:rsidP="000D57C0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Dotaz </w:t>
      </w:r>
    </w:p>
    <w:p w:rsidR="005C148D" w:rsidRPr="00DF4740" w:rsidRDefault="005C148D" w:rsidP="005C148D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color w:val="000000"/>
          <w:lang w:eastAsia="en-US"/>
        </w:rPr>
      </w:pPr>
      <w:r w:rsidRPr="00DF4740">
        <w:rPr>
          <w:rFonts w:ascii="Arial" w:hAnsi="Arial" w:cs="Arial"/>
          <w:color w:val="000000"/>
          <w:lang w:eastAsia="en-US"/>
        </w:rPr>
        <w:t xml:space="preserve">- </w:t>
      </w:r>
      <w:r w:rsidRPr="00DF4740">
        <w:rPr>
          <w:rFonts w:ascii="Arial" w:hAnsi="Arial" w:cs="Arial"/>
          <w:b/>
          <w:bCs/>
          <w:color w:val="000000"/>
          <w:lang w:eastAsia="en-US"/>
        </w:rPr>
        <w:t>Jaké interní kontrolní mechanismy a jiné relevantní opatření přijalo Generální finanční ředitelství, aby v případě odhalení podvodného jednání dodavatelů Generálního finančního ředitelství na dani z přidané hodnoty nevznikly pochybnosti, že Generální finanční ředitelství o podvodu na dani z přidané hodnoty se zřetelem ke</w:t>
      </w:r>
      <w:r>
        <w:rPr>
          <w:rFonts w:ascii="Arial" w:hAnsi="Arial" w:cs="Arial"/>
          <w:b/>
          <w:bCs/>
          <w:color w:val="000000"/>
          <w:lang w:eastAsia="en-US"/>
        </w:rPr>
        <w:t> </w:t>
      </w:r>
      <w:r w:rsidRPr="00DF4740">
        <w:rPr>
          <w:rFonts w:ascii="Arial" w:hAnsi="Arial" w:cs="Arial"/>
          <w:b/>
          <w:bCs/>
          <w:color w:val="000000"/>
          <w:lang w:eastAsia="en-US"/>
        </w:rPr>
        <w:t xml:space="preserve">všem okolnostem mohlo vědět? </w:t>
      </w:r>
    </w:p>
    <w:p w:rsidR="005C148D" w:rsidRPr="00DF4740" w:rsidRDefault="005C148D" w:rsidP="005C148D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color w:val="000000"/>
          <w:lang w:eastAsia="en-US"/>
        </w:rPr>
      </w:pPr>
      <w:r w:rsidRPr="00DF4740">
        <w:rPr>
          <w:rFonts w:ascii="Arial" w:hAnsi="Arial" w:cs="Arial"/>
          <w:color w:val="000000"/>
          <w:lang w:eastAsia="en-US"/>
        </w:rPr>
        <w:t xml:space="preserve">- </w:t>
      </w:r>
      <w:r w:rsidRPr="00DF4740">
        <w:rPr>
          <w:rFonts w:ascii="Arial" w:hAnsi="Arial" w:cs="Arial"/>
          <w:b/>
          <w:bCs/>
          <w:color w:val="000000"/>
          <w:lang w:eastAsia="en-US"/>
        </w:rPr>
        <w:t xml:space="preserve">Jaké konkrétní kontrolní mechanismy a jiná relevantní opatření provedlo Generální finanční ředitelství ve vztahu k dodavateli 2P </w:t>
      </w:r>
      <w:proofErr w:type="spellStart"/>
      <w:r w:rsidRPr="00DF4740">
        <w:rPr>
          <w:rFonts w:ascii="Arial" w:hAnsi="Arial" w:cs="Arial"/>
          <w:b/>
          <w:bCs/>
          <w:color w:val="000000"/>
          <w:lang w:eastAsia="en-US"/>
        </w:rPr>
        <w:t>Commercial</w:t>
      </w:r>
      <w:proofErr w:type="spellEnd"/>
      <w:r w:rsidRPr="00DF4740">
        <w:rPr>
          <w:rFonts w:ascii="Arial" w:hAnsi="Arial" w:cs="Arial"/>
          <w:b/>
          <w:bCs/>
          <w:color w:val="000000"/>
          <w:lang w:eastAsia="en-US"/>
        </w:rPr>
        <w:t xml:space="preserve"> </w:t>
      </w:r>
      <w:proofErr w:type="spellStart"/>
      <w:r w:rsidRPr="00DF4740">
        <w:rPr>
          <w:rFonts w:ascii="Arial" w:hAnsi="Arial" w:cs="Arial"/>
          <w:b/>
          <w:bCs/>
          <w:color w:val="000000"/>
          <w:lang w:eastAsia="en-US"/>
        </w:rPr>
        <w:t>Agency</w:t>
      </w:r>
      <w:proofErr w:type="spellEnd"/>
      <w:r w:rsidRPr="00DF4740">
        <w:rPr>
          <w:rFonts w:ascii="Arial" w:hAnsi="Arial" w:cs="Arial"/>
          <w:b/>
          <w:bCs/>
          <w:color w:val="000000"/>
          <w:lang w:eastAsia="en-US"/>
        </w:rPr>
        <w:t xml:space="preserve"> s.r.o.</w:t>
      </w:r>
      <w:r w:rsidRPr="00DF4740">
        <w:rPr>
          <w:rFonts w:ascii="Arial" w:hAnsi="Arial" w:cs="Arial"/>
          <w:color w:val="000000"/>
          <w:lang w:eastAsia="en-US"/>
        </w:rPr>
        <w:t xml:space="preserve">, se sídlem Praha 2, U Zvonařky 291/3, PSČ 120 00, IČO 61458848? </w:t>
      </w:r>
    </w:p>
    <w:p w:rsidR="005C148D" w:rsidRPr="00DF4740" w:rsidRDefault="005C148D" w:rsidP="005C148D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color w:val="000000"/>
          <w:lang w:eastAsia="en-US"/>
        </w:rPr>
      </w:pPr>
      <w:r w:rsidRPr="00DF4740">
        <w:rPr>
          <w:rFonts w:ascii="Arial" w:hAnsi="Arial" w:cs="Arial"/>
          <w:color w:val="000000"/>
          <w:lang w:eastAsia="en-US"/>
        </w:rPr>
        <w:t xml:space="preserve">- </w:t>
      </w:r>
      <w:r w:rsidRPr="00DF4740">
        <w:rPr>
          <w:rFonts w:ascii="Arial" w:hAnsi="Arial" w:cs="Arial"/>
          <w:b/>
          <w:bCs/>
          <w:color w:val="000000"/>
          <w:lang w:eastAsia="en-US"/>
        </w:rPr>
        <w:t xml:space="preserve">Jaké závěry ve smyslu posouzení důvěryhodnosti dodavatele 2P </w:t>
      </w:r>
      <w:proofErr w:type="spellStart"/>
      <w:r w:rsidRPr="00DF4740">
        <w:rPr>
          <w:rFonts w:ascii="Arial" w:hAnsi="Arial" w:cs="Arial"/>
          <w:b/>
          <w:bCs/>
          <w:color w:val="000000"/>
          <w:lang w:eastAsia="en-US"/>
        </w:rPr>
        <w:t>Commercial</w:t>
      </w:r>
      <w:proofErr w:type="spellEnd"/>
      <w:r w:rsidRPr="00DF4740">
        <w:rPr>
          <w:rFonts w:ascii="Arial" w:hAnsi="Arial" w:cs="Arial"/>
          <w:b/>
          <w:bCs/>
          <w:color w:val="000000"/>
          <w:lang w:eastAsia="en-US"/>
        </w:rPr>
        <w:t xml:space="preserve"> </w:t>
      </w:r>
      <w:proofErr w:type="spellStart"/>
      <w:r w:rsidRPr="00DF4740">
        <w:rPr>
          <w:rFonts w:ascii="Arial" w:hAnsi="Arial" w:cs="Arial"/>
          <w:b/>
          <w:bCs/>
          <w:color w:val="000000"/>
          <w:lang w:eastAsia="en-US"/>
        </w:rPr>
        <w:t>Agency</w:t>
      </w:r>
      <w:proofErr w:type="spellEnd"/>
      <w:r w:rsidRPr="00DF4740">
        <w:rPr>
          <w:rFonts w:ascii="Arial" w:hAnsi="Arial" w:cs="Arial"/>
          <w:b/>
          <w:bCs/>
          <w:color w:val="000000"/>
          <w:lang w:eastAsia="en-US"/>
        </w:rPr>
        <w:t xml:space="preserve"> s.r.o.</w:t>
      </w:r>
      <w:r w:rsidRPr="00DF4740">
        <w:rPr>
          <w:rFonts w:ascii="Arial" w:hAnsi="Arial" w:cs="Arial"/>
          <w:color w:val="000000"/>
          <w:lang w:eastAsia="en-US"/>
        </w:rPr>
        <w:t xml:space="preserve">, se sídlem Praha 2, U Zvonařky 291/3, PSČ 120 00, IČO 61458848, </w:t>
      </w:r>
      <w:r w:rsidRPr="00DF4740">
        <w:rPr>
          <w:rFonts w:ascii="Arial" w:hAnsi="Arial" w:cs="Arial"/>
          <w:b/>
          <w:bCs/>
          <w:color w:val="000000"/>
          <w:lang w:eastAsia="en-US"/>
        </w:rPr>
        <w:t xml:space="preserve">vyvodilo Generální finanční ředitelství z informací získaných na základě přijatých kontrolních mechanismů a jiných relevantních opatření? </w:t>
      </w:r>
    </w:p>
    <w:p w:rsidR="000D57C0" w:rsidRDefault="000D57C0" w:rsidP="000D57C0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Odpověď: </w:t>
      </w:r>
    </w:p>
    <w:p w:rsidR="005C148D" w:rsidRDefault="005C148D" w:rsidP="005C148D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DF4740">
        <w:rPr>
          <w:rFonts w:ascii="Arial" w:hAnsi="Arial" w:cs="Arial"/>
        </w:rPr>
        <w:t xml:space="preserve">Finanční správa při výběru dodavatele obecně postupuje dle zákona č. 134/2016 Sb., o zadávání veřejných zakázek, v platném znění (dříve zákon č. 137/2006 Sb., o veřejných zakázkách), a před uzavřením smlouvy si dodavatele v  mezích zákonných možností prověří. </w:t>
      </w:r>
    </w:p>
    <w:p w:rsidR="005C148D" w:rsidRDefault="005C148D" w:rsidP="005C148D">
      <w:pPr>
        <w:spacing w:after="100" w:afterAutospacing="1" w:line="276" w:lineRule="auto"/>
        <w:ind w:right="6"/>
        <w:jc w:val="both"/>
      </w:pPr>
      <w:r>
        <w:rPr>
          <w:rFonts w:ascii="Arial" w:hAnsi="Arial" w:cs="Arial"/>
        </w:rPr>
        <w:t>Zároveň u nadlimitních zakázek podle zákona č. 134/2016 Sb., je vždy ve smlouvě ustanovení, podle kterého v případě, že se dodavatel objeví v rejstříku nespolehlivých plátců DPH, objednatel odvede daň z přidané hodnoty sám příslušnému úřadu. Znění tohoto ustanovení je: „</w:t>
      </w:r>
      <w:r w:rsidRPr="00B0670A">
        <w:rPr>
          <w:rFonts w:ascii="Arial" w:hAnsi="Arial" w:cs="Arial"/>
        </w:rPr>
        <w:t>Smluvní strany se dohodly, že je-li zhotovitel plátcem DPH a je v okamžiku uskutečnění zdanitelného plnění veden v rejstříku nespolehlivých plátců DPH, anebo nastane-li některá z jiných skutečností rozhodných pro určení objednatele, je objednatel oprávněn zaplatit zhotoviteli pouze dohodnutou cenu bez DPH a DPH odvést příslušnému správci daně dle platných právních předpisů, nedohodno</w:t>
      </w:r>
      <w:r>
        <w:rPr>
          <w:rFonts w:ascii="Arial" w:hAnsi="Arial" w:cs="Arial"/>
        </w:rPr>
        <w:t>u-li se smluvní strany jinak. O </w:t>
      </w:r>
      <w:r w:rsidRPr="00B0670A">
        <w:rPr>
          <w:rFonts w:ascii="Arial" w:hAnsi="Arial" w:cs="Arial"/>
        </w:rPr>
        <w:t xml:space="preserve">provedené úhradě DPH správci daně dle § 109a zákona č. 235/2004 Sb., o dani z přidané hodnoty, ve znění pozdějších předpisů, </w:t>
      </w:r>
      <w:r>
        <w:rPr>
          <w:rFonts w:ascii="Arial" w:hAnsi="Arial" w:cs="Arial"/>
        </w:rPr>
        <w:t xml:space="preserve">objednatel zhotovitele informuje </w:t>
      </w:r>
      <w:r w:rsidRPr="00B0670A">
        <w:rPr>
          <w:rFonts w:ascii="Arial" w:hAnsi="Arial" w:cs="Arial"/>
        </w:rPr>
        <w:t>bez zbytečného odkladu</w:t>
      </w:r>
      <w:r>
        <w:t>.“</w:t>
      </w:r>
    </w:p>
    <w:p w:rsidR="005C148D" w:rsidRDefault="005C148D" w:rsidP="005C148D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Veřejné zakázky malého rozsahu nemají zákonem stanovené náležitosti mimo zásady transparentnosti, přiměřenosti, rovného zacházení, zákazu diskriminace, zákazu omezení účasti v zadávacím řízení dodavatelům z EU, EHS, Švýcarské konfederace nebo dodavatelům, kteří mají sídlo ve státě, se kterým má ČR nebo EU uzavřenu mezinárodní smlouvu zaručující přístup dodavatelům z těchto států k zadávané veřejné zakázce (viz § 6 Zásady zadávání veřejných zakázek a zároveň § 31 zákona č. 134/2016 Sb., o zadávání veřejných zakázek, v platném znění, dříve § 6 a § 18 odst. 5 zákona č. 137/2006 Sb.). </w:t>
      </w:r>
      <w:r w:rsidRPr="00A70AA7">
        <w:rPr>
          <w:rFonts w:ascii="Arial" w:hAnsi="Arial" w:cs="Arial"/>
        </w:rPr>
        <w:t xml:space="preserve">Ačkoliv </w:t>
      </w:r>
      <w:r>
        <w:rPr>
          <w:rFonts w:ascii="Arial" w:hAnsi="Arial" w:cs="Arial"/>
        </w:rPr>
        <w:t xml:space="preserve">tedy </w:t>
      </w:r>
      <w:r w:rsidRPr="00A70AA7">
        <w:rPr>
          <w:rFonts w:ascii="Arial" w:hAnsi="Arial" w:cs="Arial"/>
        </w:rPr>
        <w:t>pro veřejné zakázky malého rozsahu</w:t>
      </w:r>
      <w:r>
        <w:rPr>
          <w:rFonts w:ascii="Arial" w:hAnsi="Arial" w:cs="Arial"/>
        </w:rPr>
        <w:t xml:space="preserve"> nejsou a</w:t>
      </w:r>
      <w:r w:rsidRPr="00A70AA7">
        <w:rPr>
          <w:rFonts w:ascii="Arial" w:hAnsi="Arial" w:cs="Arial"/>
        </w:rPr>
        <w:t xml:space="preserve"> nebyly povinnou náležitostí „základní kvalifikační předpoklady“ podle § 53 zákona č. 137/2006 Sb., byla to v rozsahu písmen a) až i) § 53 odst. 1 zákona č. 137/2006 Sb. součást této veřejné zakázky. Všichni zúčastnění na této zakázce měli za povinnost přeložit např. potvrzení o daňovém nedoplatku (viz písm. f</w:t>
      </w:r>
      <w:r>
        <w:rPr>
          <w:rFonts w:ascii="Arial" w:hAnsi="Arial" w:cs="Arial"/>
        </w:rPr>
        <w:t>) § 53 zákona č. 137/2006 Sb.) a bez těchto náležitostí by nebyla smlouva uzavřena.</w:t>
      </w:r>
    </w:p>
    <w:p w:rsidR="005C148D" w:rsidRPr="00EC7443" w:rsidRDefault="005C148D" w:rsidP="005C148D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EC7443">
        <w:rPr>
          <w:rFonts w:ascii="Arial" w:hAnsi="Arial" w:cs="Arial"/>
        </w:rPr>
        <w:lastRenderedPageBreak/>
        <w:t>Generální finanční</w:t>
      </w:r>
      <w:r>
        <w:rPr>
          <w:rFonts w:ascii="Arial" w:hAnsi="Arial" w:cs="Arial"/>
        </w:rPr>
        <w:t xml:space="preserve"> ředitelství</w:t>
      </w:r>
      <w:r w:rsidRPr="00EC74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vypsalo veřejnou zakázku malého rozsahu prostřednictvím </w:t>
      </w:r>
      <w:r>
        <w:rPr>
          <w:rFonts w:ascii="Arial" w:hAnsi="Arial" w:cs="Arial"/>
        </w:rPr>
        <w:br/>
        <w:t>e-tržiště na nákup mobilních telefonů. V</w:t>
      </w:r>
      <w:r w:rsidRPr="00EC7443">
        <w:rPr>
          <w:rFonts w:ascii="Arial" w:hAnsi="Arial" w:cs="Arial"/>
        </w:rPr>
        <w:t>ítězn</w:t>
      </w:r>
      <w:r>
        <w:rPr>
          <w:rFonts w:ascii="Arial" w:hAnsi="Arial" w:cs="Arial"/>
        </w:rPr>
        <w:t>ého</w:t>
      </w:r>
      <w:r w:rsidRPr="00EC7443">
        <w:rPr>
          <w:rFonts w:ascii="Arial" w:hAnsi="Arial" w:cs="Arial"/>
        </w:rPr>
        <w:t xml:space="preserve"> dodavatel</w:t>
      </w:r>
      <w:r>
        <w:rPr>
          <w:rFonts w:ascii="Arial" w:hAnsi="Arial" w:cs="Arial"/>
        </w:rPr>
        <w:t xml:space="preserve">e, tedy společnost </w:t>
      </w:r>
      <w:r w:rsidRPr="00DF4740">
        <w:rPr>
          <w:rFonts w:ascii="Arial" w:hAnsi="Arial" w:cs="Arial"/>
          <w:b/>
          <w:bCs/>
          <w:color w:val="000000"/>
          <w:lang w:eastAsia="en-US"/>
        </w:rPr>
        <w:t xml:space="preserve">2P </w:t>
      </w:r>
      <w:proofErr w:type="spellStart"/>
      <w:r w:rsidRPr="00DF4740">
        <w:rPr>
          <w:rFonts w:ascii="Arial" w:hAnsi="Arial" w:cs="Arial"/>
          <w:b/>
          <w:bCs/>
          <w:color w:val="000000"/>
          <w:lang w:eastAsia="en-US"/>
        </w:rPr>
        <w:t>Commercial</w:t>
      </w:r>
      <w:proofErr w:type="spellEnd"/>
      <w:r w:rsidRPr="00DF4740">
        <w:rPr>
          <w:rFonts w:ascii="Arial" w:hAnsi="Arial" w:cs="Arial"/>
          <w:b/>
          <w:bCs/>
          <w:color w:val="000000"/>
          <w:lang w:eastAsia="en-US"/>
        </w:rPr>
        <w:t xml:space="preserve"> </w:t>
      </w:r>
      <w:proofErr w:type="spellStart"/>
      <w:r w:rsidRPr="00DF4740">
        <w:rPr>
          <w:rFonts w:ascii="Arial" w:hAnsi="Arial" w:cs="Arial"/>
          <w:b/>
          <w:bCs/>
          <w:color w:val="000000"/>
          <w:lang w:eastAsia="en-US"/>
        </w:rPr>
        <w:t>Agency</w:t>
      </w:r>
      <w:proofErr w:type="spellEnd"/>
      <w:r w:rsidRPr="00DF4740">
        <w:rPr>
          <w:rFonts w:ascii="Arial" w:hAnsi="Arial" w:cs="Arial"/>
          <w:b/>
          <w:bCs/>
          <w:color w:val="000000"/>
          <w:lang w:eastAsia="en-US"/>
        </w:rPr>
        <w:t xml:space="preserve"> s.r.o.</w:t>
      </w:r>
      <w:r>
        <w:rPr>
          <w:rFonts w:ascii="Arial" w:hAnsi="Arial" w:cs="Arial"/>
          <w:color w:val="000000"/>
          <w:lang w:eastAsia="en-US"/>
        </w:rPr>
        <w:t>,</w:t>
      </w:r>
      <w:r w:rsidRPr="00EC74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GFŘ </w:t>
      </w:r>
      <w:r w:rsidRPr="00EC7443">
        <w:rPr>
          <w:rFonts w:ascii="Arial" w:hAnsi="Arial" w:cs="Arial"/>
        </w:rPr>
        <w:t>před uzavřením smlouvy prověřilo ve veřejných databázích,</w:t>
      </w:r>
      <w:r>
        <w:rPr>
          <w:rFonts w:ascii="Arial" w:hAnsi="Arial" w:cs="Arial"/>
        </w:rPr>
        <w:t xml:space="preserve"> </w:t>
      </w:r>
      <w:r w:rsidRPr="00DF4740">
        <w:rPr>
          <w:rFonts w:ascii="Arial" w:hAnsi="Arial" w:cs="Arial"/>
        </w:rPr>
        <w:t>např. v obchodním a insolvenčním rejstříku, seznamu nespolehlivých plátců</w:t>
      </w:r>
      <w:r>
        <w:rPr>
          <w:rFonts w:ascii="Arial" w:hAnsi="Arial" w:cs="Arial"/>
        </w:rPr>
        <w:t>.</w:t>
      </w:r>
      <w:r w:rsidRPr="00EC74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 chvíli, kdy byla uzavřena smlouva, nebyly známy žádné okolnosti</w:t>
      </w:r>
      <w:r w:rsidRPr="00EC74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vyvolávající podezření, že dodavatel je rizikový subjekt</w:t>
      </w:r>
      <w:r w:rsidRPr="00EC744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proto</w:t>
      </w:r>
      <w:r w:rsidRPr="00EC7443">
        <w:rPr>
          <w:rFonts w:ascii="Arial" w:hAnsi="Arial" w:cs="Arial"/>
        </w:rPr>
        <w:t xml:space="preserve"> neexistoval žádný objektivní </w:t>
      </w:r>
      <w:r>
        <w:rPr>
          <w:rFonts w:ascii="Arial" w:hAnsi="Arial" w:cs="Arial"/>
        </w:rPr>
        <w:t xml:space="preserve">ani zákonný </w:t>
      </w:r>
      <w:r w:rsidRPr="00EC7443">
        <w:rPr>
          <w:rFonts w:ascii="Arial" w:hAnsi="Arial" w:cs="Arial"/>
        </w:rPr>
        <w:t>důvod, proč s ním smlouvu neuzavřít.</w:t>
      </w:r>
    </w:p>
    <w:p w:rsidR="000D57C0" w:rsidRPr="000D57C0" w:rsidRDefault="000D57C0" w:rsidP="005C148D">
      <w:pPr>
        <w:spacing w:after="100" w:afterAutospacing="1"/>
        <w:jc w:val="both"/>
        <w:rPr>
          <w:rFonts w:ascii="Arial" w:hAnsi="Arial" w:cs="Arial"/>
        </w:rPr>
      </w:pPr>
      <w:bookmarkStart w:id="0" w:name="_GoBack"/>
      <w:bookmarkEnd w:id="0"/>
    </w:p>
    <w:sectPr w:rsidR="000D57C0" w:rsidRPr="000D5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C0"/>
    <w:rsid w:val="000D57C0"/>
    <w:rsid w:val="003428A3"/>
    <w:rsid w:val="005C148D"/>
    <w:rsid w:val="00930D15"/>
    <w:rsid w:val="00DE329A"/>
    <w:rsid w:val="00F32D5C"/>
    <w:rsid w:val="00F3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7C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D57C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D57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7C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D57C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D5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532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2</cp:revision>
  <dcterms:created xsi:type="dcterms:W3CDTF">2017-06-29T11:26:00Z</dcterms:created>
  <dcterms:modified xsi:type="dcterms:W3CDTF">2017-07-04T14:39:00Z</dcterms:modified>
</cp:coreProperties>
</file>