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5D70" w14:textId="23480982" w:rsidR="00374DC7" w:rsidRPr="00C37E5B" w:rsidRDefault="001C6691" w:rsidP="00C37E5B">
      <w:pPr>
        <w:pStyle w:val="Nzev"/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C37E5B">
        <w:rPr>
          <w:rFonts w:ascii="Arial" w:hAnsi="Arial" w:cs="Arial"/>
          <w:b/>
          <w:sz w:val="22"/>
          <w:szCs w:val="22"/>
          <w:u w:val="single"/>
        </w:rPr>
        <w:t>Modelové situace k výpočtu zálohy na nadměrný odpočet</w:t>
      </w:r>
    </w:p>
    <w:p w14:paraId="2B067EA8" w14:textId="05C77237" w:rsidR="001C6691" w:rsidRPr="00C37E5B" w:rsidRDefault="00E86807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N</w:t>
      </w:r>
      <w:r w:rsidR="00374DC7" w:rsidRPr="00C37E5B">
        <w:rPr>
          <w:rFonts w:ascii="Arial" w:hAnsi="Arial" w:cs="Arial"/>
        </w:rPr>
        <w:t>ovelou zákona č. 235/2004 Sb., o dani z přidané hodnoty, ve znění pozdějších př</w:t>
      </w:r>
      <w:r w:rsidR="0008472F" w:rsidRPr="00C37E5B">
        <w:rPr>
          <w:rFonts w:ascii="Arial" w:hAnsi="Arial" w:cs="Arial"/>
        </w:rPr>
        <w:t>edpisů (dále též</w:t>
      </w:r>
      <w:r w:rsidRPr="00C37E5B">
        <w:rPr>
          <w:rFonts w:ascii="Arial" w:hAnsi="Arial" w:cs="Arial"/>
        </w:rPr>
        <w:t xml:space="preserve"> „zákon o DPH“)</w:t>
      </w:r>
      <w:r w:rsidR="005804C7">
        <w:rPr>
          <w:rFonts w:ascii="Arial" w:hAnsi="Arial" w:cs="Arial"/>
        </w:rPr>
        <w:t>,</w:t>
      </w:r>
      <w:r w:rsidRPr="00C37E5B">
        <w:rPr>
          <w:rFonts w:ascii="Arial" w:hAnsi="Arial" w:cs="Arial"/>
        </w:rPr>
        <w:t xml:space="preserve"> s účinností od 1.</w:t>
      </w:r>
      <w:r w:rsidR="00F245D6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>1.</w:t>
      </w:r>
      <w:r w:rsidR="00F245D6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>2021</w:t>
      </w:r>
      <w:r w:rsidR="0008472F" w:rsidRPr="00C37E5B">
        <w:rPr>
          <w:rFonts w:ascii="Arial" w:hAnsi="Arial" w:cs="Arial"/>
        </w:rPr>
        <w:t xml:space="preserve"> nové ustanovení § 105a</w:t>
      </w:r>
      <w:r w:rsidR="00F50D2B" w:rsidRPr="00C37E5B">
        <w:rPr>
          <w:rFonts w:ascii="Arial" w:hAnsi="Arial" w:cs="Arial"/>
        </w:rPr>
        <w:t xml:space="preserve"> normuje zálohu na </w:t>
      </w:r>
      <w:r w:rsidRPr="00C37E5B">
        <w:rPr>
          <w:rFonts w:ascii="Arial" w:hAnsi="Arial" w:cs="Arial"/>
        </w:rPr>
        <w:t>nadměrný odpočet, přičemž odkazuje na podmínky uvedené v zákoně č</w:t>
      </w:r>
      <w:r w:rsidR="00374DC7" w:rsidRPr="00C37E5B">
        <w:rPr>
          <w:rFonts w:ascii="Arial" w:hAnsi="Arial" w:cs="Arial"/>
        </w:rPr>
        <w:t>. 280/2009 Sb., daňový řád, ve znění pozdějších předpisů (dále jen „daňový řád“).</w:t>
      </w:r>
      <w:r w:rsidRPr="00C37E5B">
        <w:rPr>
          <w:rFonts w:ascii="Arial" w:hAnsi="Arial" w:cs="Arial"/>
        </w:rPr>
        <w:t xml:space="preserve"> </w:t>
      </w:r>
      <w:r w:rsidR="00A24F8E" w:rsidRPr="00C37E5B">
        <w:rPr>
          <w:rFonts w:ascii="Arial" w:hAnsi="Arial" w:cs="Arial"/>
        </w:rPr>
        <w:t>Daňový řád s účinností od</w:t>
      </w:r>
      <w:r w:rsidR="00481FA6" w:rsidRPr="00C37E5B">
        <w:rPr>
          <w:rFonts w:ascii="Arial" w:hAnsi="Arial" w:cs="Arial"/>
        </w:rPr>
        <w:t> </w:t>
      </w:r>
      <w:r w:rsidR="00A24F8E" w:rsidRPr="00C37E5B">
        <w:rPr>
          <w:rFonts w:ascii="Arial" w:hAnsi="Arial" w:cs="Arial"/>
        </w:rPr>
        <w:t>1.</w:t>
      </w:r>
      <w:r w:rsidR="00481FA6" w:rsidRPr="00C37E5B">
        <w:rPr>
          <w:rFonts w:ascii="Arial" w:hAnsi="Arial" w:cs="Arial"/>
        </w:rPr>
        <w:t> </w:t>
      </w:r>
      <w:r w:rsidR="00A24F8E" w:rsidRPr="00C37E5B">
        <w:rPr>
          <w:rFonts w:ascii="Arial" w:hAnsi="Arial" w:cs="Arial"/>
        </w:rPr>
        <w:t>1.</w:t>
      </w:r>
      <w:r w:rsidR="00F245D6" w:rsidRPr="00C37E5B">
        <w:rPr>
          <w:rFonts w:ascii="Arial" w:hAnsi="Arial" w:cs="Arial"/>
        </w:rPr>
        <w:t xml:space="preserve"> </w:t>
      </w:r>
      <w:r w:rsidR="00A24F8E" w:rsidRPr="00C37E5B">
        <w:rPr>
          <w:rFonts w:ascii="Arial" w:hAnsi="Arial" w:cs="Arial"/>
        </w:rPr>
        <w:t xml:space="preserve">2021 obsahuje </w:t>
      </w:r>
      <w:r w:rsidRPr="00C37E5B">
        <w:rPr>
          <w:rFonts w:ascii="Arial" w:hAnsi="Arial" w:cs="Arial"/>
        </w:rPr>
        <w:t xml:space="preserve">§ 174a a 174b </w:t>
      </w:r>
      <w:r w:rsidR="00A24F8E" w:rsidRPr="00C37E5B">
        <w:rPr>
          <w:rFonts w:ascii="Arial" w:hAnsi="Arial" w:cs="Arial"/>
        </w:rPr>
        <w:t>vztahující se k záloze na daňový odpočet respektive vypořádání zálohy na daňový odpočet</w:t>
      </w:r>
      <w:r w:rsidRPr="00C37E5B">
        <w:rPr>
          <w:rFonts w:ascii="Arial" w:hAnsi="Arial" w:cs="Arial"/>
        </w:rPr>
        <w:t>.</w:t>
      </w:r>
    </w:p>
    <w:p w14:paraId="35F8D1FA" w14:textId="2337BBE0" w:rsidR="001C6691" w:rsidRPr="00C37E5B" w:rsidRDefault="00FA72A6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Při ověřování </w:t>
      </w:r>
      <w:r w:rsidR="0008472F" w:rsidRPr="00C37E5B">
        <w:rPr>
          <w:rFonts w:ascii="Arial" w:hAnsi="Arial" w:cs="Arial"/>
        </w:rPr>
        <w:t xml:space="preserve">splnění zákonných podmínek </w:t>
      </w:r>
      <w:r w:rsidRPr="00C37E5B">
        <w:rPr>
          <w:rFonts w:ascii="Arial" w:hAnsi="Arial" w:cs="Arial"/>
        </w:rPr>
        <w:t xml:space="preserve">vzniku </w:t>
      </w:r>
      <w:r w:rsidR="0008472F" w:rsidRPr="00C37E5B">
        <w:rPr>
          <w:rFonts w:ascii="Arial" w:hAnsi="Arial" w:cs="Arial"/>
        </w:rPr>
        <w:t>nároku na zálohu</w:t>
      </w:r>
      <w:r w:rsidRPr="00C37E5B">
        <w:rPr>
          <w:rFonts w:ascii="Arial" w:hAnsi="Arial" w:cs="Arial"/>
        </w:rPr>
        <w:t xml:space="preserve"> na </w:t>
      </w:r>
      <w:r w:rsidR="002002F6" w:rsidRPr="00C37E5B">
        <w:rPr>
          <w:rFonts w:ascii="Arial" w:hAnsi="Arial" w:cs="Arial"/>
        </w:rPr>
        <w:t>nadměrný odpočet (dále též „</w:t>
      </w:r>
      <w:r w:rsidRPr="00C37E5B">
        <w:rPr>
          <w:rFonts w:ascii="Arial" w:hAnsi="Arial" w:cs="Arial"/>
        </w:rPr>
        <w:t>NO</w:t>
      </w:r>
      <w:r w:rsidR="002002F6" w:rsidRPr="00C37E5B">
        <w:rPr>
          <w:rFonts w:ascii="Arial" w:hAnsi="Arial" w:cs="Arial"/>
        </w:rPr>
        <w:t>“)</w:t>
      </w:r>
      <w:r w:rsidRPr="00C37E5B">
        <w:rPr>
          <w:rFonts w:ascii="Arial" w:hAnsi="Arial" w:cs="Arial"/>
        </w:rPr>
        <w:t xml:space="preserve"> je nutn</w:t>
      </w:r>
      <w:r w:rsidR="006679AA">
        <w:rPr>
          <w:rFonts w:ascii="Arial" w:hAnsi="Arial" w:cs="Arial"/>
        </w:rPr>
        <w:t>é</w:t>
      </w:r>
      <w:r w:rsidRPr="00C37E5B">
        <w:rPr>
          <w:rFonts w:ascii="Arial" w:hAnsi="Arial" w:cs="Arial"/>
        </w:rPr>
        <w:t xml:space="preserve"> postup </w:t>
      </w:r>
      <w:r w:rsidR="002002F6" w:rsidRPr="00C37E5B">
        <w:rPr>
          <w:rFonts w:ascii="Arial" w:hAnsi="Arial" w:cs="Arial"/>
        </w:rPr>
        <w:t>správce daně (dále též „</w:t>
      </w:r>
      <w:r w:rsidRPr="00C37E5B">
        <w:rPr>
          <w:rFonts w:ascii="Arial" w:hAnsi="Arial" w:cs="Arial"/>
        </w:rPr>
        <w:t>SD</w:t>
      </w:r>
      <w:r w:rsidR="002002F6" w:rsidRPr="00C37E5B">
        <w:rPr>
          <w:rFonts w:ascii="Arial" w:hAnsi="Arial" w:cs="Arial"/>
        </w:rPr>
        <w:t>“) vždy</w:t>
      </w:r>
      <w:r w:rsidRPr="00C37E5B">
        <w:rPr>
          <w:rFonts w:ascii="Arial" w:hAnsi="Arial" w:cs="Arial"/>
        </w:rPr>
        <w:t xml:space="preserve"> přizpůsobit okolnostem</w:t>
      </w:r>
      <w:r w:rsidR="002002F6" w:rsidRPr="00C37E5B">
        <w:rPr>
          <w:rFonts w:ascii="Arial" w:hAnsi="Arial" w:cs="Arial"/>
        </w:rPr>
        <w:t xml:space="preserve"> konkrétního případu (</w:t>
      </w:r>
      <w:r w:rsidR="00812000" w:rsidRPr="00C37E5B">
        <w:rPr>
          <w:rFonts w:ascii="Arial" w:hAnsi="Arial" w:cs="Arial"/>
        </w:rPr>
        <w:t>např. zahájenému postupu k odstranění pochybností, zahájené daňové kontrole a jejímu rozsahu, výsledku kontrolního zjištění atd.</w:t>
      </w:r>
      <w:r w:rsidRPr="00C37E5B">
        <w:rPr>
          <w:rFonts w:ascii="Arial" w:hAnsi="Arial" w:cs="Arial"/>
        </w:rPr>
        <w:t>).</w:t>
      </w:r>
    </w:p>
    <w:p w14:paraId="7FA74995" w14:textId="706D5F65" w:rsidR="001C6691" w:rsidRPr="00C37E5B" w:rsidRDefault="0006403F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u w:val="single"/>
        </w:rPr>
        <w:t>Správce daně</w:t>
      </w:r>
      <w:r w:rsidR="0008472F" w:rsidRPr="00C37E5B">
        <w:rPr>
          <w:rFonts w:ascii="Arial" w:hAnsi="Arial" w:cs="Arial"/>
          <w:u w:val="single"/>
        </w:rPr>
        <w:t xml:space="preserve"> průběžně </w:t>
      </w:r>
      <w:r w:rsidR="00735719">
        <w:rPr>
          <w:rFonts w:ascii="Arial" w:hAnsi="Arial" w:cs="Arial"/>
          <w:u w:val="single"/>
        </w:rPr>
        <w:t>pr</w:t>
      </w:r>
      <w:r w:rsidR="0008472F" w:rsidRPr="00C37E5B">
        <w:rPr>
          <w:rFonts w:ascii="Arial" w:hAnsi="Arial" w:cs="Arial"/>
          <w:u w:val="single"/>
        </w:rPr>
        <w:t>ověřuje splnění zákonných podmínek pro vznik</w:t>
      </w:r>
      <w:r w:rsidR="00FA72A6" w:rsidRPr="00C37E5B">
        <w:rPr>
          <w:rFonts w:ascii="Arial" w:hAnsi="Arial" w:cs="Arial"/>
          <w:u w:val="single"/>
        </w:rPr>
        <w:t xml:space="preserve"> zálohy na NO.</w:t>
      </w:r>
      <w:r w:rsidR="00BF245D" w:rsidRPr="00C37E5B">
        <w:rPr>
          <w:rFonts w:ascii="Arial" w:hAnsi="Arial" w:cs="Arial"/>
        </w:rPr>
        <w:t xml:space="preserve"> </w:t>
      </w:r>
      <w:r w:rsidR="004C1151" w:rsidRPr="001C6691">
        <w:rPr>
          <w:rFonts w:ascii="Arial" w:hAnsi="Arial" w:cs="Arial"/>
        </w:rPr>
        <w:t>Nelze tedy např. u prověřovaných plnění, u kterých SD již nečiní kroky k jejich ověření (neboť je má již za prokázané) čekat s</w:t>
      </w:r>
      <w:r w:rsidR="004C1151">
        <w:rPr>
          <w:rFonts w:ascii="Arial" w:hAnsi="Arial" w:cs="Arial"/>
        </w:rPr>
        <w:t xml:space="preserve"> předepsáním </w:t>
      </w:r>
      <w:r w:rsidR="004C1151" w:rsidRPr="001C6691">
        <w:rPr>
          <w:rFonts w:ascii="Arial" w:hAnsi="Arial" w:cs="Arial"/>
        </w:rPr>
        <w:t xml:space="preserve">zálohy např. až do vydání výzvy </w:t>
      </w:r>
      <w:r w:rsidR="004C1151">
        <w:rPr>
          <w:rFonts w:ascii="Arial" w:hAnsi="Arial" w:cs="Arial"/>
        </w:rPr>
        <w:t xml:space="preserve">k prokázání skutečností </w:t>
      </w:r>
      <w:r w:rsidR="004C1151" w:rsidRPr="001C6691">
        <w:rPr>
          <w:rFonts w:ascii="Arial" w:hAnsi="Arial" w:cs="Arial"/>
        </w:rPr>
        <w:t>dle § 92 odst. 4 daňového řádu, pokud jsou splněny podmínky pro její vznik.</w:t>
      </w:r>
      <w:r w:rsidR="004C1151">
        <w:rPr>
          <w:rFonts w:ascii="Arial" w:hAnsi="Arial" w:cs="Arial"/>
        </w:rPr>
        <w:t xml:space="preserve"> </w:t>
      </w:r>
      <w:r w:rsidR="0050547F" w:rsidRPr="00C37E5B">
        <w:rPr>
          <w:rFonts w:ascii="Arial" w:hAnsi="Arial" w:cs="Arial"/>
        </w:rPr>
        <w:t>V </w:t>
      </w:r>
      <w:r w:rsidR="0008472F" w:rsidRPr="00C37E5B">
        <w:rPr>
          <w:rFonts w:ascii="Arial" w:hAnsi="Arial" w:cs="Arial"/>
        </w:rPr>
        <w:t>případě, že</w:t>
      </w:r>
      <w:r w:rsidR="00903D7B" w:rsidRPr="00C37E5B">
        <w:rPr>
          <w:rFonts w:ascii="Arial" w:hAnsi="Arial" w:cs="Arial"/>
        </w:rPr>
        <w:t xml:space="preserve"> </w:t>
      </w:r>
      <w:r w:rsidR="00FA72A6" w:rsidRPr="00C37E5B">
        <w:rPr>
          <w:rFonts w:ascii="Arial" w:hAnsi="Arial" w:cs="Arial"/>
        </w:rPr>
        <w:t xml:space="preserve">SD </w:t>
      </w:r>
      <w:r w:rsidR="0008472F" w:rsidRPr="00C37E5B">
        <w:rPr>
          <w:rFonts w:ascii="Arial" w:hAnsi="Arial" w:cs="Arial"/>
        </w:rPr>
        <w:t>prověřuje pouze část plnění vykázanýc</w:t>
      </w:r>
      <w:r w:rsidR="0050547F" w:rsidRPr="00C37E5B">
        <w:rPr>
          <w:rFonts w:ascii="Arial" w:hAnsi="Arial" w:cs="Arial"/>
        </w:rPr>
        <w:t>h v</w:t>
      </w:r>
      <w:r w:rsidR="00481FA6" w:rsidRPr="00C37E5B">
        <w:rPr>
          <w:rFonts w:ascii="Arial" w:hAnsi="Arial" w:cs="Arial"/>
        </w:rPr>
        <w:t> daňovém přiznání nebo dodatečném daňovém přiznání k dani z přidané hodnoty (dále též „</w:t>
      </w:r>
      <w:r w:rsidR="0050547F" w:rsidRPr="00C37E5B">
        <w:rPr>
          <w:rFonts w:ascii="Arial" w:hAnsi="Arial" w:cs="Arial"/>
        </w:rPr>
        <w:t>DAP</w:t>
      </w:r>
      <w:r w:rsidR="00B178FD" w:rsidRPr="00C37E5B">
        <w:rPr>
          <w:rFonts w:ascii="Arial" w:hAnsi="Arial" w:cs="Arial"/>
        </w:rPr>
        <w:t>/DODAP</w:t>
      </w:r>
      <w:r w:rsidR="00481FA6" w:rsidRPr="00C37E5B">
        <w:rPr>
          <w:rFonts w:ascii="Arial" w:hAnsi="Arial" w:cs="Arial"/>
        </w:rPr>
        <w:t>“)</w:t>
      </w:r>
      <w:r w:rsidR="0050547F" w:rsidRPr="00C37E5B">
        <w:rPr>
          <w:rFonts w:ascii="Arial" w:hAnsi="Arial" w:cs="Arial"/>
        </w:rPr>
        <w:t xml:space="preserve"> nebo má některá z </w:t>
      </w:r>
      <w:r w:rsidR="00735719">
        <w:rPr>
          <w:rFonts w:ascii="Arial" w:hAnsi="Arial" w:cs="Arial"/>
        </w:rPr>
        <w:t>pr</w:t>
      </w:r>
      <w:r w:rsidR="0008472F" w:rsidRPr="00C37E5B">
        <w:rPr>
          <w:rFonts w:ascii="Arial" w:hAnsi="Arial" w:cs="Arial"/>
        </w:rPr>
        <w:t>ověřovaných plnění</w:t>
      </w:r>
      <w:r w:rsidR="00FA72A6" w:rsidRPr="00C37E5B">
        <w:rPr>
          <w:rFonts w:ascii="Arial" w:hAnsi="Arial" w:cs="Arial"/>
        </w:rPr>
        <w:t xml:space="preserve"> již </w:t>
      </w:r>
      <w:r w:rsidR="0008472F" w:rsidRPr="00C37E5B">
        <w:rPr>
          <w:rFonts w:ascii="Arial" w:hAnsi="Arial" w:cs="Arial"/>
        </w:rPr>
        <w:t>za prokázaná a nehodlá</w:t>
      </w:r>
      <w:r w:rsidR="00FA72A6" w:rsidRPr="00C37E5B">
        <w:rPr>
          <w:rFonts w:ascii="Arial" w:hAnsi="Arial" w:cs="Arial"/>
        </w:rPr>
        <w:t xml:space="preserve"> je</w:t>
      </w:r>
      <w:r w:rsidR="00903D7B" w:rsidRPr="00C37E5B">
        <w:rPr>
          <w:rFonts w:ascii="Arial" w:hAnsi="Arial" w:cs="Arial"/>
        </w:rPr>
        <w:t xml:space="preserve"> dále prověřovat, ověří, zdali</w:t>
      </w:r>
      <w:r w:rsidR="00FA72A6" w:rsidRPr="00C37E5B">
        <w:rPr>
          <w:rFonts w:ascii="Arial" w:hAnsi="Arial" w:cs="Arial"/>
        </w:rPr>
        <w:t xml:space="preserve"> </w:t>
      </w:r>
      <w:r w:rsidR="002002F6" w:rsidRPr="00C37E5B">
        <w:rPr>
          <w:rFonts w:ascii="Arial" w:hAnsi="Arial" w:cs="Arial"/>
        </w:rPr>
        <w:t xml:space="preserve">v danou chvíli </w:t>
      </w:r>
      <w:r w:rsidR="0008472F" w:rsidRPr="00C37E5B">
        <w:rPr>
          <w:rFonts w:ascii="Arial" w:hAnsi="Arial" w:cs="Arial"/>
        </w:rPr>
        <w:t xml:space="preserve">jsou splněny zákonné podmínky pro vznik </w:t>
      </w:r>
      <w:r w:rsidR="00FA72A6" w:rsidRPr="00C37E5B">
        <w:rPr>
          <w:rFonts w:ascii="Arial" w:hAnsi="Arial" w:cs="Arial"/>
        </w:rPr>
        <w:t>nárok</w:t>
      </w:r>
      <w:r w:rsidR="0008472F" w:rsidRPr="00C37E5B">
        <w:rPr>
          <w:rFonts w:ascii="Arial" w:hAnsi="Arial" w:cs="Arial"/>
        </w:rPr>
        <w:t>u</w:t>
      </w:r>
      <w:r w:rsidR="00FA72A6" w:rsidRPr="00C37E5B">
        <w:rPr>
          <w:rFonts w:ascii="Arial" w:hAnsi="Arial" w:cs="Arial"/>
        </w:rPr>
        <w:t xml:space="preserve"> na zálohu na NO</w:t>
      </w:r>
      <w:r w:rsidR="002002F6" w:rsidRPr="00C37E5B">
        <w:rPr>
          <w:rFonts w:ascii="Arial" w:hAnsi="Arial" w:cs="Arial"/>
        </w:rPr>
        <w:t>.</w:t>
      </w:r>
      <w:r w:rsidR="00FA72A6" w:rsidRPr="00C37E5B">
        <w:rPr>
          <w:rFonts w:ascii="Arial" w:hAnsi="Arial" w:cs="Arial"/>
        </w:rPr>
        <w:t xml:space="preserve"> </w:t>
      </w:r>
    </w:p>
    <w:p w14:paraId="7A2AF8A6" w14:textId="4FBEE7B8" w:rsidR="00FA72A6" w:rsidRPr="00C37E5B" w:rsidRDefault="0006403F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Správce daně</w:t>
      </w:r>
      <w:r w:rsidR="00FA72A6" w:rsidRPr="00C37E5B">
        <w:rPr>
          <w:rFonts w:ascii="Arial" w:hAnsi="Arial" w:cs="Arial"/>
        </w:rPr>
        <w:t xml:space="preserve"> by měl vždy </w:t>
      </w:r>
      <w:r w:rsidR="00BF245D" w:rsidRPr="00C37E5B">
        <w:rPr>
          <w:rFonts w:ascii="Arial" w:hAnsi="Arial" w:cs="Arial"/>
        </w:rPr>
        <w:t>při posuzování a vyhodnocování případného</w:t>
      </w:r>
      <w:r w:rsidR="0008472F" w:rsidRPr="00C37E5B">
        <w:rPr>
          <w:rFonts w:ascii="Arial" w:hAnsi="Arial" w:cs="Arial"/>
        </w:rPr>
        <w:t xml:space="preserve"> splnění zákonných podmínek </w:t>
      </w:r>
      <w:r w:rsidR="00BF245D" w:rsidRPr="00C37E5B">
        <w:rPr>
          <w:rFonts w:ascii="Arial" w:hAnsi="Arial" w:cs="Arial"/>
        </w:rPr>
        <w:t xml:space="preserve">vzniku nároku na zálohu na NO </w:t>
      </w:r>
      <w:r w:rsidR="00FA72A6" w:rsidRPr="00C37E5B">
        <w:rPr>
          <w:rFonts w:ascii="Arial" w:hAnsi="Arial" w:cs="Arial"/>
        </w:rPr>
        <w:t>postupov</w:t>
      </w:r>
      <w:r w:rsidR="0008472F" w:rsidRPr="00C37E5B">
        <w:rPr>
          <w:rFonts w:ascii="Arial" w:hAnsi="Arial" w:cs="Arial"/>
        </w:rPr>
        <w:t>at v komplexních souvislostech vůči</w:t>
      </w:r>
      <w:r w:rsidR="00FA72A6" w:rsidRPr="00C37E5B">
        <w:rPr>
          <w:rFonts w:ascii="Arial" w:hAnsi="Arial" w:cs="Arial"/>
        </w:rPr>
        <w:t xml:space="preserve"> celému </w:t>
      </w:r>
      <w:r w:rsidR="00481FA6" w:rsidRPr="00C37E5B">
        <w:rPr>
          <w:rFonts w:ascii="Arial" w:hAnsi="Arial" w:cs="Arial"/>
        </w:rPr>
        <w:t>DAP/DODAP</w:t>
      </w:r>
      <w:r w:rsidRPr="00C37E5B">
        <w:rPr>
          <w:rFonts w:ascii="Arial" w:hAnsi="Arial" w:cs="Arial"/>
        </w:rPr>
        <w:t>.</w:t>
      </w:r>
    </w:p>
    <w:p w14:paraId="5D91FA9A" w14:textId="733064B0" w:rsidR="0006403F" w:rsidRPr="00C37E5B" w:rsidRDefault="00E86376" w:rsidP="00C37E5B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P</w:t>
      </w:r>
      <w:r w:rsidR="0006403F" w:rsidRPr="00C37E5B">
        <w:rPr>
          <w:rFonts w:ascii="Arial" w:hAnsi="Arial" w:cs="Arial"/>
        </w:rPr>
        <w:t xml:space="preserve">ředpokladem </w:t>
      </w:r>
      <w:r w:rsidR="004C62C3">
        <w:rPr>
          <w:rFonts w:ascii="Arial" w:hAnsi="Arial" w:cs="Arial"/>
        </w:rPr>
        <w:t xml:space="preserve">vzniku nároku na zálohu na NO </w:t>
      </w:r>
      <w:r w:rsidR="0006403F" w:rsidRPr="00C37E5B">
        <w:rPr>
          <w:rFonts w:ascii="Arial" w:hAnsi="Arial" w:cs="Arial"/>
        </w:rPr>
        <w:t>je podané DAP/DODAP s vykázaným nadměrným odpočtem, kdy SD před</w:t>
      </w:r>
      <w:r w:rsidR="004233C4" w:rsidRPr="00C37E5B">
        <w:rPr>
          <w:rFonts w:ascii="Arial" w:hAnsi="Arial" w:cs="Arial"/>
        </w:rPr>
        <w:t> </w:t>
      </w:r>
      <w:r w:rsidR="0006403F" w:rsidRPr="00C37E5B">
        <w:rPr>
          <w:rFonts w:ascii="Arial" w:hAnsi="Arial" w:cs="Arial"/>
        </w:rPr>
        <w:t>stanovením daně zahájí jeden z kontrolních postupů.</w:t>
      </w:r>
      <w:r w:rsidRPr="00C37E5B">
        <w:rPr>
          <w:rStyle w:val="Znakapoznpodarou"/>
          <w:rFonts w:ascii="Arial" w:hAnsi="Arial" w:cs="Arial"/>
        </w:rPr>
        <w:footnoteReference w:id="1"/>
      </w:r>
    </w:p>
    <w:p w14:paraId="4447E15A" w14:textId="02C009A2" w:rsidR="00FA72A6" w:rsidRPr="00C37E5B" w:rsidRDefault="0006403F" w:rsidP="00C37E5B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Správce daně dále z</w:t>
      </w:r>
      <w:r w:rsidR="00FA72A6" w:rsidRPr="00C37E5B">
        <w:rPr>
          <w:rFonts w:ascii="Arial" w:hAnsi="Arial" w:cs="Arial"/>
        </w:rPr>
        <w:t>važuje, jaké důsledky může mít neuznání prověřovaného plnění do</w:t>
      </w:r>
      <w:r w:rsidR="004233C4" w:rsidRPr="00C37E5B">
        <w:rPr>
          <w:rFonts w:ascii="Arial" w:hAnsi="Arial" w:cs="Arial"/>
        </w:rPr>
        <w:t> </w:t>
      </w:r>
      <w:r w:rsidR="00FA72A6" w:rsidRPr="00C37E5B">
        <w:rPr>
          <w:rFonts w:ascii="Arial" w:hAnsi="Arial" w:cs="Arial"/>
        </w:rPr>
        <w:t xml:space="preserve">celého DAP </w:t>
      </w:r>
      <w:r w:rsidRPr="00C37E5B">
        <w:rPr>
          <w:rFonts w:ascii="Arial" w:hAnsi="Arial" w:cs="Arial"/>
        </w:rPr>
        <w:t xml:space="preserve">a výsledného deklarovaného NO </w:t>
      </w:r>
      <w:r w:rsidR="00FA72A6" w:rsidRPr="00C37E5B">
        <w:rPr>
          <w:rFonts w:ascii="Arial" w:hAnsi="Arial" w:cs="Arial"/>
        </w:rPr>
        <w:t>(</w:t>
      </w:r>
      <w:r w:rsidRPr="00C37E5B">
        <w:rPr>
          <w:rFonts w:ascii="Arial" w:hAnsi="Arial" w:cs="Arial"/>
        </w:rPr>
        <w:t xml:space="preserve">např. </w:t>
      </w:r>
      <w:r w:rsidR="00FA72A6" w:rsidRPr="00C37E5B">
        <w:rPr>
          <w:rFonts w:ascii="Arial" w:hAnsi="Arial" w:cs="Arial"/>
        </w:rPr>
        <w:t>neuznání osvobozeného dodání zboží do JČS může mít za následek zvýšení daně na výstupu).</w:t>
      </w:r>
    </w:p>
    <w:p w14:paraId="149D19C2" w14:textId="3C7059C6" w:rsidR="00FA72A6" w:rsidRPr="00C37E5B" w:rsidRDefault="00FA72A6" w:rsidP="00C37E5B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Po vyhodnocení možných dopadů</w:t>
      </w:r>
      <w:r w:rsidR="0006403F" w:rsidRPr="00C37E5B">
        <w:rPr>
          <w:rFonts w:ascii="Arial" w:hAnsi="Arial" w:cs="Arial"/>
        </w:rPr>
        <w:t xml:space="preserve"> a vyplnění prověřovaných plnění do výpočtové tabulky</w:t>
      </w:r>
      <w:r w:rsidR="00C74CCE">
        <w:rPr>
          <w:rStyle w:val="Znakapoznpodarou"/>
          <w:rFonts w:ascii="Arial" w:hAnsi="Arial" w:cs="Arial"/>
        </w:rPr>
        <w:footnoteReference w:id="2"/>
      </w:r>
      <w:r w:rsidRPr="00C37E5B">
        <w:rPr>
          <w:rFonts w:ascii="Arial" w:hAnsi="Arial" w:cs="Arial"/>
        </w:rPr>
        <w:t>, dojde k následnému matematickému přepočítání celého DAP</w:t>
      </w:r>
      <w:r w:rsidR="0006403F" w:rsidRPr="00C37E5B">
        <w:rPr>
          <w:rFonts w:ascii="Arial" w:hAnsi="Arial" w:cs="Arial"/>
        </w:rPr>
        <w:t xml:space="preserve">. </w:t>
      </w:r>
      <w:r w:rsidR="000A6900" w:rsidRPr="00C37E5B">
        <w:rPr>
          <w:rFonts w:ascii="Arial" w:hAnsi="Arial" w:cs="Arial"/>
        </w:rPr>
        <w:t>V</w:t>
      </w:r>
      <w:r w:rsidR="0006403F" w:rsidRPr="00C37E5B">
        <w:rPr>
          <w:rFonts w:ascii="Arial" w:hAnsi="Arial" w:cs="Arial"/>
        </w:rPr>
        <w:t>ýsled</w:t>
      </w:r>
      <w:r w:rsidR="000A6900" w:rsidRPr="00C37E5B">
        <w:rPr>
          <w:rFonts w:ascii="Arial" w:hAnsi="Arial" w:cs="Arial"/>
        </w:rPr>
        <w:t>kem</w:t>
      </w:r>
      <w:r w:rsidR="0006403F" w:rsidRPr="00C37E5B">
        <w:rPr>
          <w:rFonts w:ascii="Arial" w:hAnsi="Arial" w:cs="Arial"/>
        </w:rPr>
        <w:t xml:space="preserve"> přepočítání je</w:t>
      </w:r>
      <w:r w:rsidR="004233C4" w:rsidRPr="00C37E5B">
        <w:rPr>
          <w:rFonts w:ascii="Arial" w:hAnsi="Arial" w:cs="Arial"/>
        </w:rPr>
        <w:t> </w:t>
      </w:r>
      <w:r w:rsidR="000A6900" w:rsidRPr="00C37E5B">
        <w:rPr>
          <w:rFonts w:ascii="Arial" w:hAnsi="Arial" w:cs="Arial"/>
        </w:rPr>
        <w:t xml:space="preserve">buď stále NO </w:t>
      </w:r>
      <w:r w:rsidR="0006403F" w:rsidRPr="00C37E5B">
        <w:rPr>
          <w:rFonts w:ascii="Arial" w:hAnsi="Arial" w:cs="Arial"/>
        </w:rPr>
        <w:t>v nějaké výš</w:t>
      </w:r>
      <w:r w:rsidR="000A6900" w:rsidRPr="00C37E5B">
        <w:rPr>
          <w:rFonts w:ascii="Arial" w:hAnsi="Arial" w:cs="Arial"/>
        </w:rPr>
        <w:t>i</w:t>
      </w:r>
      <w:r w:rsidR="0007030F" w:rsidRPr="00C37E5B">
        <w:rPr>
          <w:rFonts w:ascii="Arial" w:hAnsi="Arial" w:cs="Arial"/>
        </w:rPr>
        <w:t>, nebo</w:t>
      </w:r>
      <w:r w:rsidR="0006403F" w:rsidRPr="00C37E5B">
        <w:rPr>
          <w:rFonts w:ascii="Arial" w:hAnsi="Arial" w:cs="Arial"/>
        </w:rPr>
        <w:t xml:space="preserve"> </w:t>
      </w:r>
      <w:r w:rsidR="000A6900" w:rsidRPr="00C37E5B">
        <w:rPr>
          <w:rFonts w:ascii="Arial" w:hAnsi="Arial" w:cs="Arial"/>
        </w:rPr>
        <w:t xml:space="preserve">dojde ke změně </w:t>
      </w:r>
      <w:r w:rsidR="0006403F" w:rsidRPr="00C37E5B">
        <w:rPr>
          <w:rFonts w:ascii="Arial" w:hAnsi="Arial" w:cs="Arial"/>
        </w:rPr>
        <w:t xml:space="preserve">z původně deklarovaného NO </w:t>
      </w:r>
      <w:r w:rsidR="008149FB">
        <w:rPr>
          <w:rFonts w:ascii="Arial" w:hAnsi="Arial" w:cs="Arial"/>
        </w:rPr>
        <w:br/>
      </w:r>
      <w:r w:rsidR="0006403F" w:rsidRPr="00C37E5B">
        <w:rPr>
          <w:rFonts w:ascii="Arial" w:hAnsi="Arial" w:cs="Arial"/>
        </w:rPr>
        <w:t xml:space="preserve">do </w:t>
      </w:r>
      <w:r w:rsidR="00CC3470">
        <w:rPr>
          <w:rFonts w:ascii="Arial" w:hAnsi="Arial" w:cs="Arial"/>
        </w:rPr>
        <w:t xml:space="preserve">vlastní </w:t>
      </w:r>
      <w:r w:rsidR="0006403F" w:rsidRPr="00C37E5B">
        <w:rPr>
          <w:rFonts w:ascii="Arial" w:hAnsi="Arial" w:cs="Arial"/>
        </w:rPr>
        <w:t>da</w:t>
      </w:r>
      <w:r w:rsidR="00CC3470">
        <w:rPr>
          <w:rFonts w:ascii="Arial" w:hAnsi="Arial" w:cs="Arial"/>
        </w:rPr>
        <w:t>ňové povinnosti.</w:t>
      </w:r>
    </w:p>
    <w:p w14:paraId="69F1D5B5" w14:textId="3D30DAEB" w:rsidR="00FA72A6" w:rsidRPr="00C37E5B" w:rsidRDefault="000A6900" w:rsidP="00C37E5B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Je-li výsledkem výpočtu</w:t>
      </w:r>
      <w:r w:rsidR="00FA72A6" w:rsidRPr="00C37E5B">
        <w:rPr>
          <w:rFonts w:ascii="Arial" w:hAnsi="Arial" w:cs="Arial"/>
        </w:rPr>
        <w:t xml:space="preserve"> NO</w:t>
      </w:r>
      <w:r w:rsidR="0006403F" w:rsidRPr="00C37E5B">
        <w:rPr>
          <w:rFonts w:ascii="Arial" w:hAnsi="Arial" w:cs="Arial"/>
        </w:rPr>
        <w:t xml:space="preserve">, následně SD </w:t>
      </w:r>
      <w:r w:rsidR="00FA72A6" w:rsidRPr="00C37E5B">
        <w:rPr>
          <w:rFonts w:ascii="Arial" w:hAnsi="Arial" w:cs="Arial"/>
        </w:rPr>
        <w:t>zohlední</w:t>
      </w:r>
      <w:r w:rsidR="00E54D0C" w:rsidRPr="00C37E5B">
        <w:rPr>
          <w:rFonts w:ascii="Arial" w:hAnsi="Arial" w:cs="Arial"/>
        </w:rPr>
        <w:t xml:space="preserve"> případné</w:t>
      </w:r>
      <w:r w:rsidR="0006403F" w:rsidRPr="00C37E5B">
        <w:rPr>
          <w:rFonts w:ascii="Arial" w:hAnsi="Arial" w:cs="Arial"/>
        </w:rPr>
        <w:t xml:space="preserve"> již </w:t>
      </w:r>
      <w:r w:rsidR="00FA72A6" w:rsidRPr="00C37E5B">
        <w:rPr>
          <w:rFonts w:ascii="Arial" w:hAnsi="Arial" w:cs="Arial"/>
        </w:rPr>
        <w:t>předepsané zálo</w:t>
      </w:r>
      <w:r w:rsidR="00AC0992" w:rsidRPr="00C37E5B">
        <w:rPr>
          <w:rFonts w:ascii="Arial" w:hAnsi="Arial" w:cs="Arial"/>
        </w:rPr>
        <w:t>hy (odečte je od výsledného NO)</w:t>
      </w:r>
      <w:r w:rsidR="00BF245D" w:rsidRPr="00C37E5B">
        <w:rPr>
          <w:rStyle w:val="Znakapoznpodarou"/>
          <w:rFonts w:ascii="Arial" w:hAnsi="Arial" w:cs="Arial"/>
        </w:rPr>
        <w:footnoteReference w:id="3"/>
      </w:r>
      <w:r w:rsidR="00AC0992" w:rsidRPr="00C37E5B">
        <w:rPr>
          <w:rFonts w:ascii="Arial" w:hAnsi="Arial" w:cs="Arial"/>
        </w:rPr>
        <w:t xml:space="preserve"> a ověří</w:t>
      </w:r>
      <w:r w:rsidR="008C5763" w:rsidRPr="00C37E5B">
        <w:rPr>
          <w:rFonts w:ascii="Arial" w:hAnsi="Arial" w:cs="Arial"/>
        </w:rPr>
        <w:t>,</w:t>
      </w:r>
      <w:r w:rsidR="00AC0992" w:rsidRPr="00C37E5B">
        <w:rPr>
          <w:rFonts w:ascii="Arial" w:hAnsi="Arial" w:cs="Arial"/>
        </w:rPr>
        <w:t xml:space="preserve"> zdali je částka vyšší než 50 000,- Kč.</w:t>
      </w:r>
      <w:r w:rsidR="00764886" w:rsidRPr="00C37E5B">
        <w:rPr>
          <w:rStyle w:val="Znakapoznpodarou"/>
          <w:rFonts w:ascii="Arial" w:hAnsi="Arial" w:cs="Arial"/>
        </w:rPr>
        <w:footnoteReference w:id="4"/>
      </w:r>
    </w:p>
    <w:p w14:paraId="7DA05D5D" w14:textId="164B48FC" w:rsidR="0006403F" w:rsidRPr="00C37E5B" w:rsidRDefault="0006403F" w:rsidP="00C37E5B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V situaci, kdy dojde ke splnění</w:t>
      </w:r>
      <w:r w:rsidR="00AC0992" w:rsidRPr="00C37E5B">
        <w:rPr>
          <w:rFonts w:ascii="Arial" w:hAnsi="Arial" w:cs="Arial"/>
        </w:rPr>
        <w:t xml:space="preserve"> výše vyjmenovaných</w:t>
      </w:r>
      <w:r w:rsidRPr="00C37E5B">
        <w:rPr>
          <w:rFonts w:ascii="Arial" w:hAnsi="Arial" w:cs="Arial"/>
        </w:rPr>
        <w:t xml:space="preserve"> zákonných podmínek vzniku nároku na NO, SD předep</w:t>
      </w:r>
      <w:r w:rsidR="00976596" w:rsidRPr="00C37E5B">
        <w:rPr>
          <w:rFonts w:ascii="Arial" w:hAnsi="Arial" w:cs="Arial"/>
        </w:rPr>
        <w:t xml:space="preserve">íše </w:t>
      </w:r>
      <w:r w:rsidRPr="00C37E5B">
        <w:rPr>
          <w:rFonts w:ascii="Arial" w:hAnsi="Arial" w:cs="Arial"/>
        </w:rPr>
        <w:t>záloh</w:t>
      </w:r>
      <w:r w:rsidR="00976596" w:rsidRPr="00C37E5B">
        <w:rPr>
          <w:rFonts w:ascii="Arial" w:hAnsi="Arial" w:cs="Arial"/>
        </w:rPr>
        <w:t>u ve vypočtené výši</w:t>
      </w:r>
      <w:r w:rsidRPr="00C37E5B">
        <w:rPr>
          <w:rFonts w:ascii="Arial" w:hAnsi="Arial" w:cs="Arial"/>
        </w:rPr>
        <w:t xml:space="preserve"> na </w:t>
      </w:r>
      <w:r w:rsidR="006A587F" w:rsidRPr="00C37E5B">
        <w:rPr>
          <w:rFonts w:ascii="Arial" w:hAnsi="Arial" w:cs="Arial"/>
        </w:rPr>
        <w:t>osobní daňový účet (dále též „</w:t>
      </w:r>
      <w:r w:rsidRPr="00C37E5B">
        <w:rPr>
          <w:rFonts w:ascii="Arial" w:hAnsi="Arial" w:cs="Arial"/>
        </w:rPr>
        <w:t>ODÚ</w:t>
      </w:r>
      <w:r w:rsidR="006A587F" w:rsidRPr="00C37E5B">
        <w:rPr>
          <w:rFonts w:ascii="Arial" w:hAnsi="Arial" w:cs="Arial"/>
        </w:rPr>
        <w:t>“)</w:t>
      </w:r>
      <w:r w:rsidRPr="00C37E5B">
        <w:rPr>
          <w:rFonts w:ascii="Arial" w:hAnsi="Arial" w:cs="Arial"/>
        </w:rPr>
        <w:t xml:space="preserve"> a</w:t>
      </w:r>
      <w:r w:rsidR="004233C4" w:rsidRPr="00C37E5B">
        <w:rPr>
          <w:rFonts w:ascii="Arial" w:hAnsi="Arial" w:cs="Arial"/>
        </w:rPr>
        <w:t> </w:t>
      </w:r>
      <w:r w:rsidR="005804C7">
        <w:rPr>
          <w:rFonts w:ascii="Arial" w:hAnsi="Arial" w:cs="Arial"/>
        </w:rPr>
        <w:t>vhodným způsobem vyrozumí daňový subjekt (dále též „DS“)</w:t>
      </w:r>
      <w:r w:rsidR="009B06EB">
        <w:rPr>
          <w:rStyle w:val="Znakapoznpodarou"/>
          <w:rFonts w:ascii="Arial" w:hAnsi="Arial" w:cs="Arial"/>
        </w:rPr>
        <w:footnoteReference w:id="5"/>
      </w:r>
      <w:r w:rsidRPr="00C37E5B">
        <w:rPr>
          <w:rFonts w:ascii="Arial" w:hAnsi="Arial" w:cs="Arial"/>
        </w:rPr>
        <w:t>.</w:t>
      </w:r>
    </w:p>
    <w:p w14:paraId="0C2AA61C" w14:textId="613B9654" w:rsidR="00B24D80" w:rsidRPr="00C37E5B" w:rsidRDefault="00B24D8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Důležitým aspektem je, zdali SD má při zahájení či v průběhu kontrolního postupu pochybnosti o ověřovaném plnění a zejména pak, zdali v průběhu kontrolního postupu činí v kontinuálním </w:t>
      </w:r>
      <w:r w:rsidRPr="00C37E5B">
        <w:rPr>
          <w:rFonts w:ascii="Arial" w:hAnsi="Arial" w:cs="Arial"/>
        </w:rPr>
        <w:lastRenderedPageBreak/>
        <w:t xml:space="preserve">sledu kroky k jeho ověření. Takové úkony SD musí být patrné z daňového spisu </w:t>
      </w:r>
      <w:r w:rsidR="005804C7">
        <w:rPr>
          <w:rFonts w:ascii="Arial" w:hAnsi="Arial" w:cs="Arial"/>
        </w:rPr>
        <w:t>DS</w:t>
      </w:r>
      <w:r w:rsidRPr="00C37E5B">
        <w:rPr>
          <w:rFonts w:ascii="Arial" w:hAnsi="Arial" w:cs="Arial"/>
        </w:rPr>
        <w:t>. V případě, kdy má SD některá z ověřovaných plnění za již prokázaná (ať na základě důkazních prostředků získaných vlastní činnost</w:t>
      </w:r>
      <w:r w:rsidR="004233C4" w:rsidRPr="00C37E5B">
        <w:rPr>
          <w:rFonts w:ascii="Arial" w:hAnsi="Arial" w:cs="Arial"/>
        </w:rPr>
        <w:t>í</w:t>
      </w:r>
      <w:r w:rsidRPr="00C37E5B">
        <w:rPr>
          <w:rFonts w:ascii="Arial" w:hAnsi="Arial" w:cs="Arial"/>
        </w:rPr>
        <w:t xml:space="preserve"> nebo na základě důkazních prostředků předložených DS) a nehodlá je dále prověřovat, měl by bezodkladně ověřit, zdali tím, že již </w:t>
      </w:r>
      <w:r w:rsidR="004233C4" w:rsidRPr="00C37E5B">
        <w:rPr>
          <w:rFonts w:ascii="Arial" w:hAnsi="Arial" w:cs="Arial"/>
        </w:rPr>
        <w:t>má č</w:t>
      </w:r>
      <w:r w:rsidRPr="00C37E5B">
        <w:rPr>
          <w:rFonts w:ascii="Arial" w:hAnsi="Arial" w:cs="Arial"/>
        </w:rPr>
        <w:t xml:space="preserve">ást ověřovaných plnění </w:t>
      </w:r>
      <w:r w:rsidR="004233C4" w:rsidRPr="00C37E5B">
        <w:rPr>
          <w:rFonts w:ascii="Arial" w:hAnsi="Arial" w:cs="Arial"/>
        </w:rPr>
        <w:t>z</w:t>
      </w:r>
      <w:r w:rsidRPr="00C37E5B">
        <w:rPr>
          <w:rFonts w:ascii="Arial" w:hAnsi="Arial" w:cs="Arial"/>
        </w:rPr>
        <w:t xml:space="preserve">a prokázaná, nedošlo ke splnění zákonných podmínek vzniku nároku </w:t>
      </w:r>
      <w:r w:rsidR="008149FB">
        <w:rPr>
          <w:rFonts w:ascii="Arial" w:hAnsi="Arial" w:cs="Arial"/>
        </w:rPr>
        <w:br/>
      </w:r>
      <w:r w:rsidRPr="00C37E5B">
        <w:rPr>
          <w:rFonts w:ascii="Arial" w:hAnsi="Arial" w:cs="Arial"/>
        </w:rPr>
        <w:t xml:space="preserve">na zálohu na NO. </w:t>
      </w:r>
    </w:p>
    <w:p w14:paraId="566837F1" w14:textId="78144469" w:rsidR="00903D7B" w:rsidRPr="00C37E5B" w:rsidRDefault="00DF779D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Vzhledem k nutnosti za</w:t>
      </w:r>
      <w:r w:rsidR="004D7AA1" w:rsidRPr="00C37E5B">
        <w:rPr>
          <w:rFonts w:ascii="Arial" w:hAnsi="Arial" w:cs="Arial"/>
        </w:rPr>
        <w:t>znamenání</w:t>
      </w:r>
      <w:r w:rsidRPr="00C37E5B">
        <w:rPr>
          <w:rFonts w:ascii="Arial" w:hAnsi="Arial" w:cs="Arial"/>
        </w:rPr>
        <w:t xml:space="preserve"> posouzení splnění podmínek vzniku nároku na zálohu na</w:t>
      </w:r>
      <w:r w:rsidR="0050547F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>NO a jeho mechanismu vyčíslení do daňového spisu</w:t>
      </w:r>
      <w:r w:rsidR="004233C4" w:rsidRPr="00C37E5B">
        <w:rPr>
          <w:rFonts w:ascii="Arial" w:hAnsi="Arial" w:cs="Arial"/>
        </w:rPr>
        <w:t>,</w:t>
      </w:r>
      <w:r w:rsidRPr="00C37E5B">
        <w:rPr>
          <w:rFonts w:ascii="Arial" w:hAnsi="Arial" w:cs="Arial"/>
        </w:rPr>
        <w:t xml:space="preserve"> bude v </w:t>
      </w:r>
      <w:r w:rsidR="00F77E96" w:rsidRPr="00C37E5B">
        <w:rPr>
          <w:rFonts w:ascii="Arial" w:hAnsi="Arial" w:cs="Arial"/>
        </w:rPr>
        <w:t xml:space="preserve">případě </w:t>
      </w:r>
      <w:r w:rsidR="00C36357" w:rsidRPr="00C37E5B">
        <w:rPr>
          <w:rFonts w:ascii="Arial" w:hAnsi="Arial" w:cs="Arial"/>
        </w:rPr>
        <w:t xml:space="preserve">splnění zákonných podmínek </w:t>
      </w:r>
      <w:r w:rsidR="00F77E96" w:rsidRPr="00C37E5B">
        <w:rPr>
          <w:rFonts w:ascii="Arial" w:hAnsi="Arial" w:cs="Arial"/>
        </w:rPr>
        <w:t xml:space="preserve">vzniku zálohy </w:t>
      </w:r>
      <w:r w:rsidR="00812000" w:rsidRPr="00C37E5B">
        <w:rPr>
          <w:rFonts w:ascii="Arial" w:hAnsi="Arial" w:cs="Arial"/>
        </w:rPr>
        <w:t xml:space="preserve">použit </w:t>
      </w:r>
      <w:r w:rsidR="00A73D91" w:rsidRPr="00C37E5B">
        <w:rPr>
          <w:rFonts w:ascii="Arial" w:hAnsi="Arial" w:cs="Arial"/>
        </w:rPr>
        <w:t>následující postup:</w:t>
      </w:r>
      <w:r w:rsidR="00C36357" w:rsidRPr="00C37E5B">
        <w:rPr>
          <w:rFonts w:ascii="Arial" w:hAnsi="Arial" w:cs="Arial"/>
        </w:rPr>
        <w:t xml:space="preserve"> </w:t>
      </w:r>
      <w:r w:rsidR="00C86FCD" w:rsidRPr="00C37E5B">
        <w:rPr>
          <w:rFonts w:ascii="Arial" w:hAnsi="Arial" w:cs="Arial"/>
        </w:rPr>
        <w:t>Správce daně,</w:t>
      </w:r>
      <w:r w:rsidR="00F77E96" w:rsidRPr="00C37E5B">
        <w:rPr>
          <w:rFonts w:ascii="Arial" w:hAnsi="Arial" w:cs="Arial"/>
        </w:rPr>
        <w:t xml:space="preserve"> </w:t>
      </w:r>
      <w:r w:rsidR="00C86FCD" w:rsidRPr="00C37E5B">
        <w:rPr>
          <w:rFonts w:ascii="Arial" w:hAnsi="Arial" w:cs="Arial"/>
        </w:rPr>
        <w:t>který provádí příslušný kontrolní postup (</w:t>
      </w:r>
      <w:r w:rsidR="00812000" w:rsidRPr="00C37E5B">
        <w:rPr>
          <w:rFonts w:ascii="Arial" w:hAnsi="Arial" w:cs="Arial"/>
        </w:rPr>
        <w:t>zpravidla</w:t>
      </w:r>
      <w:r w:rsidR="00C86FCD" w:rsidRPr="00C37E5B">
        <w:rPr>
          <w:rFonts w:ascii="Arial" w:hAnsi="Arial" w:cs="Arial"/>
        </w:rPr>
        <w:t xml:space="preserve"> pracovník </w:t>
      </w:r>
      <w:r w:rsidR="00F77E96" w:rsidRPr="00C37E5B">
        <w:rPr>
          <w:rFonts w:ascii="Arial" w:hAnsi="Arial" w:cs="Arial"/>
        </w:rPr>
        <w:t>kontrolního oddělení</w:t>
      </w:r>
      <w:r w:rsidR="00C86FCD" w:rsidRPr="00C37E5B">
        <w:rPr>
          <w:rFonts w:ascii="Arial" w:hAnsi="Arial" w:cs="Arial"/>
        </w:rPr>
        <w:t>)</w:t>
      </w:r>
      <w:r w:rsidR="00F77E96" w:rsidRPr="00C37E5B">
        <w:rPr>
          <w:rFonts w:ascii="Arial" w:hAnsi="Arial" w:cs="Arial"/>
        </w:rPr>
        <w:t xml:space="preserve"> sepíše úřední záznam, který bude obsahovat výpočtovou tabulku</w:t>
      </w:r>
      <w:r w:rsidRPr="00C37E5B">
        <w:rPr>
          <w:rFonts w:ascii="Arial" w:hAnsi="Arial" w:cs="Arial"/>
        </w:rPr>
        <w:t xml:space="preserve"> (onen zmiňovaný mechanismus výpočtu)</w:t>
      </w:r>
      <w:r w:rsidR="00F77E96" w:rsidRPr="00C37E5B">
        <w:rPr>
          <w:rFonts w:ascii="Arial" w:hAnsi="Arial" w:cs="Arial"/>
        </w:rPr>
        <w:t xml:space="preserve">, návrh textu </w:t>
      </w:r>
      <w:r w:rsidR="008101E7">
        <w:rPr>
          <w:rFonts w:ascii="Arial" w:hAnsi="Arial" w:cs="Arial"/>
        </w:rPr>
        <w:t xml:space="preserve">odůvodnění do </w:t>
      </w:r>
      <w:r w:rsidR="00F77E96" w:rsidRPr="00C37E5B">
        <w:rPr>
          <w:rFonts w:ascii="Arial" w:hAnsi="Arial" w:cs="Arial"/>
        </w:rPr>
        <w:t xml:space="preserve">vyrozumění </w:t>
      </w:r>
      <w:r w:rsidRPr="00C37E5B">
        <w:rPr>
          <w:rFonts w:ascii="Arial" w:hAnsi="Arial" w:cs="Arial"/>
        </w:rPr>
        <w:t xml:space="preserve">o vzniku zálohy na NO </w:t>
      </w:r>
      <w:r w:rsidR="00F77E96" w:rsidRPr="00C37E5B">
        <w:rPr>
          <w:rFonts w:ascii="Arial" w:hAnsi="Arial" w:cs="Arial"/>
        </w:rPr>
        <w:t xml:space="preserve">a další doplňující informace </w:t>
      </w:r>
      <w:r w:rsidRPr="00C37E5B">
        <w:rPr>
          <w:rFonts w:ascii="Arial" w:hAnsi="Arial" w:cs="Arial"/>
        </w:rPr>
        <w:t xml:space="preserve">(zejména </w:t>
      </w:r>
      <w:r w:rsidR="008149FB">
        <w:rPr>
          <w:rFonts w:ascii="Arial" w:hAnsi="Arial" w:cs="Arial"/>
        </w:rPr>
        <w:br/>
      </w:r>
      <w:r w:rsidRPr="00C37E5B">
        <w:rPr>
          <w:rFonts w:ascii="Arial" w:hAnsi="Arial" w:cs="Arial"/>
        </w:rPr>
        <w:t>ve vztahu k me</w:t>
      </w:r>
      <w:r w:rsidR="00C86FCD" w:rsidRPr="00C37E5B">
        <w:rPr>
          <w:rFonts w:ascii="Arial" w:hAnsi="Arial" w:cs="Arial"/>
        </w:rPr>
        <w:t xml:space="preserve">chanismu vyčíslení výše zálohy). Úřední záznam bude předán </w:t>
      </w:r>
      <w:r w:rsidR="00812000" w:rsidRPr="00C37E5B">
        <w:rPr>
          <w:rFonts w:ascii="Arial" w:hAnsi="Arial" w:cs="Arial"/>
        </w:rPr>
        <w:t>zpravidla</w:t>
      </w:r>
      <w:r w:rsidR="00C86FCD" w:rsidRPr="00C37E5B">
        <w:rPr>
          <w:rFonts w:ascii="Arial" w:hAnsi="Arial" w:cs="Arial"/>
        </w:rPr>
        <w:t xml:space="preserve"> </w:t>
      </w:r>
      <w:r w:rsidR="008101E7">
        <w:rPr>
          <w:rFonts w:ascii="Arial" w:hAnsi="Arial" w:cs="Arial"/>
        </w:rPr>
        <w:t xml:space="preserve">pracovníkovi </w:t>
      </w:r>
      <w:r w:rsidR="00F77E96" w:rsidRPr="00C37E5B">
        <w:rPr>
          <w:rFonts w:ascii="Arial" w:hAnsi="Arial" w:cs="Arial"/>
        </w:rPr>
        <w:t>vyměřovacího oddělení</w:t>
      </w:r>
      <w:r w:rsidR="00046915" w:rsidRPr="00C37E5B">
        <w:rPr>
          <w:rFonts w:ascii="Arial" w:hAnsi="Arial" w:cs="Arial"/>
        </w:rPr>
        <w:t xml:space="preserve"> společně s písemnostmi, na které odkazuje navrhovaný text </w:t>
      </w:r>
      <w:r w:rsidR="008101E7">
        <w:rPr>
          <w:rFonts w:ascii="Arial" w:hAnsi="Arial" w:cs="Arial"/>
        </w:rPr>
        <w:t xml:space="preserve">odůvodnění do </w:t>
      </w:r>
      <w:r w:rsidR="00046915" w:rsidRPr="00C37E5B">
        <w:rPr>
          <w:rFonts w:ascii="Arial" w:hAnsi="Arial" w:cs="Arial"/>
        </w:rPr>
        <w:t>vyrozumění o vzniku zálohy na NO</w:t>
      </w:r>
      <w:r w:rsidR="00C00943">
        <w:rPr>
          <w:rStyle w:val="Znakapoznpodarou"/>
          <w:rFonts w:ascii="Arial" w:hAnsi="Arial" w:cs="Arial"/>
        </w:rPr>
        <w:footnoteReference w:id="6"/>
      </w:r>
      <w:r w:rsidR="00F77E96" w:rsidRPr="00C37E5B">
        <w:rPr>
          <w:rFonts w:ascii="Arial" w:hAnsi="Arial" w:cs="Arial"/>
        </w:rPr>
        <w:t xml:space="preserve">. </w:t>
      </w:r>
      <w:r w:rsidR="008101E7">
        <w:rPr>
          <w:rFonts w:ascii="Arial" w:hAnsi="Arial" w:cs="Arial"/>
        </w:rPr>
        <w:t>Pracovník</w:t>
      </w:r>
      <w:r w:rsidR="00F77E96" w:rsidRPr="00C37E5B">
        <w:rPr>
          <w:rFonts w:ascii="Arial" w:hAnsi="Arial" w:cs="Arial"/>
        </w:rPr>
        <w:t xml:space="preserve"> ko</w:t>
      </w:r>
      <w:r w:rsidRPr="00C37E5B">
        <w:rPr>
          <w:rFonts w:ascii="Arial" w:hAnsi="Arial" w:cs="Arial"/>
        </w:rPr>
        <w:t xml:space="preserve">ntrolního oddělení předáním úředního záznamu </w:t>
      </w:r>
      <w:r w:rsidR="00F77E96" w:rsidRPr="00C37E5B">
        <w:rPr>
          <w:rFonts w:ascii="Arial" w:hAnsi="Arial" w:cs="Arial"/>
        </w:rPr>
        <w:t xml:space="preserve">dá podnět </w:t>
      </w:r>
      <w:r w:rsidR="008101E7">
        <w:rPr>
          <w:rFonts w:ascii="Arial" w:hAnsi="Arial" w:cs="Arial"/>
        </w:rPr>
        <w:t>pracovníkovi</w:t>
      </w:r>
      <w:r w:rsidR="008101E7" w:rsidRPr="00C37E5B">
        <w:rPr>
          <w:rFonts w:ascii="Arial" w:hAnsi="Arial" w:cs="Arial"/>
        </w:rPr>
        <w:t xml:space="preserve"> </w:t>
      </w:r>
      <w:r w:rsidR="00F77E96" w:rsidRPr="00C37E5B">
        <w:rPr>
          <w:rFonts w:ascii="Arial" w:hAnsi="Arial" w:cs="Arial"/>
        </w:rPr>
        <w:t xml:space="preserve">vyměřovacího oddělení </w:t>
      </w:r>
      <w:r w:rsidRPr="00C37E5B">
        <w:rPr>
          <w:rFonts w:ascii="Arial" w:hAnsi="Arial" w:cs="Arial"/>
        </w:rPr>
        <w:t>k</w:t>
      </w:r>
      <w:r w:rsidR="00F77E96" w:rsidRPr="00C37E5B">
        <w:rPr>
          <w:rFonts w:ascii="Arial" w:hAnsi="Arial" w:cs="Arial"/>
        </w:rPr>
        <w:t xml:space="preserve"> př</w:t>
      </w:r>
      <w:r w:rsidRPr="00C37E5B">
        <w:rPr>
          <w:rFonts w:ascii="Arial" w:hAnsi="Arial" w:cs="Arial"/>
        </w:rPr>
        <w:t>edepsání</w:t>
      </w:r>
      <w:r w:rsidR="00F77E96" w:rsidRPr="00C37E5B">
        <w:rPr>
          <w:rFonts w:ascii="Arial" w:hAnsi="Arial" w:cs="Arial"/>
        </w:rPr>
        <w:t xml:space="preserve"> zálohy na ODÚ</w:t>
      </w:r>
      <w:r w:rsidRPr="00C37E5B">
        <w:rPr>
          <w:rFonts w:ascii="Arial" w:hAnsi="Arial" w:cs="Arial"/>
        </w:rPr>
        <w:t xml:space="preserve"> </w:t>
      </w:r>
      <w:r w:rsidR="004D7AA1" w:rsidRPr="00C37E5B">
        <w:rPr>
          <w:rFonts w:ascii="Arial" w:hAnsi="Arial" w:cs="Arial"/>
        </w:rPr>
        <w:t xml:space="preserve">daňového subjektu </w:t>
      </w:r>
      <w:r w:rsidRPr="00C37E5B">
        <w:rPr>
          <w:rFonts w:ascii="Arial" w:hAnsi="Arial" w:cs="Arial"/>
        </w:rPr>
        <w:t>a vydání</w:t>
      </w:r>
      <w:r w:rsidR="00F77E96" w:rsidRPr="00C37E5B">
        <w:rPr>
          <w:rFonts w:ascii="Arial" w:hAnsi="Arial" w:cs="Arial"/>
        </w:rPr>
        <w:t xml:space="preserve"> vyrozumění o vzniku zálohy.</w:t>
      </w:r>
      <w:r w:rsidRPr="00C37E5B">
        <w:rPr>
          <w:rFonts w:ascii="Arial" w:hAnsi="Arial" w:cs="Arial"/>
        </w:rPr>
        <w:t xml:space="preserve"> </w:t>
      </w:r>
      <w:r w:rsidR="008101E7">
        <w:rPr>
          <w:rFonts w:ascii="Arial" w:hAnsi="Arial" w:cs="Arial"/>
        </w:rPr>
        <w:t>Pracovník</w:t>
      </w:r>
      <w:r w:rsidRPr="00C37E5B">
        <w:rPr>
          <w:rFonts w:ascii="Arial" w:hAnsi="Arial" w:cs="Arial"/>
        </w:rPr>
        <w:t xml:space="preserve"> vyměřovacího oddělení tyto úkony učiní bezodkladně.</w:t>
      </w:r>
      <w:r w:rsidR="00F77E96" w:rsidRPr="00C37E5B">
        <w:rPr>
          <w:rFonts w:ascii="Arial" w:hAnsi="Arial" w:cs="Arial"/>
        </w:rPr>
        <w:t xml:space="preserve"> </w:t>
      </w:r>
    </w:p>
    <w:p w14:paraId="7736F755" w14:textId="77777777" w:rsidR="00A73D91" w:rsidRPr="00C37E5B" w:rsidRDefault="006A0C94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Při tv</w:t>
      </w:r>
      <w:r w:rsidR="00A73D91" w:rsidRPr="00C37E5B">
        <w:rPr>
          <w:rFonts w:ascii="Arial" w:hAnsi="Arial" w:cs="Arial"/>
        </w:rPr>
        <w:t xml:space="preserve">orbě návrhu textu odůvodnění </w:t>
      </w:r>
      <w:r w:rsidRPr="00C37E5B">
        <w:rPr>
          <w:rFonts w:ascii="Arial" w:hAnsi="Arial" w:cs="Arial"/>
        </w:rPr>
        <w:t xml:space="preserve">SD </w:t>
      </w:r>
      <w:r w:rsidR="00A73D91" w:rsidRPr="00C37E5B">
        <w:rPr>
          <w:rFonts w:ascii="Arial" w:hAnsi="Arial" w:cs="Arial"/>
        </w:rPr>
        <w:t>vychází z</w:t>
      </w:r>
      <w:r w:rsidRPr="00C37E5B">
        <w:rPr>
          <w:rFonts w:ascii="Arial" w:hAnsi="Arial" w:cs="Arial"/>
        </w:rPr>
        <w:t xml:space="preserve"> níže uvedené koncepce schématu, kde tučně zvýrazněný text odpovídá pasážím, které by měly být obsaženy v odůvodnění vyrozumění o</w:t>
      </w:r>
      <w:r w:rsidR="0050547F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>vzniku zálohy</w:t>
      </w:r>
      <w:r w:rsidR="00A73D91" w:rsidRPr="00C37E5B">
        <w:rPr>
          <w:rFonts w:ascii="Arial" w:hAnsi="Arial" w:cs="Arial"/>
        </w:rPr>
        <w:t>,</w:t>
      </w:r>
      <w:r w:rsidRPr="00C37E5B">
        <w:rPr>
          <w:rFonts w:ascii="Arial" w:hAnsi="Arial" w:cs="Arial"/>
        </w:rPr>
        <w:t xml:space="preserve"> </w:t>
      </w:r>
      <w:r w:rsidR="00A73D91" w:rsidRPr="00C37E5B">
        <w:rPr>
          <w:rFonts w:ascii="Arial" w:hAnsi="Arial" w:cs="Arial"/>
        </w:rPr>
        <w:t xml:space="preserve">přičemž </w:t>
      </w:r>
      <w:r w:rsidR="00A73D91" w:rsidRPr="00C37E5B">
        <w:rPr>
          <w:rFonts w:ascii="Arial" w:hAnsi="Arial" w:cs="Arial"/>
          <w:bCs/>
        </w:rPr>
        <w:t>uvedené je v případě potřeby nutné adekvátně doplnit.</w:t>
      </w:r>
    </w:p>
    <w:p w14:paraId="12BB6F78" w14:textId="77777777" w:rsidR="009965A0" w:rsidRPr="00C37E5B" w:rsidRDefault="006A0C94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Konkrétní návrhy textů, které vycházejí z níže uvedeného, jsou pak následně uvedeny u</w:t>
      </w:r>
      <w:r w:rsidR="007D158B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>jednotlivých modelových situací.</w:t>
      </w:r>
    </w:p>
    <w:p w14:paraId="3BAFFE2C" w14:textId="77777777" w:rsidR="009965A0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Správce daně porovnal výši nadměrného odpočtu vykázaného:</w:t>
      </w:r>
    </w:p>
    <w:p w14:paraId="69B6C4EF" w14:textId="77777777" w:rsidR="009965A0" w:rsidRPr="00C37E5B" w:rsidRDefault="009965A0" w:rsidP="00C37E5B">
      <w:pPr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i/>
        </w:rPr>
        <w:t>pokud je kontrolní postup zahajován k řádnému daňovému přiznání, pak bude uvedeno:</w:t>
      </w:r>
      <w:r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  <w:b/>
          <w:bCs/>
        </w:rPr>
        <w:t>na řádku 65 v řádném</w:t>
      </w:r>
      <w:r w:rsidRPr="00C37E5B">
        <w:rPr>
          <w:rFonts w:ascii="Arial" w:hAnsi="Arial" w:cs="Arial"/>
        </w:rPr>
        <w:t xml:space="preserve">  </w:t>
      </w:r>
    </w:p>
    <w:p w14:paraId="23ADF4B2" w14:textId="77777777" w:rsidR="009965A0" w:rsidRPr="00C37E5B" w:rsidRDefault="009965A0" w:rsidP="00C37E5B">
      <w:pPr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i/>
        </w:rPr>
        <w:t>pokud je kontrolní postup zahajován k dodatečnému daňovému přiznání, pak bude uvedeno:</w:t>
      </w:r>
      <w:r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  <w:b/>
          <w:bCs/>
        </w:rPr>
        <w:t>na řádku 66 jako záporný rozdíl oproti poslední známé dani v dodatečném</w:t>
      </w:r>
    </w:p>
    <w:p w14:paraId="63910B68" w14:textId="77777777" w:rsidR="009965A0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daňovém přiznání k dani z přidané hodnoty za výše uvedené zdaňovací období</w:t>
      </w:r>
      <w:r w:rsidRPr="00C37E5B">
        <w:rPr>
          <w:rFonts w:ascii="Arial" w:hAnsi="Arial" w:cs="Arial"/>
        </w:rPr>
        <w:t xml:space="preserve"> </w:t>
      </w:r>
    </w:p>
    <w:p w14:paraId="4E6F7E34" w14:textId="3C915E11" w:rsidR="009965A0" w:rsidRPr="00C37E5B" w:rsidRDefault="009965A0" w:rsidP="00C37E5B">
      <w:pPr>
        <w:numPr>
          <w:ilvl w:val="1"/>
          <w:numId w:val="12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i/>
        </w:rPr>
        <w:t>v případě následného podání dodatečného daňového přiznání bude doplněno:</w:t>
      </w:r>
      <w:r w:rsidR="009D7E6A" w:rsidRPr="00C37E5B">
        <w:rPr>
          <w:rFonts w:ascii="Arial" w:hAnsi="Arial" w:cs="Arial"/>
          <w:i/>
        </w:rPr>
        <w:t xml:space="preserve"> </w:t>
      </w:r>
      <w:r w:rsidRPr="00C37E5B">
        <w:rPr>
          <w:rFonts w:ascii="Arial" w:hAnsi="Arial" w:cs="Arial"/>
        </w:rPr>
        <w:t xml:space="preserve">, </w:t>
      </w:r>
      <w:r w:rsidRPr="00C37E5B">
        <w:rPr>
          <w:rFonts w:ascii="Arial" w:hAnsi="Arial" w:cs="Arial"/>
          <w:b/>
          <w:bCs/>
        </w:rPr>
        <w:t>a to se zohledněním rozdílu oproti poslední známé dani vykázané na</w:t>
      </w:r>
      <w:r w:rsidR="007D158B" w:rsidRPr="00C37E5B">
        <w:rPr>
          <w:rFonts w:ascii="Arial" w:hAnsi="Arial" w:cs="Arial"/>
          <w:b/>
          <w:bCs/>
        </w:rPr>
        <w:t> </w:t>
      </w:r>
      <w:r w:rsidRPr="00C37E5B">
        <w:rPr>
          <w:rFonts w:ascii="Arial" w:hAnsi="Arial" w:cs="Arial"/>
          <w:b/>
          <w:bCs/>
        </w:rPr>
        <w:t>řádku 66 v </w:t>
      </w:r>
      <w:r w:rsidR="00CE3779">
        <w:rPr>
          <w:rFonts w:ascii="Arial" w:hAnsi="Arial" w:cs="Arial"/>
          <w:b/>
          <w:bCs/>
        </w:rPr>
        <w:t>nepřípustně</w:t>
      </w:r>
      <w:r w:rsidR="00CE3779" w:rsidRPr="00C37E5B">
        <w:rPr>
          <w:rFonts w:ascii="Arial" w:hAnsi="Arial" w:cs="Arial"/>
          <w:b/>
          <w:bCs/>
        </w:rPr>
        <w:t xml:space="preserve"> </w:t>
      </w:r>
      <w:r w:rsidRPr="00C37E5B">
        <w:rPr>
          <w:rFonts w:ascii="Arial" w:hAnsi="Arial" w:cs="Arial"/>
          <w:b/>
          <w:bCs/>
        </w:rPr>
        <w:t xml:space="preserve">podaném dodatečném daňovém přiznání, které bylo doručeno správci daně dne </w:t>
      </w:r>
      <w:proofErr w:type="gramStart"/>
      <w:r w:rsidR="00031BD2" w:rsidRPr="00C37E5B">
        <w:rPr>
          <w:rFonts w:ascii="Arial" w:hAnsi="Arial" w:cs="Arial"/>
          <w:b/>
        </w:rPr>
        <w:t>DD.MM</w:t>
      </w:r>
      <w:proofErr w:type="gramEnd"/>
      <w:r w:rsidR="00031BD2" w:rsidRPr="00C37E5B">
        <w:rPr>
          <w:rFonts w:ascii="Arial" w:hAnsi="Arial" w:cs="Arial"/>
          <w:b/>
        </w:rPr>
        <w:t>.RRRR</w:t>
      </w:r>
      <w:r w:rsidRPr="00C37E5B">
        <w:rPr>
          <w:rFonts w:ascii="Arial" w:hAnsi="Arial" w:cs="Arial"/>
          <w:b/>
          <w:bCs/>
        </w:rPr>
        <w:t xml:space="preserve"> a zaevidováno pod č.</w:t>
      </w:r>
      <w:r w:rsidR="004D7AA1" w:rsidRPr="00C37E5B">
        <w:rPr>
          <w:rFonts w:ascii="Arial" w:hAnsi="Arial" w:cs="Arial"/>
          <w:b/>
          <w:bCs/>
        </w:rPr>
        <w:t xml:space="preserve"> </w:t>
      </w:r>
      <w:r w:rsidRPr="00C37E5B">
        <w:rPr>
          <w:rFonts w:ascii="Arial" w:hAnsi="Arial" w:cs="Arial"/>
          <w:b/>
          <w:bCs/>
        </w:rPr>
        <w:t>j</w:t>
      </w:r>
      <w:r w:rsidR="004D7AA1" w:rsidRPr="00C37E5B">
        <w:rPr>
          <w:rFonts w:ascii="Arial" w:hAnsi="Arial" w:cs="Arial"/>
          <w:b/>
          <w:bCs/>
        </w:rPr>
        <w:t>.</w:t>
      </w:r>
      <w:r w:rsidR="005835B0" w:rsidRPr="00C37E5B">
        <w:rPr>
          <w:rFonts w:ascii="Arial" w:hAnsi="Arial" w:cs="Arial"/>
          <w:b/>
          <w:bCs/>
        </w:rPr>
        <w:t xml:space="preserve"> </w:t>
      </w:r>
      <w:r w:rsidR="005835B0" w:rsidRPr="00C37E5B">
        <w:rPr>
          <w:rFonts w:ascii="Arial" w:hAnsi="Arial" w:cs="Arial"/>
          <w:b/>
        </w:rPr>
        <w:t>XXXXXXX/XX/XXXX-XXXXX-XXXXXX</w:t>
      </w:r>
      <w:r w:rsidRPr="00C37E5B">
        <w:rPr>
          <w:rFonts w:ascii="Arial" w:hAnsi="Arial" w:cs="Arial"/>
          <w:b/>
          <w:bCs/>
        </w:rPr>
        <w:t>,</w:t>
      </w:r>
    </w:p>
    <w:p w14:paraId="26498089" w14:textId="5D55BEDE" w:rsidR="00031BD2" w:rsidRPr="00C37E5B" w:rsidRDefault="009965A0" w:rsidP="00C37E5B">
      <w:pPr>
        <w:numPr>
          <w:ilvl w:val="1"/>
          <w:numId w:val="12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i/>
        </w:rPr>
        <w:t xml:space="preserve">v případě uplatnění požadavku na zahrnutí konkrétních plnění v rámci kontroly bude </w:t>
      </w:r>
      <w:proofErr w:type="gramStart"/>
      <w:r w:rsidRPr="00C37E5B">
        <w:rPr>
          <w:rFonts w:ascii="Arial" w:hAnsi="Arial" w:cs="Arial"/>
          <w:i/>
        </w:rPr>
        <w:t>doplněno:</w:t>
      </w:r>
      <w:r w:rsidR="009D7E6A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 xml:space="preserve">, </w:t>
      </w:r>
      <w:r w:rsidRPr="00C37E5B">
        <w:rPr>
          <w:rFonts w:ascii="Arial" w:hAnsi="Arial" w:cs="Arial"/>
          <w:b/>
          <w:bCs/>
        </w:rPr>
        <w:t>a to</w:t>
      </w:r>
      <w:proofErr w:type="gramEnd"/>
      <w:r w:rsidRPr="00C37E5B">
        <w:rPr>
          <w:rFonts w:ascii="Arial" w:hAnsi="Arial" w:cs="Arial"/>
          <w:b/>
          <w:bCs/>
        </w:rPr>
        <w:t xml:space="preserve"> se zohledněním požadavku daňového subjektu na</w:t>
      </w:r>
      <w:r w:rsidR="009D7E6A" w:rsidRPr="00C37E5B">
        <w:rPr>
          <w:rFonts w:ascii="Arial" w:hAnsi="Arial" w:cs="Arial"/>
          <w:b/>
          <w:bCs/>
        </w:rPr>
        <w:t> </w:t>
      </w:r>
      <w:r w:rsidRPr="00C37E5B">
        <w:rPr>
          <w:rFonts w:ascii="Arial" w:hAnsi="Arial" w:cs="Arial"/>
          <w:b/>
          <w:bCs/>
        </w:rPr>
        <w:t xml:space="preserve">zahrnutí vybraných plnění do výsledku kontrolního postupu, který byl </w:t>
      </w:r>
      <w:r w:rsidRPr="00C37E5B">
        <w:rPr>
          <w:rFonts w:ascii="Arial" w:hAnsi="Arial" w:cs="Arial"/>
          <w:b/>
          <w:bCs/>
        </w:rPr>
        <w:lastRenderedPageBreak/>
        <w:t>uplatněn v rámci protokolu o ústní</w:t>
      </w:r>
      <w:r w:rsidR="00031BD2" w:rsidRPr="00C37E5B">
        <w:rPr>
          <w:rFonts w:ascii="Arial" w:hAnsi="Arial" w:cs="Arial"/>
          <w:b/>
          <w:bCs/>
        </w:rPr>
        <w:t>m jednání  č.</w:t>
      </w:r>
      <w:r w:rsidR="004D7AA1" w:rsidRPr="00C37E5B">
        <w:rPr>
          <w:rFonts w:ascii="Arial" w:hAnsi="Arial" w:cs="Arial"/>
          <w:b/>
          <w:bCs/>
        </w:rPr>
        <w:t xml:space="preserve"> </w:t>
      </w:r>
      <w:r w:rsidR="00031BD2" w:rsidRPr="00C37E5B">
        <w:rPr>
          <w:rFonts w:ascii="Arial" w:hAnsi="Arial" w:cs="Arial"/>
          <w:b/>
          <w:bCs/>
        </w:rPr>
        <w:t xml:space="preserve">j.: </w:t>
      </w:r>
      <w:r w:rsidR="005835B0" w:rsidRPr="00C37E5B">
        <w:rPr>
          <w:rFonts w:ascii="Arial" w:hAnsi="Arial" w:cs="Arial"/>
          <w:b/>
        </w:rPr>
        <w:t>XXXXXXX/XX/XXXX-XXXXX-XXXXXX</w:t>
      </w:r>
      <w:r w:rsidR="005835B0" w:rsidRPr="00C37E5B">
        <w:rPr>
          <w:rFonts w:ascii="Arial" w:hAnsi="Arial" w:cs="Arial"/>
          <w:b/>
          <w:bCs/>
        </w:rPr>
        <w:t xml:space="preserve"> </w:t>
      </w:r>
      <w:r w:rsidR="00031BD2" w:rsidRPr="00C37E5B">
        <w:rPr>
          <w:rFonts w:ascii="Arial" w:hAnsi="Arial" w:cs="Arial"/>
          <w:b/>
          <w:bCs/>
        </w:rPr>
        <w:t xml:space="preserve">ze dne </w:t>
      </w:r>
      <w:r w:rsidR="00031BD2" w:rsidRPr="00C37E5B">
        <w:rPr>
          <w:rFonts w:ascii="Arial" w:hAnsi="Arial" w:cs="Arial"/>
          <w:b/>
        </w:rPr>
        <w:t>DD.</w:t>
      </w:r>
      <w:r w:rsidR="004D7AA1" w:rsidRPr="00C37E5B">
        <w:rPr>
          <w:rFonts w:ascii="Arial" w:hAnsi="Arial" w:cs="Arial"/>
          <w:b/>
        </w:rPr>
        <w:t xml:space="preserve"> </w:t>
      </w:r>
      <w:r w:rsidR="00031BD2" w:rsidRPr="00C37E5B">
        <w:rPr>
          <w:rFonts w:ascii="Arial" w:hAnsi="Arial" w:cs="Arial"/>
          <w:b/>
        </w:rPr>
        <w:t>MM.</w:t>
      </w:r>
      <w:r w:rsidR="004D7AA1" w:rsidRPr="00C37E5B">
        <w:rPr>
          <w:rFonts w:ascii="Arial" w:hAnsi="Arial" w:cs="Arial"/>
          <w:b/>
        </w:rPr>
        <w:t xml:space="preserve"> </w:t>
      </w:r>
      <w:r w:rsidR="00031BD2" w:rsidRPr="00C37E5B">
        <w:rPr>
          <w:rFonts w:ascii="Arial" w:hAnsi="Arial" w:cs="Arial"/>
          <w:b/>
        </w:rPr>
        <w:t>RRRR</w:t>
      </w:r>
      <w:r w:rsidRPr="00C37E5B">
        <w:rPr>
          <w:rFonts w:ascii="Arial" w:hAnsi="Arial" w:cs="Arial"/>
          <w:b/>
          <w:bCs/>
        </w:rPr>
        <w:t>,</w:t>
      </w:r>
    </w:p>
    <w:p w14:paraId="40716D0D" w14:textId="2FD277A3" w:rsidR="009E0B61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s hodnotou prověřovaných plnění v návaznosti na aktuální průběh kontrolního postupu vedeného k dotčenému zdaňovacímu období.</w:t>
      </w:r>
    </w:p>
    <w:p w14:paraId="6CDE9441" w14:textId="77777777" w:rsidR="009965A0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Správcem daně prověřovaná plnění jsou vymezena rozsahem zahájeného kontrolního postupu uvedeného</w:t>
      </w:r>
    </w:p>
    <w:p w14:paraId="31EA7EBF" w14:textId="77777777" w:rsidR="009965A0" w:rsidRPr="00C37E5B" w:rsidRDefault="009965A0" w:rsidP="00C37E5B">
      <w:pPr>
        <w:numPr>
          <w:ilvl w:val="2"/>
          <w:numId w:val="13"/>
        </w:numPr>
        <w:tabs>
          <w:tab w:val="clear" w:pos="2160"/>
          <w:tab w:val="num" w:pos="709"/>
        </w:tabs>
        <w:spacing w:after="240"/>
        <w:ind w:hanging="1734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ve výzvě k odstranění pochybností  </w:t>
      </w:r>
      <w:r w:rsidR="00A73D91" w:rsidRPr="00C37E5B">
        <w:rPr>
          <w:rFonts w:ascii="Arial" w:hAnsi="Arial" w:cs="Arial"/>
          <w:bCs/>
          <w:i/>
        </w:rPr>
        <w:t>(nebo)</w:t>
      </w:r>
    </w:p>
    <w:p w14:paraId="0C0D260E" w14:textId="1181F2F0" w:rsidR="00031BD2" w:rsidRPr="00C37E5B" w:rsidRDefault="009965A0" w:rsidP="00C37E5B">
      <w:pPr>
        <w:numPr>
          <w:ilvl w:val="2"/>
          <w:numId w:val="13"/>
        </w:numPr>
        <w:tabs>
          <w:tab w:val="clear" w:pos="2160"/>
          <w:tab w:val="num" w:pos="709"/>
        </w:tabs>
        <w:spacing w:after="240"/>
        <w:ind w:left="709" w:hanging="283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>v oznámení o zahájení daňové kontroly</w:t>
      </w:r>
      <w:r w:rsidR="00730450">
        <w:rPr>
          <w:rStyle w:val="Znakapoznpodarou"/>
          <w:rFonts w:ascii="Arial" w:hAnsi="Arial" w:cs="Arial"/>
          <w:b/>
          <w:bCs/>
        </w:rPr>
        <w:footnoteReference w:id="7"/>
      </w:r>
      <w:r w:rsidRPr="00C37E5B">
        <w:rPr>
          <w:rFonts w:ascii="Arial" w:hAnsi="Arial" w:cs="Arial"/>
          <w:b/>
          <w:bCs/>
        </w:rPr>
        <w:t>.</w:t>
      </w:r>
      <w:r w:rsidR="00A73D91" w:rsidRPr="00C37E5B">
        <w:rPr>
          <w:rFonts w:ascii="Arial" w:hAnsi="Arial" w:cs="Arial"/>
          <w:b/>
          <w:bCs/>
        </w:rPr>
        <w:t xml:space="preserve"> </w:t>
      </w:r>
      <w:r w:rsidR="00A73D91" w:rsidRPr="00C37E5B">
        <w:rPr>
          <w:rFonts w:ascii="Arial" w:hAnsi="Arial" w:cs="Arial"/>
          <w:bCs/>
        </w:rPr>
        <w:t>(v případě</w:t>
      </w:r>
      <w:r w:rsidR="00A73D91" w:rsidRPr="00C37E5B">
        <w:rPr>
          <w:rFonts w:ascii="Arial" w:hAnsi="Arial" w:cs="Arial"/>
          <w:i/>
        </w:rPr>
        <w:t xml:space="preserve"> vydání oznámení o změně rozsahu daňové kontroly doplnit i odkaz na toto oznámení).</w:t>
      </w:r>
    </w:p>
    <w:p w14:paraId="6F799131" w14:textId="39296599" w:rsidR="005835B0" w:rsidRPr="00C37E5B" w:rsidRDefault="00031BD2" w:rsidP="00C37E5B">
      <w:pPr>
        <w:spacing w:after="240"/>
        <w:jc w:val="both"/>
        <w:rPr>
          <w:rFonts w:ascii="Arial" w:hAnsi="Arial" w:cs="Arial"/>
          <w:b/>
        </w:rPr>
      </w:pPr>
      <w:r w:rsidRPr="00C37E5B">
        <w:rPr>
          <w:rFonts w:ascii="Arial" w:hAnsi="Arial" w:cs="Arial"/>
          <w:i/>
        </w:rPr>
        <w:t>V</w:t>
      </w:r>
      <w:r w:rsidR="009965A0" w:rsidRPr="00C37E5B">
        <w:rPr>
          <w:rFonts w:ascii="Arial" w:hAnsi="Arial" w:cs="Arial"/>
          <w:i/>
        </w:rPr>
        <w:t xml:space="preserve"> případě vydání navazující</w:t>
      </w:r>
      <w:r w:rsidRPr="00C37E5B">
        <w:rPr>
          <w:rFonts w:ascii="Arial" w:hAnsi="Arial" w:cs="Arial"/>
          <w:i/>
        </w:rPr>
        <w:t xml:space="preserve"> </w:t>
      </w:r>
      <w:r w:rsidR="009965A0" w:rsidRPr="00C37E5B">
        <w:rPr>
          <w:rFonts w:ascii="Arial" w:hAnsi="Arial" w:cs="Arial"/>
          <w:i/>
        </w:rPr>
        <w:t xml:space="preserve">výzvy </w:t>
      </w:r>
      <w:r w:rsidR="0053390B">
        <w:rPr>
          <w:rFonts w:ascii="Arial" w:hAnsi="Arial" w:cs="Arial"/>
          <w:i/>
        </w:rPr>
        <w:t xml:space="preserve">k prokázání skutečností </w:t>
      </w:r>
      <w:r w:rsidR="009965A0" w:rsidRPr="00C37E5B">
        <w:rPr>
          <w:rFonts w:ascii="Arial" w:hAnsi="Arial" w:cs="Arial"/>
          <w:i/>
        </w:rPr>
        <w:t>doplnit:</w:t>
      </w:r>
      <w:r w:rsidR="009965A0" w:rsidRPr="00C37E5B">
        <w:rPr>
          <w:rFonts w:ascii="Arial" w:hAnsi="Arial" w:cs="Arial"/>
        </w:rPr>
        <w:t xml:space="preserve"> </w:t>
      </w:r>
      <w:r w:rsidR="009965A0" w:rsidRPr="00C37E5B">
        <w:rPr>
          <w:rFonts w:ascii="Arial" w:hAnsi="Arial" w:cs="Arial"/>
          <w:b/>
        </w:rPr>
        <w:t>a</w:t>
      </w:r>
      <w:r w:rsidR="009965A0" w:rsidRPr="00C37E5B">
        <w:rPr>
          <w:rFonts w:ascii="Arial" w:hAnsi="Arial" w:cs="Arial"/>
          <w:b/>
          <w:bCs/>
        </w:rPr>
        <w:t xml:space="preserve"> dále konkrétními pochybnostmi správce daně uvedenými ve výzvě k</w:t>
      </w:r>
      <w:r w:rsidR="0053390B">
        <w:rPr>
          <w:rFonts w:ascii="Arial" w:hAnsi="Arial" w:cs="Arial"/>
          <w:b/>
          <w:bCs/>
        </w:rPr>
        <w:t xml:space="preserve"> prokázání skutečností </w:t>
      </w:r>
      <w:r w:rsidR="009965A0" w:rsidRPr="00C37E5B">
        <w:rPr>
          <w:rFonts w:ascii="Arial" w:hAnsi="Arial" w:cs="Arial"/>
          <w:b/>
          <w:bCs/>
        </w:rPr>
        <w:t>č.</w:t>
      </w:r>
      <w:r w:rsidR="009D7E6A" w:rsidRPr="00C37E5B">
        <w:rPr>
          <w:rFonts w:ascii="Arial" w:hAnsi="Arial" w:cs="Arial"/>
          <w:b/>
          <w:bCs/>
        </w:rPr>
        <w:t> </w:t>
      </w:r>
      <w:r w:rsidR="009965A0" w:rsidRPr="00C37E5B">
        <w:rPr>
          <w:rFonts w:ascii="Arial" w:hAnsi="Arial" w:cs="Arial"/>
          <w:b/>
          <w:bCs/>
        </w:rPr>
        <w:t>j.:</w:t>
      </w:r>
      <w:r w:rsidR="005835B0" w:rsidRPr="00C37E5B">
        <w:rPr>
          <w:rFonts w:ascii="Arial" w:hAnsi="Arial" w:cs="Arial"/>
          <w:b/>
          <w:bCs/>
        </w:rPr>
        <w:t xml:space="preserve"> </w:t>
      </w:r>
      <w:r w:rsidR="005835B0" w:rsidRPr="00C37E5B">
        <w:rPr>
          <w:rFonts w:ascii="Arial" w:hAnsi="Arial" w:cs="Arial"/>
          <w:b/>
        </w:rPr>
        <w:t>XXXXXXX/XX/XXXX-XXXXX-XXXXXX</w:t>
      </w:r>
      <w:r w:rsidR="005835B0" w:rsidRPr="00C37E5B">
        <w:rPr>
          <w:rFonts w:ascii="Arial" w:hAnsi="Arial" w:cs="Arial"/>
          <w:b/>
          <w:bCs/>
        </w:rPr>
        <w:t xml:space="preserve">, </w:t>
      </w:r>
      <w:r w:rsidR="009965A0" w:rsidRPr="00C37E5B">
        <w:rPr>
          <w:rFonts w:ascii="Arial" w:hAnsi="Arial" w:cs="Arial"/>
          <w:b/>
          <w:bCs/>
        </w:rPr>
        <w:t>doručené dne</w:t>
      </w:r>
      <w:r w:rsidRPr="00C37E5B">
        <w:rPr>
          <w:rFonts w:ascii="Arial" w:hAnsi="Arial" w:cs="Arial"/>
          <w:b/>
          <w:bCs/>
        </w:rPr>
        <w:t xml:space="preserve"> </w:t>
      </w:r>
      <w:proofErr w:type="gramStart"/>
      <w:r w:rsidRPr="00C37E5B">
        <w:rPr>
          <w:rFonts w:ascii="Arial" w:hAnsi="Arial" w:cs="Arial"/>
          <w:b/>
        </w:rPr>
        <w:t>DD.MM</w:t>
      </w:r>
      <w:proofErr w:type="gramEnd"/>
      <w:r w:rsidRPr="00C37E5B">
        <w:rPr>
          <w:rFonts w:ascii="Arial" w:hAnsi="Arial" w:cs="Arial"/>
          <w:b/>
        </w:rPr>
        <w:t>.RRRR</w:t>
      </w:r>
    </w:p>
    <w:p w14:paraId="25C40827" w14:textId="46221315" w:rsidR="009965A0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Cs/>
          <w:i/>
        </w:rPr>
        <w:t>Pokud je nutné zohlednit jiné skutečnosti – např. viz níže, pak se doplní adekvátně tato část:</w:t>
      </w:r>
      <w:r w:rsidRPr="00C37E5B">
        <w:rPr>
          <w:rFonts w:ascii="Arial" w:hAnsi="Arial" w:cs="Arial"/>
          <w:b/>
          <w:bCs/>
        </w:rPr>
        <w:t xml:space="preserve"> V návaznosti na průběh kontrolního postupu, zejména na základě skutečností uvedených</w:t>
      </w:r>
    </w:p>
    <w:p w14:paraId="6C7983AD" w14:textId="77777777" w:rsidR="009965A0" w:rsidRPr="00C37E5B" w:rsidRDefault="009965A0" w:rsidP="00C37E5B">
      <w:pPr>
        <w:numPr>
          <w:ilvl w:val="2"/>
          <w:numId w:val="14"/>
        </w:numPr>
        <w:spacing w:after="240"/>
        <w:jc w:val="both"/>
        <w:rPr>
          <w:rFonts w:ascii="Arial" w:hAnsi="Arial" w:cs="Arial"/>
          <w:b/>
        </w:rPr>
      </w:pPr>
      <w:r w:rsidRPr="00C37E5B">
        <w:rPr>
          <w:rFonts w:ascii="Arial" w:hAnsi="Arial" w:cs="Arial"/>
          <w:b/>
        </w:rPr>
        <w:t>v protokole o ústním jednání č.</w:t>
      </w:r>
      <w:r w:rsidR="00B178FD" w:rsidRPr="00C37E5B">
        <w:rPr>
          <w:rFonts w:ascii="Arial" w:hAnsi="Arial" w:cs="Arial"/>
          <w:b/>
        </w:rPr>
        <w:t> </w:t>
      </w:r>
      <w:r w:rsidRPr="00C37E5B">
        <w:rPr>
          <w:rFonts w:ascii="Arial" w:hAnsi="Arial" w:cs="Arial"/>
          <w:b/>
        </w:rPr>
        <w:t xml:space="preserve">j. </w:t>
      </w:r>
      <w:r w:rsidR="005835B0" w:rsidRPr="00C37E5B">
        <w:rPr>
          <w:rFonts w:ascii="Arial" w:hAnsi="Arial" w:cs="Arial"/>
          <w:b/>
        </w:rPr>
        <w:t xml:space="preserve">XXXXXXX/XX/XXXX-XXXXX-XXXXXX </w:t>
      </w:r>
      <w:r w:rsidRPr="00C37E5B">
        <w:rPr>
          <w:rFonts w:ascii="Arial" w:hAnsi="Arial" w:cs="Arial"/>
          <w:b/>
        </w:rPr>
        <w:t>ze dne</w:t>
      </w:r>
    </w:p>
    <w:p w14:paraId="0CBD76F1" w14:textId="112DCAA1" w:rsidR="009965A0" w:rsidRPr="00C37E5B" w:rsidRDefault="009965A0" w:rsidP="00C37E5B">
      <w:pPr>
        <w:numPr>
          <w:ilvl w:val="2"/>
          <w:numId w:val="14"/>
        </w:numPr>
        <w:spacing w:after="240"/>
        <w:jc w:val="both"/>
        <w:rPr>
          <w:rFonts w:ascii="Arial" w:hAnsi="Arial" w:cs="Arial"/>
          <w:b/>
        </w:rPr>
      </w:pPr>
      <w:r w:rsidRPr="00C37E5B">
        <w:rPr>
          <w:rFonts w:ascii="Arial" w:hAnsi="Arial" w:cs="Arial"/>
          <w:b/>
        </w:rPr>
        <w:t>v odpovědi na výzvu k</w:t>
      </w:r>
      <w:r w:rsidR="0053390B">
        <w:rPr>
          <w:rFonts w:ascii="Arial" w:hAnsi="Arial" w:cs="Arial"/>
          <w:b/>
        </w:rPr>
        <w:t> prokázání skutečností</w:t>
      </w:r>
      <w:r w:rsidRPr="00C37E5B">
        <w:rPr>
          <w:rFonts w:ascii="Arial" w:hAnsi="Arial" w:cs="Arial"/>
          <w:b/>
        </w:rPr>
        <w:t xml:space="preserve"> zaevidované pod č.</w:t>
      </w:r>
      <w:r w:rsidR="00B178FD" w:rsidRPr="00C37E5B">
        <w:rPr>
          <w:rFonts w:ascii="Arial" w:hAnsi="Arial" w:cs="Arial"/>
          <w:b/>
        </w:rPr>
        <w:t> </w:t>
      </w:r>
      <w:r w:rsidRPr="00C37E5B">
        <w:rPr>
          <w:rFonts w:ascii="Arial" w:hAnsi="Arial" w:cs="Arial"/>
          <w:b/>
        </w:rPr>
        <w:t xml:space="preserve">j.: </w:t>
      </w:r>
      <w:r w:rsidR="005835B0" w:rsidRPr="00C37E5B">
        <w:rPr>
          <w:rFonts w:ascii="Arial" w:hAnsi="Arial" w:cs="Arial"/>
          <w:b/>
        </w:rPr>
        <w:t>XXXXXXX/XX/XXXX-XXXXX-XXXXXX</w:t>
      </w:r>
      <w:r w:rsidRPr="00C37E5B">
        <w:rPr>
          <w:rFonts w:ascii="Arial" w:hAnsi="Arial" w:cs="Arial"/>
          <w:b/>
        </w:rPr>
        <w:t xml:space="preserve"> doručené správci daně dne</w:t>
      </w:r>
      <w:r w:rsidR="00031BD2" w:rsidRPr="00C37E5B">
        <w:rPr>
          <w:rFonts w:ascii="Arial" w:hAnsi="Arial" w:cs="Arial"/>
          <w:b/>
        </w:rPr>
        <w:t xml:space="preserve"> </w:t>
      </w:r>
      <w:proofErr w:type="gramStart"/>
      <w:r w:rsidR="00031BD2" w:rsidRPr="00C37E5B">
        <w:rPr>
          <w:rFonts w:ascii="Arial" w:hAnsi="Arial" w:cs="Arial"/>
          <w:b/>
        </w:rPr>
        <w:t>DD.MM</w:t>
      </w:r>
      <w:proofErr w:type="gramEnd"/>
      <w:r w:rsidR="00031BD2" w:rsidRPr="00C37E5B">
        <w:rPr>
          <w:rFonts w:ascii="Arial" w:hAnsi="Arial" w:cs="Arial"/>
          <w:b/>
        </w:rPr>
        <w:t>.RRRR</w:t>
      </w:r>
      <w:r w:rsidRPr="00C37E5B">
        <w:rPr>
          <w:rFonts w:ascii="Arial" w:hAnsi="Arial" w:cs="Arial"/>
          <w:b/>
        </w:rPr>
        <w:t xml:space="preserve"> </w:t>
      </w:r>
    </w:p>
    <w:p w14:paraId="5B88AF06" w14:textId="77777777" w:rsidR="009965A0" w:rsidRPr="00C37E5B" w:rsidRDefault="009965A0" w:rsidP="00C37E5B">
      <w:pPr>
        <w:numPr>
          <w:ilvl w:val="2"/>
          <w:numId w:val="14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</w:rPr>
        <w:t xml:space="preserve">ve výsledku kontrolního zjištění, které bylo daňovému subjektu předáno dne </w:t>
      </w:r>
      <w:proofErr w:type="gramStart"/>
      <w:r w:rsidR="00031BD2" w:rsidRPr="00C37E5B">
        <w:rPr>
          <w:rFonts w:ascii="Arial" w:hAnsi="Arial" w:cs="Arial"/>
          <w:b/>
        </w:rPr>
        <w:t>DD.MM</w:t>
      </w:r>
      <w:proofErr w:type="gramEnd"/>
      <w:r w:rsidR="00031BD2" w:rsidRPr="00C37E5B">
        <w:rPr>
          <w:rFonts w:ascii="Arial" w:hAnsi="Arial" w:cs="Arial"/>
          <w:b/>
        </w:rPr>
        <w:t>.RRRR</w:t>
      </w:r>
      <w:r w:rsidRPr="00C37E5B">
        <w:rPr>
          <w:rFonts w:ascii="Arial" w:hAnsi="Arial" w:cs="Arial"/>
          <w:b/>
        </w:rPr>
        <w:t xml:space="preserve"> jako příloha  č.</w:t>
      </w:r>
      <w:r w:rsidR="00B178FD" w:rsidRPr="00C37E5B">
        <w:rPr>
          <w:rFonts w:ascii="Arial" w:hAnsi="Arial" w:cs="Arial"/>
          <w:b/>
        </w:rPr>
        <w:t> </w:t>
      </w:r>
      <w:r w:rsidRPr="00C37E5B">
        <w:rPr>
          <w:rFonts w:ascii="Arial" w:hAnsi="Arial" w:cs="Arial"/>
          <w:b/>
        </w:rPr>
        <w:t xml:space="preserve">j </w:t>
      </w:r>
      <w:r w:rsidR="005835B0" w:rsidRPr="00C37E5B">
        <w:rPr>
          <w:rFonts w:ascii="Arial" w:hAnsi="Arial" w:cs="Arial"/>
          <w:b/>
        </w:rPr>
        <w:t>XXXXXXX/XX/XXXX-XXXXX-XXXXXX</w:t>
      </w:r>
    </w:p>
    <w:p w14:paraId="25AF7137" w14:textId="77777777" w:rsidR="009965A0" w:rsidRPr="00C37E5B" w:rsidRDefault="009965A0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b/>
          <w:bCs/>
        </w:rPr>
        <w:t xml:space="preserve">správce daně konstatuje, že </w:t>
      </w:r>
    </w:p>
    <w:p w14:paraId="5697245E" w14:textId="77777777" w:rsidR="009965A0" w:rsidRPr="00C37E5B" w:rsidRDefault="009965A0" w:rsidP="00C37E5B">
      <w:pPr>
        <w:numPr>
          <w:ilvl w:val="3"/>
          <w:numId w:val="14"/>
        </w:numPr>
        <w:spacing w:after="240"/>
        <w:jc w:val="both"/>
        <w:rPr>
          <w:rFonts w:ascii="Arial" w:hAnsi="Arial" w:cs="Arial"/>
          <w:i/>
        </w:rPr>
      </w:pPr>
      <w:r w:rsidRPr="00C37E5B">
        <w:rPr>
          <w:rFonts w:ascii="Arial" w:hAnsi="Arial" w:cs="Arial"/>
          <w:i/>
        </w:rPr>
        <w:t>plnění …(</w:t>
      </w:r>
      <w:r w:rsidRPr="00C37E5B">
        <w:rPr>
          <w:rFonts w:ascii="Arial" w:hAnsi="Arial" w:cs="Arial"/>
          <w:i/>
          <w:iCs/>
        </w:rPr>
        <w:t xml:space="preserve">nutno je konkrétněji vymezit, aby bylo jasné, jak správce daně k výsledku došel – např. všechna přijatá </w:t>
      </w:r>
      <w:r w:rsidR="00031BD2" w:rsidRPr="00C37E5B">
        <w:rPr>
          <w:rFonts w:ascii="Arial" w:hAnsi="Arial" w:cs="Arial"/>
          <w:i/>
          <w:iCs/>
        </w:rPr>
        <w:t xml:space="preserve">plnění </w:t>
      </w:r>
      <w:r w:rsidRPr="00C37E5B">
        <w:rPr>
          <w:rFonts w:ascii="Arial" w:hAnsi="Arial" w:cs="Arial"/>
          <w:i/>
          <w:iCs/>
        </w:rPr>
        <w:t>od</w:t>
      </w:r>
      <w:r w:rsidR="007D158B" w:rsidRPr="00C37E5B">
        <w:rPr>
          <w:rFonts w:ascii="Arial" w:hAnsi="Arial" w:cs="Arial"/>
          <w:i/>
          <w:iCs/>
        </w:rPr>
        <w:t> </w:t>
      </w:r>
      <w:r w:rsidRPr="00C37E5B">
        <w:rPr>
          <w:rFonts w:ascii="Arial" w:hAnsi="Arial" w:cs="Arial"/>
          <w:i/>
          <w:iCs/>
        </w:rPr>
        <w:t xml:space="preserve">dodavatele ABC s.r.o. DIČ: </w:t>
      </w:r>
      <w:r w:rsidR="00A73D91" w:rsidRPr="00C37E5B">
        <w:rPr>
          <w:rFonts w:ascii="Arial" w:hAnsi="Arial" w:cs="Arial"/>
          <w:i/>
          <w:iCs/>
        </w:rPr>
        <w:t>CZ</w:t>
      </w:r>
      <w:r w:rsidRPr="00C37E5B">
        <w:rPr>
          <w:rFonts w:ascii="Arial" w:hAnsi="Arial" w:cs="Arial"/>
          <w:i/>
          <w:iCs/>
        </w:rPr>
        <w:t xml:space="preserve">88888888 v celkové hodnotě 1 210 000,- Kč  (základ daně ve výši 1 000 000,- Kč,  daň ve výši 210 000,- Kč) </w:t>
      </w:r>
      <w:r w:rsidR="00A73D91" w:rsidRPr="00C37E5B">
        <w:rPr>
          <w:rFonts w:ascii="Arial" w:hAnsi="Arial" w:cs="Arial"/>
          <w:i/>
          <w:iCs/>
        </w:rPr>
        <w:t>nebo plnění uvedená v protokole č.</w:t>
      </w:r>
      <w:r w:rsidR="004D7AA1" w:rsidRPr="00C37E5B">
        <w:rPr>
          <w:rFonts w:ascii="Arial" w:hAnsi="Arial" w:cs="Arial"/>
          <w:i/>
          <w:iCs/>
        </w:rPr>
        <w:t> </w:t>
      </w:r>
      <w:r w:rsidR="00A73D91" w:rsidRPr="00C37E5B">
        <w:rPr>
          <w:rFonts w:ascii="Arial" w:hAnsi="Arial" w:cs="Arial"/>
          <w:i/>
          <w:iCs/>
        </w:rPr>
        <w:t xml:space="preserve">j.: XXXXXXX/XX/XXXX-XXXXX-XXXXXX ze dne </w:t>
      </w:r>
      <w:proofErr w:type="gramStart"/>
      <w:r w:rsidR="00A73D91" w:rsidRPr="00C37E5B">
        <w:rPr>
          <w:rFonts w:ascii="Arial" w:hAnsi="Arial" w:cs="Arial"/>
          <w:i/>
          <w:iCs/>
        </w:rPr>
        <w:t>DD.MM</w:t>
      </w:r>
      <w:proofErr w:type="gramEnd"/>
      <w:r w:rsidR="00A73D91" w:rsidRPr="00C37E5B">
        <w:rPr>
          <w:rFonts w:ascii="Arial" w:hAnsi="Arial" w:cs="Arial"/>
          <w:i/>
          <w:iCs/>
        </w:rPr>
        <w:t>.RRRR uvedená pod bodem ……</w:t>
      </w:r>
    </w:p>
    <w:p w14:paraId="7F5B1EBC" w14:textId="77777777" w:rsidR="009965A0" w:rsidRPr="00C37E5B" w:rsidRDefault="009965A0" w:rsidP="00C37E5B">
      <w:pPr>
        <w:numPr>
          <w:ilvl w:val="3"/>
          <w:numId w:val="14"/>
        </w:num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  <w:i/>
        </w:rPr>
        <w:t>v případě odkazu na výsledek kontrolního zjištění postačuje odkázat na něj:</w:t>
      </w:r>
      <w:r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  <w:b/>
          <w:bCs/>
        </w:rPr>
        <w:t>vychází z v něm uvedených závěrů a dotčená plnění tak</w:t>
      </w:r>
    </w:p>
    <w:p w14:paraId="65B70469" w14:textId="77777777" w:rsidR="009965A0" w:rsidRPr="00C37E5B" w:rsidRDefault="009965A0" w:rsidP="00C37E5B">
      <w:pPr>
        <w:spacing w:after="240"/>
        <w:jc w:val="both"/>
        <w:rPr>
          <w:rFonts w:ascii="Arial" w:hAnsi="Arial" w:cs="Arial"/>
          <w:b/>
          <w:bCs/>
        </w:rPr>
      </w:pPr>
      <w:r w:rsidRPr="00C37E5B">
        <w:rPr>
          <w:rFonts w:ascii="Arial" w:hAnsi="Arial" w:cs="Arial"/>
          <w:b/>
          <w:bCs/>
        </w:rPr>
        <w:t>již nehodlá v rámci probíhajícího kontrolního postupu prověřovat, pokud nebudou zjištěny skutečnosti, které by uvedený závěr zpochybnily.</w:t>
      </w:r>
    </w:p>
    <w:p w14:paraId="39DAF0DD" w14:textId="3AEBB197" w:rsidR="002B1235" w:rsidRDefault="009965A0" w:rsidP="00C37E5B">
      <w:pPr>
        <w:spacing w:after="240"/>
        <w:jc w:val="both"/>
        <w:rPr>
          <w:rFonts w:ascii="Arial" w:hAnsi="Arial" w:cs="Arial"/>
          <w:b/>
          <w:bCs/>
        </w:rPr>
      </w:pPr>
      <w:r w:rsidRPr="00C37E5B">
        <w:rPr>
          <w:rFonts w:ascii="Arial" w:hAnsi="Arial" w:cs="Arial"/>
          <w:b/>
          <w:bCs/>
        </w:rPr>
        <w:lastRenderedPageBreak/>
        <w:t xml:space="preserve">Matematicky dopočtený rozdíl pak představuje část nadměrného odpočtu, která aktuálně není předmětem prověřování vedeného správcem daně a která určuje výši zálohy </w:t>
      </w:r>
      <w:r w:rsidR="002B1235">
        <w:rPr>
          <w:rFonts w:ascii="Arial" w:hAnsi="Arial" w:cs="Arial"/>
          <w:b/>
          <w:bCs/>
        </w:rPr>
        <w:t xml:space="preserve">na nadměrný odpočet </w:t>
      </w:r>
    </w:p>
    <w:p w14:paraId="69D41186" w14:textId="31A1735F" w:rsidR="002B1235" w:rsidRPr="007E74C7" w:rsidRDefault="002B1235" w:rsidP="007E74C7">
      <w:pPr>
        <w:pStyle w:val="Odstavecseseznamem"/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i/>
        </w:rPr>
      </w:pPr>
      <w:r w:rsidRPr="007E74C7">
        <w:rPr>
          <w:rFonts w:ascii="Arial" w:hAnsi="Arial" w:cs="Arial"/>
          <w:bCs/>
          <w:i/>
        </w:rPr>
        <w:t xml:space="preserve">v případě již dříve </w:t>
      </w:r>
      <w:r>
        <w:rPr>
          <w:rFonts w:ascii="Arial" w:hAnsi="Arial" w:cs="Arial"/>
          <w:bCs/>
          <w:i/>
        </w:rPr>
        <w:t xml:space="preserve">předepsaných, vrácených či jinak použitých záloh nutno uvést: </w:t>
      </w:r>
      <w:r w:rsidRPr="007E74C7">
        <w:rPr>
          <w:rFonts w:ascii="Arial" w:hAnsi="Arial" w:cs="Arial"/>
          <w:b/>
          <w:bCs/>
        </w:rPr>
        <w:t>se zohledněním již předepsaných, vrácených či jinak použitých záloh</w:t>
      </w:r>
    </w:p>
    <w:p w14:paraId="39312290" w14:textId="24C32AA7" w:rsidR="009965A0" w:rsidRPr="00C37E5B" w:rsidRDefault="00031BD2" w:rsidP="00C37E5B">
      <w:pPr>
        <w:spacing w:after="240"/>
        <w:jc w:val="both"/>
        <w:rPr>
          <w:rFonts w:ascii="Arial" w:hAnsi="Arial" w:cs="Arial"/>
          <w:b/>
          <w:bCs/>
        </w:rPr>
      </w:pPr>
      <w:r w:rsidRPr="00C37E5B">
        <w:rPr>
          <w:rFonts w:ascii="Arial" w:hAnsi="Arial" w:cs="Arial"/>
          <w:b/>
          <w:bCs/>
        </w:rPr>
        <w:t>dle § 174a daňového řádu</w:t>
      </w:r>
      <w:r w:rsidRPr="00C37E5B">
        <w:rPr>
          <w:rFonts w:ascii="Arial" w:hAnsi="Arial" w:cs="Arial"/>
          <w:b/>
        </w:rPr>
        <w:t>, jak je uvedeno v přiložené výpočtové tabulce</w:t>
      </w:r>
      <w:r w:rsidR="00CC3470">
        <w:rPr>
          <w:rStyle w:val="Znakapoznpodarou"/>
          <w:rFonts w:ascii="Arial" w:hAnsi="Arial" w:cs="Arial"/>
          <w:b/>
        </w:rPr>
        <w:footnoteReference w:id="8"/>
      </w:r>
      <w:r w:rsidRPr="00C37E5B">
        <w:rPr>
          <w:rFonts w:ascii="Arial" w:hAnsi="Arial" w:cs="Arial"/>
          <w:b/>
        </w:rPr>
        <w:t>.</w:t>
      </w:r>
    </w:p>
    <w:p w14:paraId="0CA08A4E" w14:textId="77777777" w:rsidR="00E96D2E" w:rsidRDefault="00E96D2E" w:rsidP="00C37E5B">
      <w:pPr>
        <w:spacing w:after="240"/>
        <w:jc w:val="both"/>
        <w:rPr>
          <w:rFonts w:ascii="Arial" w:hAnsi="Arial" w:cs="Arial"/>
        </w:rPr>
      </w:pPr>
    </w:p>
    <w:p w14:paraId="2D07AFCD" w14:textId="5EF80E3B" w:rsidR="00757CC8" w:rsidRDefault="00D640E7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>Dále jsou uveden</w:t>
      </w:r>
      <w:r w:rsidR="00E96D2E">
        <w:rPr>
          <w:rFonts w:ascii="Arial" w:hAnsi="Arial" w:cs="Arial"/>
        </w:rPr>
        <w:t>y</w:t>
      </w:r>
      <w:r w:rsidRPr="00C37E5B">
        <w:rPr>
          <w:rFonts w:ascii="Arial" w:hAnsi="Arial" w:cs="Arial"/>
        </w:rPr>
        <w:t xml:space="preserve"> konkrétní </w:t>
      </w:r>
      <w:r w:rsidR="00D20948" w:rsidRPr="00C37E5B">
        <w:rPr>
          <w:rFonts w:ascii="Arial" w:hAnsi="Arial" w:cs="Arial"/>
        </w:rPr>
        <w:t xml:space="preserve">modelové </w:t>
      </w:r>
      <w:r w:rsidRPr="00C37E5B">
        <w:rPr>
          <w:rFonts w:ascii="Arial" w:hAnsi="Arial" w:cs="Arial"/>
        </w:rPr>
        <w:t>situace</w:t>
      </w:r>
      <w:r w:rsidR="00E51D0B" w:rsidRPr="00C37E5B">
        <w:rPr>
          <w:rFonts w:ascii="Arial" w:hAnsi="Arial" w:cs="Arial"/>
        </w:rPr>
        <w:t>,</w:t>
      </w:r>
      <w:r w:rsidRPr="00C37E5B">
        <w:rPr>
          <w:rFonts w:ascii="Arial" w:hAnsi="Arial" w:cs="Arial"/>
        </w:rPr>
        <w:t xml:space="preserve"> při kterých je </w:t>
      </w:r>
      <w:r w:rsidR="00E51D0B" w:rsidRPr="00C37E5B">
        <w:rPr>
          <w:rFonts w:ascii="Arial" w:hAnsi="Arial" w:cs="Arial"/>
        </w:rPr>
        <w:t>nanejvýš vhodné zkoumat</w:t>
      </w:r>
      <w:r w:rsidR="00747B7B" w:rsidRPr="00C37E5B">
        <w:rPr>
          <w:rFonts w:ascii="Arial" w:hAnsi="Arial" w:cs="Arial"/>
        </w:rPr>
        <w:t>,</w:t>
      </w:r>
      <w:r w:rsidR="00E51D0B" w:rsidRPr="00C37E5B">
        <w:rPr>
          <w:rFonts w:ascii="Arial" w:hAnsi="Arial" w:cs="Arial"/>
        </w:rPr>
        <w:t xml:space="preserve"> zda DS nevzniká</w:t>
      </w:r>
      <w:r w:rsidRPr="00C37E5B">
        <w:rPr>
          <w:rFonts w:ascii="Arial" w:hAnsi="Arial" w:cs="Arial"/>
        </w:rPr>
        <w:t xml:space="preserve"> nárok na zálohu na NO</w:t>
      </w:r>
      <w:r w:rsidR="00BD3C0D" w:rsidRPr="00C37E5B">
        <w:rPr>
          <w:rFonts w:ascii="Arial" w:hAnsi="Arial" w:cs="Arial"/>
        </w:rPr>
        <w:t xml:space="preserve">. </w:t>
      </w:r>
      <w:r w:rsidRPr="00C37E5B">
        <w:rPr>
          <w:rFonts w:ascii="Arial" w:hAnsi="Arial" w:cs="Arial"/>
        </w:rPr>
        <w:t xml:space="preserve"> </w:t>
      </w:r>
      <w:r w:rsidR="00BD3C0D" w:rsidRPr="00C37E5B">
        <w:rPr>
          <w:rFonts w:ascii="Arial" w:hAnsi="Arial" w:cs="Arial"/>
        </w:rPr>
        <w:t>Jedná se zejména o ty situace, se kterými se SD setkává v praxi</w:t>
      </w:r>
      <w:r w:rsidRPr="00C37E5B">
        <w:rPr>
          <w:rFonts w:ascii="Arial" w:hAnsi="Arial" w:cs="Arial"/>
        </w:rPr>
        <w:t xml:space="preserve"> nejčastěji</w:t>
      </w:r>
      <w:r w:rsidR="00BD3C0D" w:rsidRPr="00C37E5B">
        <w:rPr>
          <w:rFonts w:ascii="Arial" w:hAnsi="Arial" w:cs="Arial"/>
        </w:rPr>
        <w:t>,</w:t>
      </w:r>
      <w:r w:rsidRPr="00C37E5B">
        <w:rPr>
          <w:rFonts w:ascii="Arial" w:hAnsi="Arial" w:cs="Arial"/>
        </w:rPr>
        <w:t xml:space="preserve"> </w:t>
      </w:r>
      <w:r w:rsidR="00D20948" w:rsidRPr="00C37E5B">
        <w:rPr>
          <w:rFonts w:ascii="Arial" w:hAnsi="Arial" w:cs="Arial"/>
        </w:rPr>
        <w:t xml:space="preserve">avšak </w:t>
      </w:r>
      <w:r w:rsidR="00747B7B" w:rsidRPr="00C37E5B">
        <w:rPr>
          <w:rFonts w:ascii="Arial" w:hAnsi="Arial" w:cs="Arial"/>
        </w:rPr>
        <w:t xml:space="preserve">před </w:t>
      </w:r>
      <w:r w:rsidR="00BD3C0D" w:rsidRPr="00C37E5B">
        <w:rPr>
          <w:rFonts w:ascii="Arial" w:hAnsi="Arial" w:cs="Arial"/>
        </w:rPr>
        <w:t>výše zmíněn</w:t>
      </w:r>
      <w:r w:rsidR="00747B7B" w:rsidRPr="00C37E5B">
        <w:rPr>
          <w:rFonts w:ascii="Arial" w:hAnsi="Arial" w:cs="Arial"/>
        </w:rPr>
        <w:t>ou</w:t>
      </w:r>
      <w:r w:rsidR="00BD3C0D" w:rsidRPr="00C37E5B">
        <w:rPr>
          <w:rFonts w:ascii="Arial" w:hAnsi="Arial" w:cs="Arial"/>
        </w:rPr>
        <w:t xml:space="preserve"> novel</w:t>
      </w:r>
      <w:r w:rsidR="00747B7B" w:rsidRPr="00C37E5B">
        <w:rPr>
          <w:rFonts w:ascii="Arial" w:hAnsi="Arial" w:cs="Arial"/>
        </w:rPr>
        <w:t>ou</w:t>
      </w:r>
      <w:r w:rsidR="00BD3C0D" w:rsidRPr="00C37E5B">
        <w:rPr>
          <w:rFonts w:ascii="Arial" w:hAnsi="Arial" w:cs="Arial"/>
        </w:rPr>
        <w:t xml:space="preserve"> </w:t>
      </w:r>
      <w:r w:rsidR="00394822" w:rsidRPr="00C37E5B">
        <w:rPr>
          <w:rFonts w:ascii="Arial" w:hAnsi="Arial" w:cs="Arial"/>
        </w:rPr>
        <w:t>(daňového řádu a zákona o</w:t>
      </w:r>
      <w:r w:rsidR="007D158B" w:rsidRPr="00C37E5B">
        <w:rPr>
          <w:rFonts w:ascii="Arial" w:hAnsi="Arial" w:cs="Arial"/>
        </w:rPr>
        <w:t> </w:t>
      </w:r>
      <w:r w:rsidR="00394822" w:rsidRPr="00C37E5B">
        <w:rPr>
          <w:rFonts w:ascii="Arial" w:hAnsi="Arial" w:cs="Arial"/>
        </w:rPr>
        <w:t xml:space="preserve">DPH) </w:t>
      </w:r>
      <w:r w:rsidR="00BD3C0D" w:rsidRPr="00C37E5B">
        <w:rPr>
          <w:rFonts w:ascii="Arial" w:hAnsi="Arial" w:cs="Arial"/>
        </w:rPr>
        <w:t>ne</w:t>
      </w:r>
      <w:r w:rsidR="004233C4" w:rsidRPr="00C37E5B">
        <w:rPr>
          <w:rFonts w:ascii="Arial" w:hAnsi="Arial" w:cs="Arial"/>
        </w:rPr>
        <w:t>existoval</w:t>
      </w:r>
      <w:r w:rsidR="00BD3C0D" w:rsidRPr="00C37E5B">
        <w:rPr>
          <w:rFonts w:ascii="Arial" w:hAnsi="Arial" w:cs="Arial"/>
        </w:rPr>
        <w:t xml:space="preserve"> zákonný institut, jenž by umožňoval </w:t>
      </w:r>
      <w:r w:rsidR="003E2D9A" w:rsidRPr="00C37E5B">
        <w:rPr>
          <w:rFonts w:ascii="Arial" w:hAnsi="Arial" w:cs="Arial"/>
        </w:rPr>
        <w:t>předepsat</w:t>
      </w:r>
      <w:r w:rsidR="00BD3C0D" w:rsidRPr="00C37E5B">
        <w:rPr>
          <w:rFonts w:ascii="Arial" w:hAnsi="Arial" w:cs="Arial"/>
        </w:rPr>
        <w:t xml:space="preserve"> DS zálohu na NO. </w:t>
      </w:r>
      <w:r w:rsidR="00E51D0B" w:rsidRPr="00C37E5B">
        <w:rPr>
          <w:rFonts w:ascii="Arial" w:hAnsi="Arial" w:cs="Arial"/>
        </w:rPr>
        <w:t xml:space="preserve">Těmito konkrétními situacemi jsou </w:t>
      </w:r>
      <w:r w:rsidR="00374DC7" w:rsidRPr="00C37E5B">
        <w:rPr>
          <w:rFonts w:ascii="Arial" w:hAnsi="Arial" w:cs="Arial"/>
        </w:rPr>
        <w:t>např. zahájení postupu k odstranění pochybností, přechod z postupu k odstranění pochybností do daňové kontroly, atd.</w:t>
      </w:r>
      <w:r w:rsidR="00E51D0B" w:rsidRPr="00C37E5B">
        <w:rPr>
          <w:rFonts w:ascii="Arial" w:hAnsi="Arial" w:cs="Arial"/>
        </w:rPr>
        <w:t xml:space="preserve"> </w:t>
      </w:r>
    </w:p>
    <w:p w14:paraId="086A1008" w14:textId="6A155B26" w:rsidR="006C70BB" w:rsidRPr="00C37E5B" w:rsidRDefault="004233C4" w:rsidP="00C37E5B">
      <w:pPr>
        <w:spacing w:after="240"/>
        <w:jc w:val="both"/>
        <w:rPr>
          <w:rFonts w:ascii="Arial" w:hAnsi="Arial" w:cs="Arial"/>
          <w:u w:val="single"/>
        </w:rPr>
      </w:pPr>
      <w:r w:rsidRPr="00C37E5B">
        <w:rPr>
          <w:rFonts w:ascii="Arial" w:hAnsi="Arial" w:cs="Arial"/>
          <w:u w:val="single"/>
        </w:rPr>
        <w:t>Seznam modelových situací:</w:t>
      </w:r>
    </w:p>
    <w:p w14:paraId="67F5CA76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Zadání</w:t>
      </w:r>
      <w:r w:rsidR="005835B0" w:rsidRPr="00C37E5B">
        <w:rPr>
          <w:rFonts w:ascii="Arial" w:hAnsi="Arial" w:cs="Arial"/>
        </w:rPr>
        <w:t xml:space="preserve"> pro příklady</w:t>
      </w:r>
    </w:p>
    <w:p w14:paraId="5B64FC9D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1 - Zahájení POP</w:t>
      </w:r>
    </w:p>
    <w:p w14:paraId="4C3BF484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1.1 - Přechod z POP do DK v užším rozsahu než byl původní rozsah POP</w:t>
      </w:r>
    </w:p>
    <w:p w14:paraId="332051DB" w14:textId="1ED813EA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Příklad 1.2 - V průběhu DK vydána výzva </w:t>
      </w:r>
      <w:r w:rsidR="00E96D2E">
        <w:rPr>
          <w:rFonts w:ascii="Arial" w:hAnsi="Arial" w:cs="Arial"/>
        </w:rPr>
        <w:t xml:space="preserve">podle </w:t>
      </w:r>
      <w:r w:rsidRPr="00C37E5B">
        <w:rPr>
          <w:rFonts w:ascii="Arial" w:hAnsi="Arial" w:cs="Arial"/>
        </w:rPr>
        <w:t>§ 92</w:t>
      </w:r>
      <w:r w:rsidR="001C2497">
        <w:rPr>
          <w:rFonts w:ascii="Arial" w:hAnsi="Arial" w:cs="Arial"/>
        </w:rPr>
        <w:t xml:space="preserve"> odst. </w:t>
      </w:r>
      <w:r w:rsidRPr="00C37E5B">
        <w:rPr>
          <w:rFonts w:ascii="Arial" w:hAnsi="Arial" w:cs="Arial"/>
        </w:rPr>
        <w:t>4 DŘ</w:t>
      </w:r>
    </w:p>
    <w:p w14:paraId="79F11998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1.3 - Vydání výsledku kontrolního zjištění</w:t>
      </w:r>
    </w:p>
    <w:p w14:paraId="316FD0A9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2 - Zahájena DK na dodání zboží (ř.</w:t>
      </w:r>
      <w:r w:rsidR="003E2D9A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 xml:space="preserve">20) </w:t>
      </w:r>
    </w:p>
    <w:p w14:paraId="29A4A15D" w14:textId="3909E003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2.1 - Podán</w:t>
      </w:r>
      <w:r w:rsidR="00A60971">
        <w:rPr>
          <w:rFonts w:ascii="Arial" w:hAnsi="Arial" w:cs="Arial"/>
        </w:rPr>
        <w:t>o</w:t>
      </w:r>
      <w:r w:rsidRPr="00C37E5B">
        <w:rPr>
          <w:rFonts w:ascii="Arial" w:hAnsi="Arial" w:cs="Arial"/>
        </w:rPr>
        <w:t xml:space="preserve"> DODAP a zvýšení výstupu (ř.</w:t>
      </w:r>
      <w:r w:rsidR="003E2D9A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>1)</w:t>
      </w:r>
    </w:p>
    <w:p w14:paraId="2BCF2894" w14:textId="77777777" w:rsidR="00264F77" w:rsidRPr="00C37E5B" w:rsidRDefault="00264F77" w:rsidP="00C37E5B">
      <w:pPr>
        <w:pStyle w:val="Odstavecseseznamem"/>
        <w:numPr>
          <w:ilvl w:val="2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SD nemá pochybnosti o DODAP</w:t>
      </w:r>
    </w:p>
    <w:p w14:paraId="45548DA8" w14:textId="17BF228E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2.2 - Podán</w:t>
      </w:r>
      <w:r w:rsidR="00A60971">
        <w:rPr>
          <w:rFonts w:ascii="Arial" w:hAnsi="Arial" w:cs="Arial"/>
        </w:rPr>
        <w:t>o</w:t>
      </w:r>
      <w:r w:rsidRPr="00C37E5B">
        <w:rPr>
          <w:rFonts w:ascii="Arial" w:hAnsi="Arial" w:cs="Arial"/>
        </w:rPr>
        <w:t xml:space="preserve"> DODAP a zvýšení vstupu (ř.</w:t>
      </w:r>
      <w:r w:rsidR="003E2D9A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>40)</w:t>
      </w:r>
    </w:p>
    <w:p w14:paraId="57CB4257" w14:textId="77777777" w:rsidR="00264F77" w:rsidRPr="00C37E5B" w:rsidRDefault="00264F77" w:rsidP="00C37E5B">
      <w:pPr>
        <w:pStyle w:val="Odstavecseseznamem"/>
        <w:numPr>
          <w:ilvl w:val="2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SD má pochybnosti o DODAP</w:t>
      </w:r>
    </w:p>
    <w:p w14:paraId="2BBCFB6B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3 - Zahájena DK na vstup ř. 40, DS uplatňuje koeficient</w:t>
      </w:r>
    </w:p>
    <w:p w14:paraId="0C05FC5C" w14:textId="6280C256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3.1 - V rámci DK vydána výzva</w:t>
      </w:r>
      <w:r w:rsidR="00E96D2E">
        <w:rPr>
          <w:rFonts w:ascii="Arial" w:hAnsi="Arial" w:cs="Arial"/>
        </w:rPr>
        <w:t xml:space="preserve"> podle</w:t>
      </w:r>
      <w:r w:rsidR="00653272">
        <w:rPr>
          <w:rFonts w:ascii="Arial" w:hAnsi="Arial" w:cs="Arial"/>
        </w:rPr>
        <w:t xml:space="preserve"> § 92 odst. 4 DŘ</w:t>
      </w:r>
      <w:r w:rsidRPr="00C37E5B">
        <w:rPr>
          <w:rFonts w:ascii="Arial" w:hAnsi="Arial" w:cs="Arial"/>
        </w:rPr>
        <w:t>, pochybnosti o přijatých zdanitelných plněních v souvislosti s ř. 50</w:t>
      </w:r>
    </w:p>
    <w:p w14:paraId="5CAF09A5" w14:textId="77777777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4 - Pochybnosti o rozsahu výstupu na ř. 1 u podaného DAP, zahájení POP (nelze určit přesný rozsah)</w:t>
      </w:r>
    </w:p>
    <w:p w14:paraId="4211EFEF" w14:textId="2EC0F5B8" w:rsidR="00264F77" w:rsidRPr="00C37E5B" w:rsidRDefault="00264F77" w:rsidP="00C37E5B">
      <w:pPr>
        <w:pStyle w:val="Odstavecseseznamem"/>
        <w:numPr>
          <w:ilvl w:val="0"/>
          <w:numId w:val="15"/>
        </w:numPr>
        <w:spacing w:after="240"/>
        <w:rPr>
          <w:rFonts w:ascii="Arial" w:hAnsi="Arial" w:cs="Arial"/>
        </w:rPr>
      </w:pPr>
      <w:r w:rsidRPr="00C37E5B">
        <w:rPr>
          <w:rFonts w:ascii="Arial" w:hAnsi="Arial" w:cs="Arial"/>
        </w:rPr>
        <w:t>Příklad 4a - Pochybnosti o rozsahu výstupu na ř. 1 u podaného DAP, zahájení POP (na</w:t>
      </w:r>
      <w:r w:rsidR="00D8244C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>konkrétní plnění)</w:t>
      </w:r>
    </w:p>
    <w:p w14:paraId="21B30BDB" w14:textId="77777777" w:rsidR="009E0B61" w:rsidRDefault="009E0B61" w:rsidP="00C37E5B">
      <w:pPr>
        <w:pStyle w:val="Nadpis2"/>
        <w:spacing w:after="240"/>
        <w:rPr>
          <w:rFonts w:ascii="Arial" w:hAnsi="Arial" w:cs="Arial"/>
          <w:color w:val="auto"/>
          <w:sz w:val="22"/>
          <w:szCs w:val="22"/>
          <w:u w:val="single"/>
        </w:rPr>
      </w:pPr>
    </w:p>
    <w:p w14:paraId="42062645" w14:textId="77777777" w:rsidR="000E5D34" w:rsidRPr="00C37E5B" w:rsidRDefault="000E5D34" w:rsidP="00C37E5B">
      <w:pPr>
        <w:pStyle w:val="Nadpis2"/>
        <w:spacing w:after="240"/>
        <w:rPr>
          <w:rFonts w:ascii="Arial" w:hAnsi="Arial" w:cs="Arial"/>
          <w:color w:val="auto"/>
          <w:sz w:val="22"/>
          <w:szCs w:val="22"/>
          <w:u w:val="single"/>
        </w:rPr>
      </w:pPr>
      <w:r w:rsidRPr="00C37E5B">
        <w:rPr>
          <w:rFonts w:ascii="Arial" w:hAnsi="Arial" w:cs="Arial"/>
          <w:color w:val="auto"/>
          <w:sz w:val="22"/>
          <w:szCs w:val="22"/>
          <w:u w:val="single"/>
        </w:rPr>
        <w:t>Zadání</w:t>
      </w:r>
      <w:r w:rsidR="005835B0" w:rsidRPr="00C37E5B">
        <w:rPr>
          <w:rFonts w:ascii="Arial" w:hAnsi="Arial" w:cs="Arial"/>
          <w:color w:val="auto"/>
          <w:sz w:val="22"/>
          <w:szCs w:val="22"/>
          <w:u w:val="single"/>
        </w:rPr>
        <w:t xml:space="preserve"> pro příklady</w:t>
      </w:r>
    </w:p>
    <w:p w14:paraId="1CE32FDF" w14:textId="5056AC07" w:rsidR="00374DC7" w:rsidRPr="00C37E5B" w:rsidRDefault="00BE6945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Pro zjednodušení budou </w:t>
      </w:r>
      <w:r w:rsidR="00332FE6" w:rsidRPr="00C37E5B">
        <w:rPr>
          <w:rFonts w:ascii="Arial" w:hAnsi="Arial" w:cs="Arial"/>
        </w:rPr>
        <w:t xml:space="preserve">následující </w:t>
      </w:r>
      <w:r w:rsidR="00264F77" w:rsidRPr="00C37E5B">
        <w:rPr>
          <w:rFonts w:ascii="Arial" w:hAnsi="Arial" w:cs="Arial"/>
        </w:rPr>
        <w:t xml:space="preserve">modelové situace dále označené jako příklad 1, 1.1 atd. </w:t>
      </w:r>
      <w:r w:rsidRPr="00C37E5B">
        <w:rPr>
          <w:rFonts w:ascii="Arial" w:hAnsi="Arial" w:cs="Arial"/>
        </w:rPr>
        <w:t xml:space="preserve">týkající se </w:t>
      </w:r>
      <w:r w:rsidR="00A64ED3" w:rsidRPr="00C37E5B">
        <w:rPr>
          <w:rFonts w:ascii="Arial" w:hAnsi="Arial" w:cs="Arial"/>
        </w:rPr>
        <w:t xml:space="preserve">výpočtu výše zálohy </w:t>
      </w:r>
      <w:r w:rsidRPr="00C37E5B">
        <w:rPr>
          <w:rFonts w:ascii="Arial" w:hAnsi="Arial" w:cs="Arial"/>
        </w:rPr>
        <w:t xml:space="preserve">na NO vždy </w:t>
      </w:r>
      <w:r w:rsidR="00332FE6" w:rsidRPr="00C37E5B">
        <w:rPr>
          <w:rFonts w:ascii="Arial" w:hAnsi="Arial" w:cs="Arial"/>
        </w:rPr>
        <w:t>vycházet z</w:t>
      </w:r>
      <w:r w:rsidR="00264F77" w:rsidRPr="00C37E5B">
        <w:rPr>
          <w:rFonts w:ascii="Arial" w:hAnsi="Arial" w:cs="Arial"/>
        </w:rPr>
        <w:t xml:space="preserve"> níže uvedeného základního zadání včetně </w:t>
      </w:r>
      <w:r w:rsidR="00A64ED3" w:rsidRPr="00C37E5B">
        <w:rPr>
          <w:rFonts w:ascii="Arial" w:hAnsi="Arial" w:cs="Arial"/>
        </w:rPr>
        <w:t>vykázaných hodnot v</w:t>
      </w:r>
      <w:r w:rsidR="00264F77" w:rsidRPr="00C37E5B">
        <w:rPr>
          <w:rFonts w:ascii="Arial" w:hAnsi="Arial" w:cs="Arial"/>
        </w:rPr>
        <w:t xml:space="preserve"> DAP</w:t>
      </w:r>
      <w:r w:rsidRPr="00C37E5B">
        <w:rPr>
          <w:rFonts w:ascii="Arial" w:hAnsi="Arial" w:cs="Arial"/>
        </w:rPr>
        <w:t xml:space="preserve">. </w:t>
      </w:r>
    </w:p>
    <w:p w14:paraId="52B045DE" w14:textId="77777777" w:rsidR="00FA5B25" w:rsidRDefault="002F1A98" w:rsidP="00C37E5B">
      <w:pPr>
        <w:spacing w:after="240"/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lastRenderedPageBreak/>
        <w:t>P</w:t>
      </w:r>
      <w:r w:rsidR="00FA5B25" w:rsidRPr="00C37E5B">
        <w:rPr>
          <w:rFonts w:ascii="Arial" w:hAnsi="Arial" w:cs="Arial"/>
        </w:rPr>
        <w:t>látce daně z přidané hodnoty podal (ve lhůtě pro podání DAP) za zdaňo</w:t>
      </w:r>
      <w:r w:rsidR="00A94075" w:rsidRPr="00C37E5B">
        <w:rPr>
          <w:rFonts w:ascii="Arial" w:hAnsi="Arial" w:cs="Arial"/>
        </w:rPr>
        <w:t>vací období únor roku 2021</w:t>
      </w:r>
      <w:r w:rsidR="00FA5B25" w:rsidRPr="00C37E5B">
        <w:rPr>
          <w:rFonts w:ascii="Arial" w:hAnsi="Arial" w:cs="Arial"/>
        </w:rPr>
        <w:t xml:space="preserve"> řádné daňové přiznání k DPH. V uvedeném </w:t>
      </w:r>
      <w:r w:rsidR="00D36AFE" w:rsidRPr="00C37E5B">
        <w:rPr>
          <w:rFonts w:ascii="Arial" w:hAnsi="Arial" w:cs="Arial"/>
        </w:rPr>
        <w:t>DAP vykázal</w:t>
      </w:r>
      <w:r w:rsidR="00FA5B25" w:rsidRPr="00C37E5B">
        <w:rPr>
          <w:rFonts w:ascii="Arial" w:hAnsi="Arial" w:cs="Arial"/>
        </w:rPr>
        <w:t xml:space="preserve"> NO ve výši 738 800,- Kč</w:t>
      </w:r>
      <w:r w:rsidR="00A64ED3" w:rsidRPr="00C37E5B">
        <w:rPr>
          <w:rFonts w:ascii="Arial" w:hAnsi="Arial" w:cs="Arial"/>
        </w:rPr>
        <w:t>. K</w:t>
      </w:r>
      <w:r w:rsidR="00D5452C" w:rsidRPr="00C37E5B">
        <w:rPr>
          <w:rFonts w:ascii="Arial" w:hAnsi="Arial" w:cs="Arial"/>
        </w:rPr>
        <w:t>onkrétní</w:t>
      </w:r>
      <w:r w:rsidR="00FA5B25" w:rsidRPr="00C37E5B">
        <w:rPr>
          <w:rFonts w:ascii="Arial" w:hAnsi="Arial" w:cs="Arial"/>
        </w:rPr>
        <w:t xml:space="preserve"> </w:t>
      </w:r>
      <w:r w:rsidR="00BE6945" w:rsidRPr="00C37E5B">
        <w:rPr>
          <w:rFonts w:ascii="Arial" w:hAnsi="Arial" w:cs="Arial"/>
        </w:rPr>
        <w:t>hodnoty řádků DAP</w:t>
      </w:r>
      <w:r w:rsidR="00FA5B25" w:rsidRPr="00C37E5B">
        <w:rPr>
          <w:rFonts w:ascii="Arial" w:hAnsi="Arial" w:cs="Arial"/>
        </w:rPr>
        <w:t xml:space="preserve"> viz níže</w:t>
      </w:r>
      <w:r w:rsidR="00D5452C" w:rsidRPr="00C37E5B">
        <w:rPr>
          <w:rFonts w:ascii="Arial" w:hAnsi="Arial" w:cs="Arial"/>
        </w:rPr>
        <w:t xml:space="preserve"> tabulka daňového přiznání</w:t>
      </w:r>
      <w:r w:rsidR="00FA5B25" w:rsidRPr="00C37E5B">
        <w:rPr>
          <w:rFonts w:ascii="Arial" w:hAnsi="Arial" w:cs="Arial"/>
        </w:rPr>
        <w:t>.</w:t>
      </w:r>
    </w:p>
    <w:p w14:paraId="7AEE9337" w14:textId="77777777" w:rsidR="007E74C7" w:rsidRDefault="007E74C7" w:rsidP="00C37E5B">
      <w:pPr>
        <w:spacing w:after="240"/>
        <w:jc w:val="both"/>
        <w:rPr>
          <w:rFonts w:ascii="Arial" w:hAnsi="Arial" w:cs="Arial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114"/>
        <w:gridCol w:w="204"/>
        <w:gridCol w:w="288"/>
        <w:gridCol w:w="279"/>
        <w:gridCol w:w="391"/>
        <w:gridCol w:w="66"/>
        <w:gridCol w:w="46"/>
        <w:gridCol w:w="272"/>
        <w:gridCol w:w="291"/>
        <w:gridCol w:w="232"/>
        <w:gridCol w:w="285"/>
        <w:gridCol w:w="318"/>
        <w:gridCol w:w="40"/>
        <w:gridCol w:w="65"/>
        <w:gridCol w:w="192"/>
        <w:gridCol w:w="927"/>
        <w:gridCol w:w="422"/>
        <w:gridCol w:w="22"/>
        <w:gridCol w:w="1257"/>
      </w:tblGrid>
      <w:tr w:rsidR="00F94939" w:rsidRPr="00F94939" w14:paraId="3A39B74C" w14:textId="77777777" w:rsidTr="007B002C">
        <w:trPr>
          <w:trHeight w:val="219"/>
        </w:trPr>
        <w:tc>
          <w:tcPr>
            <w:tcW w:w="412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75426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816F6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5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9B2079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0E5CEB88" w14:textId="77777777" w:rsidTr="007B002C">
        <w:trPr>
          <w:trHeight w:val="422"/>
        </w:trPr>
        <w:tc>
          <w:tcPr>
            <w:tcW w:w="412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39A351" w14:textId="77777777" w:rsidR="00F94939" w:rsidRPr="00F94939" w:rsidRDefault="00F94939" w:rsidP="00F9493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3B49EB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E8FA100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72054AA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F94939" w:rsidRPr="00F94939" w14:paraId="541FEF24" w14:textId="77777777" w:rsidTr="007B002C">
        <w:trPr>
          <w:trHeight w:val="219"/>
        </w:trPr>
        <w:tc>
          <w:tcPr>
            <w:tcW w:w="338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DC477DB" w14:textId="352421A8" w:rsidR="00F94939" w:rsidRPr="00F94939" w:rsidRDefault="00F94939" w:rsidP="00CD05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 (např. § 13, §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 § 8)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536CFEC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D34F8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A9C3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36ED6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</w:tr>
      <w:tr w:rsidR="00F94939" w:rsidRPr="00F94939" w14:paraId="3E4DFBC1" w14:textId="77777777" w:rsidTr="007B002C">
        <w:trPr>
          <w:trHeight w:val="150"/>
        </w:trPr>
        <w:tc>
          <w:tcPr>
            <w:tcW w:w="338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262B64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5B8A13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CCC037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B221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C8604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62FCE2A4" w14:textId="77777777" w:rsidTr="007B002C">
        <w:trPr>
          <w:trHeight w:val="219"/>
        </w:trPr>
        <w:tc>
          <w:tcPr>
            <w:tcW w:w="338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BFECB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E8E000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9E650B2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7756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8DA55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F94939" w:rsidRPr="00F94939" w14:paraId="7B3BD7A7" w14:textId="77777777" w:rsidTr="007B002C">
        <w:trPr>
          <w:trHeight w:val="150"/>
        </w:trPr>
        <w:tc>
          <w:tcPr>
            <w:tcW w:w="3385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8F9FC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F11B84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B94D5A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4A9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F54FB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1E4DA599" w14:textId="77777777" w:rsidTr="007B002C">
        <w:trPr>
          <w:trHeight w:val="219"/>
        </w:trPr>
        <w:tc>
          <w:tcPr>
            <w:tcW w:w="338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CD23E5" w14:textId="21F0AFEF" w:rsidR="00F94939" w:rsidRPr="00F94939" w:rsidRDefault="00F94939" w:rsidP="00CD054E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odst. 1)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E6D657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B9B2C1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665C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2C5DE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113F86F0" w14:textId="77777777" w:rsidTr="007B002C">
        <w:trPr>
          <w:trHeight w:val="219"/>
        </w:trPr>
        <w:tc>
          <w:tcPr>
            <w:tcW w:w="3385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D6B12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570573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78F64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D20B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2B82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FE05C1D" w14:textId="77777777" w:rsidTr="007B002C">
        <w:trPr>
          <w:trHeight w:val="219"/>
        </w:trPr>
        <w:tc>
          <w:tcPr>
            <w:tcW w:w="338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2865B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 odst. 3 - 5)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D26CEE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A9A554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4A34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379B1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0266721" w14:textId="77777777" w:rsidTr="007B002C">
        <w:trPr>
          <w:trHeight w:val="150"/>
        </w:trPr>
        <w:tc>
          <w:tcPr>
            <w:tcW w:w="338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D3A6BB9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4371F9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782828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8A6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F85A2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36C6390" w14:textId="77777777" w:rsidTr="007B002C">
        <w:trPr>
          <w:trHeight w:val="214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F1734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4)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3A2B44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8F78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EB82C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768BA45B" w14:textId="77777777" w:rsidTr="007B002C">
        <w:trPr>
          <w:trHeight w:val="214"/>
        </w:trPr>
        <w:tc>
          <w:tcPr>
            <w:tcW w:w="338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3458F0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44CFEB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E95752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9C5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47364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C15E2CB" w14:textId="77777777" w:rsidTr="007B002C">
        <w:trPr>
          <w:trHeight w:val="214"/>
        </w:trPr>
        <w:tc>
          <w:tcPr>
            <w:tcW w:w="3385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2D3FE0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F86849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C5B8A7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8329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3980FB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0E85E21" w14:textId="77777777" w:rsidTr="007B002C">
        <w:trPr>
          <w:trHeight w:val="203"/>
        </w:trPr>
        <w:tc>
          <w:tcPr>
            <w:tcW w:w="338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AA55C5" w14:textId="299A38CB" w:rsidR="00F94939" w:rsidRPr="00F94939" w:rsidRDefault="00F94939" w:rsidP="00CD05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zdanitelná plnění, u kterých je povinen přiznat daň plátce při jejich přijetí (§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A9401B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0D27F8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3EF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37CD2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62240977" w14:textId="77777777" w:rsidTr="007B002C">
        <w:trPr>
          <w:trHeight w:val="150"/>
        </w:trPr>
        <w:tc>
          <w:tcPr>
            <w:tcW w:w="338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6FE9A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963D1C9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73DA3F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886EA3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9558E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4A2E2CA" w14:textId="77777777" w:rsidTr="007B002C">
        <w:trPr>
          <w:trHeight w:val="438"/>
        </w:trPr>
        <w:tc>
          <w:tcPr>
            <w:tcW w:w="721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8C151E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12CF2D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3EE5821F" w14:textId="77777777" w:rsidTr="007B002C">
        <w:trPr>
          <w:trHeight w:val="281"/>
        </w:trPr>
        <w:tc>
          <w:tcPr>
            <w:tcW w:w="6789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395F" w14:textId="77777777" w:rsidR="00F94939" w:rsidRPr="00F94939" w:rsidRDefault="00F94939" w:rsidP="00F9493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II. Ostatní plnění a plnění s místem plnění mimo tuzemsko s nárokem na odpočet daně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1CD120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8F6368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F94939" w:rsidRPr="00F94939" w14:paraId="51DBCFED" w14:textId="77777777" w:rsidTr="007B002C">
        <w:trPr>
          <w:trHeight w:val="21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BDA3F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48509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86F2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</w:tr>
      <w:tr w:rsidR="00F94939" w:rsidRPr="00F94939" w14:paraId="665AE639" w14:textId="77777777" w:rsidTr="007B002C">
        <w:trPr>
          <w:trHeight w:val="21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C4A4DD" w14:textId="4F0A63E2" w:rsidR="00F94939" w:rsidRPr="00F94939" w:rsidRDefault="00F94939" w:rsidP="00FA1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§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písm.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d) a odst. 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F5B67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5903B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5113CEA3" w14:textId="77777777" w:rsidTr="007B002C">
        <w:trPr>
          <w:trHeight w:val="21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83EFAC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27E84E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7D8C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6AF9482" w14:textId="77777777" w:rsidTr="007B002C">
        <w:trPr>
          <w:trHeight w:val="203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EB3195" w14:textId="5CA6AA38" w:rsidR="00F94939" w:rsidRPr="00F94939" w:rsidRDefault="00F94939" w:rsidP="00FA1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§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 4)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CDA1052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108E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898CDDB" w14:textId="77777777" w:rsidTr="007B002C">
        <w:trPr>
          <w:trHeight w:val="21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E10C1B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9A2939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C392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30B9F1C" w14:textId="77777777" w:rsidTr="007B002C">
        <w:trPr>
          <w:trHeight w:val="21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91E11BD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9B6EEE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B703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F94939" w:rsidRPr="00F94939" w14:paraId="04F73D81" w14:textId="77777777" w:rsidTr="007B002C">
        <w:trPr>
          <w:trHeight w:val="229"/>
        </w:trPr>
        <w:tc>
          <w:tcPr>
            <w:tcW w:w="6789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E39517" w14:textId="526236BD" w:rsidR="00F94939" w:rsidRPr="00F94939" w:rsidRDefault="00F94939" w:rsidP="00CD054E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67,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68,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69,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70,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89,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90, §</w:t>
            </w:r>
            <w:r w:rsidR="00CD054E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92)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DB92BC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98DA2F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0176CC5" w14:textId="77777777" w:rsidTr="007B002C">
        <w:trPr>
          <w:trHeight w:val="281"/>
        </w:trPr>
        <w:tc>
          <w:tcPr>
            <w:tcW w:w="678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FF3E14" w14:textId="77777777" w:rsidR="00F94939" w:rsidRPr="00F94939" w:rsidRDefault="00F94939" w:rsidP="00F9493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FD524B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4AD698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465B7C82" w14:textId="77777777" w:rsidTr="007B002C">
        <w:trPr>
          <w:trHeight w:val="263"/>
        </w:trPr>
        <w:tc>
          <w:tcPr>
            <w:tcW w:w="5605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B49C9C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E8B462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CF7C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A87E0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CC8BE10" w14:textId="77777777" w:rsidTr="007B002C">
        <w:trPr>
          <w:trHeight w:val="263"/>
        </w:trPr>
        <w:tc>
          <w:tcPr>
            <w:tcW w:w="560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C462C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0EB7E0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0D3B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69D99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17B3CD78" w14:textId="77777777" w:rsidTr="007B002C">
        <w:trPr>
          <w:trHeight w:val="263"/>
        </w:trPr>
        <w:tc>
          <w:tcPr>
            <w:tcW w:w="67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30509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0967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8EC09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18358916" w14:textId="77777777" w:rsidTr="007B002C">
        <w:trPr>
          <w:trHeight w:val="263"/>
        </w:trPr>
        <w:tc>
          <w:tcPr>
            <w:tcW w:w="5605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DE30E9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pohledávek za dlužníky v insolvenčním řízení (§ 44)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073CF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A1C1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50BE1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DC55B74" w14:textId="77777777" w:rsidTr="007B002C">
        <w:trPr>
          <w:trHeight w:val="263"/>
        </w:trPr>
        <w:tc>
          <w:tcPr>
            <w:tcW w:w="560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D8DC5E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8AF804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95A3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C2A1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82E1DED" w14:textId="77777777" w:rsidTr="007B002C">
        <w:trPr>
          <w:trHeight w:val="297"/>
        </w:trPr>
        <w:tc>
          <w:tcPr>
            <w:tcW w:w="40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523721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8199320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3CC17443" w14:textId="77777777" w:rsidTr="007B002C">
        <w:trPr>
          <w:trHeight w:val="422"/>
        </w:trPr>
        <w:tc>
          <w:tcPr>
            <w:tcW w:w="36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3EC4C4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6FE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Nárok na odpočet daně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0F91D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9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5A7151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BA2191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26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A69C28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F94939" w:rsidRPr="00F94939" w14:paraId="69FF1FBB" w14:textId="77777777" w:rsidTr="007B002C">
        <w:trPr>
          <w:trHeight w:val="209"/>
        </w:trPr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95FDFD" w14:textId="00DD0D60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přijatých zdanitelných plnění od</w:t>
            </w:r>
            <w:r w:rsidR="00CD05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plátců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3DAFF8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94ADDB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8ED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413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3C45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F94939" w:rsidRPr="00F94939" w14:paraId="0D6397CA" w14:textId="77777777" w:rsidTr="007B002C">
        <w:trPr>
          <w:trHeight w:val="209"/>
        </w:trPr>
        <w:tc>
          <w:tcPr>
            <w:tcW w:w="28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712DB5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F384B8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376C5E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711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06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E767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CCDF321" w14:textId="77777777" w:rsidTr="007B002C">
        <w:trPr>
          <w:trHeight w:val="209"/>
        </w:trPr>
        <w:tc>
          <w:tcPr>
            <w:tcW w:w="3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C2D91B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0FA78B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4F5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D18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AD23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71D36D0" w14:textId="77777777" w:rsidTr="007B002C">
        <w:trPr>
          <w:trHeight w:val="209"/>
        </w:trPr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F5038B" w14:textId="3B56C5FC" w:rsidR="00F94939" w:rsidRPr="00F94939" w:rsidRDefault="00F94939" w:rsidP="00FA1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až 13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95BB11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3677A3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074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3A6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33AA1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5A019C01" w14:textId="77777777" w:rsidTr="007B002C">
        <w:trPr>
          <w:trHeight w:val="209"/>
        </w:trPr>
        <w:tc>
          <w:tcPr>
            <w:tcW w:w="28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CC9B03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38694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2E8FFE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DE8" w14:textId="77777777" w:rsidR="00F94939" w:rsidRPr="00F94939" w:rsidRDefault="00F94939" w:rsidP="00F94939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D7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399D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F883F33" w14:textId="77777777" w:rsidTr="007B002C">
        <w:trPr>
          <w:trHeight w:val="209"/>
        </w:trPr>
        <w:tc>
          <w:tcPr>
            <w:tcW w:w="3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CAB679" w14:textId="21D723AC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 odst. 4, § 77 a</w:t>
            </w:r>
            <w:r w:rsidR="00FA1A12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§</w:t>
            </w:r>
            <w:r w:rsidR="00CD054E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79 až §</w:t>
            </w:r>
            <w:r w:rsidR="00CD054E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79c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C6E6D9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2D0B8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466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712C8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6094C441" w14:textId="77777777" w:rsidTr="007B002C">
        <w:trPr>
          <w:trHeight w:val="209"/>
        </w:trPr>
        <w:tc>
          <w:tcPr>
            <w:tcW w:w="3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ED5861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643456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8C2CC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A1A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8AA2A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F94939" w:rsidRPr="00F94939" w14:paraId="016DE1DE" w14:textId="77777777" w:rsidTr="007B002C">
        <w:trPr>
          <w:trHeight w:val="209"/>
        </w:trPr>
        <w:tc>
          <w:tcPr>
            <w:tcW w:w="36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9D7E4" w14:textId="19D439C3" w:rsidR="00F94939" w:rsidRPr="00F94939" w:rsidRDefault="00F94939" w:rsidP="00D8244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B770F6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. 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§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4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odst.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3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písm.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d)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a</w:t>
            </w:r>
            <w:r w:rsidR="00FA1A12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e)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C1D58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E98CE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8D68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ABBA8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460CF65" w14:textId="77777777" w:rsidTr="007B002C">
        <w:trPr>
          <w:trHeight w:val="422"/>
        </w:trPr>
        <w:tc>
          <w:tcPr>
            <w:tcW w:w="27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7EC03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A0CB2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393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9EA65A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45BB5451" w14:textId="77777777" w:rsidTr="007B002C">
        <w:trPr>
          <w:trHeight w:val="422"/>
        </w:trPr>
        <w:tc>
          <w:tcPr>
            <w:tcW w:w="27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1238C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Plnění osvobozená od daně bez nároku na odpočet daně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BD5AC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393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01827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F94939" w:rsidRPr="00F94939" w14:paraId="3FA52169" w14:textId="77777777" w:rsidTr="007B002C">
        <w:trPr>
          <w:trHeight w:val="438"/>
        </w:trPr>
        <w:tc>
          <w:tcPr>
            <w:tcW w:w="27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E75D7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plnění nezapočítávaných do výpočtu koeficientu (§ 76 odst.</w:t>
            </w:r>
            <w:r w:rsidR="00422B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4)</w:t>
            </w:r>
          </w:p>
        </w:tc>
        <w:tc>
          <w:tcPr>
            <w:tcW w:w="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1B8322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6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29AE0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1F7C4FF4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376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F140F8A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F94939" w:rsidRPr="00F94939" w14:paraId="54913C87" w14:textId="77777777" w:rsidTr="007B002C">
        <w:trPr>
          <w:trHeight w:val="150"/>
        </w:trPr>
        <w:tc>
          <w:tcPr>
            <w:tcW w:w="27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FF91C9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88A14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627C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F746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1797B0DB" w14:textId="77777777" w:rsidTr="007B002C">
        <w:trPr>
          <w:trHeight w:val="219"/>
        </w:trPr>
        <w:tc>
          <w:tcPr>
            <w:tcW w:w="27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CBE9DF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D80041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8E9B3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C85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E6C97D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8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C7B01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</w:tr>
      <w:tr w:rsidR="00F94939" w:rsidRPr="00F94939" w14:paraId="6811DEDE" w14:textId="77777777" w:rsidTr="007B002C">
        <w:trPr>
          <w:trHeight w:val="422"/>
        </w:trPr>
        <w:tc>
          <w:tcPr>
            <w:tcW w:w="27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686CB8" w14:textId="5ADFF762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až 10)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1F9A4D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6F2C13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AC644" w14:textId="2CB7F2F5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95182A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82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CC798" w14:textId="77777777" w:rsidR="00F94939" w:rsidRPr="00F94939" w:rsidRDefault="00F94939" w:rsidP="00F94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FBBFF01" w14:textId="77777777" w:rsidTr="007B002C">
        <w:trPr>
          <w:trHeight w:val="281"/>
        </w:trPr>
        <w:tc>
          <w:tcPr>
            <w:tcW w:w="5247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9FE3E3" w14:textId="77777777" w:rsidR="00F94939" w:rsidRPr="00F94939" w:rsidRDefault="00F94939" w:rsidP="00F94939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ind w:left="624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VI. Výpočet daňové povinnosti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62AE5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292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ED86C34" w14:textId="77777777" w:rsidR="00F94939" w:rsidRPr="00F94939" w:rsidRDefault="00F94939" w:rsidP="00F949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</w:tr>
      <w:tr w:rsidR="00F94939" w:rsidRPr="00F94939" w14:paraId="22D5E571" w14:textId="77777777" w:rsidTr="007B002C">
        <w:trPr>
          <w:trHeight w:val="219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32835B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až § 78d)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E62A8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FA492C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316E9F6F" w14:textId="77777777" w:rsidTr="007B002C">
        <w:trPr>
          <w:trHeight w:val="219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CFEC55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AA28E8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036B0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208DC3A0" w14:textId="77777777" w:rsidTr="007B002C">
        <w:trPr>
          <w:trHeight w:val="203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E72037" w14:textId="06AE3478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Daň na výstupu (1+2+3+4+5+6+7+8+9+11+12+13–61+daň podle §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</w:t>
            </w:r>
            <w:r w:rsidR="00FA1A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 1 písm. i)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CBD557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45214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546 000</w:t>
            </w:r>
          </w:p>
        </w:tc>
      </w:tr>
      <w:tr w:rsidR="00F94939" w:rsidRPr="00F94939" w14:paraId="662652C1" w14:textId="77777777" w:rsidTr="007B002C">
        <w:trPr>
          <w:trHeight w:val="203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969C5A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9109F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F7B33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1 284 800</w:t>
            </w:r>
          </w:p>
        </w:tc>
      </w:tr>
      <w:tr w:rsidR="00F94939" w:rsidRPr="00F94939" w14:paraId="7E9C97F9" w14:textId="77777777" w:rsidTr="007B002C">
        <w:trPr>
          <w:trHeight w:val="219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41A06F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B4B8DC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4B766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4939" w:rsidRPr="00F94939" w14:paraId="0B7C4D66" w14:textId="77777777" w:rsidTr="007B002C">
        <w:trPr>
          <w:trHeight w:val="203"/>
        </w:trPr>
        <w:tc>
          <w:tcPr>
            <w:tcW w:w="5247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F1614" w14:textId="7777777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7EE964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C58EE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738 800</w:t>
            </w:r>
          </w:p>
        </w:tc>
      </w:tr>
      <w:tr w:rsidR="00F94939" w:rsidRPr="00F94939" w14:paraId="49CA1F92" w14:textId="77777777" w:rsidTr="007B002C">
        <w:trPr>
          <w:trHeight w:val="219"/>
        </w:trPr>
        <w:tc>
          <w:tcPr>
            <w:tcW w:w="5247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B1F89A" w14:textId="290C7A37" w:rsidR="00F94939" w:rsidRPr="00F94939" w:rsidRDefault="00F94939" w:rsidP="001C6691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</w:t>
            </w:r>
            <w:r w:rsidR="00FA1A12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–</w:t>
            </w:r>
            <w:r w:rsidR="00FA1A12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 </w:t>
            </w:r>
            <w:r w:rsidRPr="00F94939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63)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9B0EC6" w14:textId="77777777" w:rsidR="00F94939" w:rsidRPr="00F94939" w:rsidRDefault="00F94939" w:rsidP="00F949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9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292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2B22C" w14:textId="77777777" w:rsidR="00F94939" w:rsidRPr="00F94939" w:rsidRDefault="00F94939" w:rsidP="00F94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6A29F8DB" w14:textId="77777777" w:rsidR="00FA5B25" w:rsidRDefault="00FA5B25"/>
    <w:p w14:paraId="6ED4C270" w14:textId="77777777" w:rsidR="007E74C7" w:rsidRDefault="007E74C7"/>
    <w:p w14:paraId="673CDB13" w14:textId="77777777" w:rsidR="00784926" w:rsidRPr="00D8244C" w:rsidRDefault="00BD152A" w:rsidP="00D8244C">
      <w:pPr>
        <w:pStyle w:val="Nadpis2"/>
        <w:spacing w:before="0" w:after="24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D8244C">
        <w:rPr>
          <w:rFonts w:ascii="Arial" w:hAnsi="Arial" w:cs="Arial"/>
          <w:color w:val="auto"/>
          <w:sz w:val="22"/>
          <w:szCs w:val="22"/>
          <w:u w:val="single"/>
        </w:rPr>
        <w:t xml:space="preserve">Příklad 1 - Zahájení </w:t>
      </w:r>
      <w:r w:rsidR="00562291" w:rsidRPr="00D8244C">
        <w:rPr>
          <w:rFonts w:ascii="Arial" w:hAnsi="Arial" w:cs="Arial"/>
          <w:color w:val="auto"/>
          <w:sz w:val="22"/>
          <w:szCs w:val="22"/>
          <w:u w:val="single"/>
        </w:rPr>
        <w:t>postupu k odstranění pochybností dle § 89 daňového řádu</w:t>
      </w:r>
    </w:p>
    <w:p w14:paraId="26D0FB69" w14:textId="77777777" w:rsidR="00394822" w:rsidRPr="00D8244C" w:rsidRDefault="00394822" w:rsidP="00D8244C">
      <w:pPr>
        <w:spacing w:after="240"/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 xml:space="preserve">Správci daně vznikly pochybnosti o části přijatých </w:t>
      </w:r>
      <w:r w:rsidR="00A64ED3" w:rsidRPr="00D8244C">
        <w:rPr>
          <w:rFonts w:ascii="Arial" w:hAnsi="Arial" w:cs="Arial"/>
        </w:rPr>
        <w:t xml:space="preserve">zdanitelných </w:t>
      </w:r>
      <w:r w:rsidRPr="00D8244C">
        <w:rPr>
          <w:rFonts w:ascii="Arial" w:hAnsi="Arial" w:cs="Arial"/>
        </w:rPr>
        <w:t>plnění vykázaných v DAP na</w:t>
      </w:r>
      <w:r w:rsidR="00E61693" w:rsidRP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>ř.</w:t>
      </w:r>
      <w:r w:rsidR="00E61693" w:rsidRP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 xml:space="preserve">40, konkrétně o plněních v celkové výši základu daně 1 500 000,- Kč a daně v základní sazbě ve výši 315 000,- Kč. </w:t>
      </w:r>
    </w:p>
    <w:p w14:paraId="3A49BCAB" w14:textId="22DB3AF5" w:rsidR="00394822" w:rsidRPr="00D8244C" w:rsidRDefault="00394822" w:rsidP="00D8244C">
      <w:pPr>
        <w:spacing w:after="240"/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 xml:space="preserve">Správce daně ve výzvě k odstranění pochybností dle § 89 daňového řádu (dále též „POP“) uvedl své konkrétní pochybnosti týkající se přijatých </w:t>
      </w:r>
      <w:r w:rsidR="00A64ED3" w:rsidRPr="00D8244C">
        <w:rPr>
          <w:rFonts w:ascii="Arial" w:hAnsi="Arial" w:cs="Arial"/>
        </w:rPr>
        <w:t xml:space="preserve">zdanitelných </w:t>
      </w:r>
      <w:r w:rsidRPr="00D8244C">
        <w:rPr>
          <w:rFonts w:ascii="Arial" w:hAnsi="Arial" w:cs="Arial"/>
        </w:rPr>
        <w:t xml:space="preserve">plnění od dodavatele A v celkové výši základu daně 550 000,- Kč a daně v základní </w:t>
      </w:r>
      <w:r w:rsidR="00D36AFE" w:rsidRPr="00D8244C">
        <w:rPr>
          <w:rFonts w:ascii="Arial" w:hAnsi="Arial" w:cs="Arial"/>
        </w:rPr>
        <w:t>sazbě ve</w:t>
      </w:r>
      <w:r w:rsidRPr="00D8244C">
        <w:rPr>
          <w:rFonts w:ascii="Arial" w:hAnsi="Arial" w:cs="Arial"/>
        </w:rPr>
        <w:t xml:space="preserve"> výši 115 500,- Kč, dále pak od dodavatele B v celkové výši základu daně 500 000,- Kč a daně v základní </w:t>
      </w:r>
      <w:r w:rsidR="00D36AFE" w:rsidRPr="00D8244C">
        <w:rPr>
          <w:rFonts w:ascii="Arial" w:hAnsi="Arial" w:cs="Arial"/>
        </w:rPr>
        <w:t>sazbě ve</w:t>
      </w:r>
      <w:r w:rsidR="00422BF6" w:rsidRP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 xml:space="preserve">výši 105 000,- Kč a od dodavatele C v celkové výši základu daně 450 000,- Kč a daně v základní </w:t>
      </w:r>
      <w:r w:rsidR="00D36AFE" w:rsidRPr="00D8244C">
        <w:rPr>
          <w:rFonts w:ascii="Arial" w:hAnsi="Arial" w:cs="Arial"/>
        </w:rPr>
        <w:t>sazbě ve</w:t>
      </w:r>
      <w:r w:rsidRPr="00D8244C">
        <w:rPr>
          <w:rFonts w:ascii="Arial" w:hAnsi="Arial" w:cs="Arial"/>
        </w:rPr>
        <w:t xml:space="preserve"> výši 94 500,- Kč. </w:t>
      </w:r>
      <w:r w:rsidR="005100A3" w:rsidRPr="005100A3">
        <w:rPr>
          <w:rFonts w:ascii="Arial" w:hAnsi="Arial" w:cs="Arial"/>
        </w:rPr>
        <w:t xml:space="preserve">Ve výzvě k POP dále SD dle povahy konkrétních pochybností vyzval DS, aby se k pochybnostem SD vyjádřil a předložil důkazní prostředky tak, aby došlo </w:t>
      </w:r>
      <w:r w:rsidR="008149FB">
        <w:rPr>
          <w:rFonts w:ascii="Arial" w:hAnsi="Arial" w:cs="Arial"/>
        </w:rPr>
        <w:br/>
      </w:r>
      <w:r w:rsidR="005100A3" w:rsidRPr="005100A3">
        <w:rPr>
          <w:rFonts w:ascii="Arial" w:hAnsi="Arial" w:cs="Arial"/>
        </w:rPr>
        <w:t>k odstranění pochybností (v souladu s § 89 daňového řádu).</w:t>
      </w:r>
    </w:p>
    <w:p w14:paraId="39D7B793" w14:textId="6E3FA43E" w:rsidR="00394822" w:rsidRPr="00D8244C" w:rsidRDefault="00394822" w:rsidP="00D8244C">
      <w:pPr>
        <w:spacing w:after="240"/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>Správce daně s přihlédnutím k důkazním prostředkům a poch</w:t>
      </w:r>
      <w:r w:rsidR="00A64ED3" w:rsidRPr="00D8244C">
        <w:rPr>
          <w:rFonts w:ascii="Arial" w:hAnsi="Arial" w:cs="Arial"/>
        </w:rPr>
        <w:t>ybnostem, které má v dané chvíli</w:t>
      </w:r>
      <w:r w:rsidRPr="00D8244C">
        <w:rPr>
          <w:rFonts w:ascii="Arial" w:hAnsi="Arial" w:cs="Arial"/>
        </w:rPr>
        <w:t xml:space="preserve"> k dispozici, vymezil rozsah plnění, která hodlá v danou chvíli prověřovat. V daném případě se</w:t>
      </w:r>
      <w:r w:rsid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>jedná o přijatá</w:t>
      </w:r>
      <w:r w:rsidR="00A64ED3" w:rsidRPr="00D8244C">
        <w:rPr>
          <w:rFonts w:ascii="Arial" w:hAnsi="Arial" w:cs="Arial"/>
        </w:rPr>
        <w:t xml:space="preserve"> zdanitelná</w:t>
      </w:r>
      <w:r w:rsidRPr="00D8244C">
        <w:rPr>
          <w:rFonts w:ascii="Arial" w:hAnsi="Arial" w:cs="Arial"/>
        </w:rPr>
        <w:t xml:space="preserve"> plnění (od dodavatelů A, B a C) v celkové hodnotě základu daně ve</w:t>
      </w:r>
      <w:r w:rsidR="00E61693" w:rsidRP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 xml:space="preserve">výši 1 500 000,- Kč a daně v základní sazbě daně ve výši 315 000,- Kč. </w:t>
      </w:r>
    </w:p>
    <w:p w14:paraId="23AA58DF" w14:textId="77777777" w:rsidR="00394822" w:rsidRPr="00D8244C" w:rsidRDefault="00A64ED3" w:rsidP="00D8244C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>Z uvedeného</w:t>
      </w:r>
      <w:r w:rsidR="00394822" w:rsidRPr="00D8244C">
        <w:rPr>
          <w:rFonts w:ascii="Arial" w:hAnsi="Arial" w:cs="Arial"/>
        </w:rPr>
        <w:t xml:space="preserve"> plyne, že zbývající vykázaná </w:t>
      </w:r>
      <w:r w:rsidRPr="00D8244C">
        <w:rPr>
          <w:rFonts w:ascii="Arial" w:hAnsi="Arial" w:cs="Arial"/>
        </w:rPr>
        <w:t xml:space="preserve">zdanitelná </w:t>
      </w:r>
      <w:r w:rsidR="00394822" w:rsidRPr="00D8244C">
        <w:rPr>
          <w:rFonts w:ascii="Arial" w:hAnsi="Arial" w:cs="Arial"/>
        </w:rPr>
        <w:t>plnění v daňovém přiznání SD v danou chvíli nehodlá prověřovat</w:t>
      </w:r>
      <w:r w:rsidR="00422BF6" w:rsidRPr="00D8244C">
        <w:rPr>
          <w:rFonts w:ascii="Arial" w:hAnsi="Arial" w:cs="Arial"/>
        </w:rPr>
        <w:t>.</w:t>
      </w:r>
    </w:p>
    <w:p w14:paraId="59202E04" w14:textId="77777777" w:rsidR="00394822" w:rsidRPr="00D8244C" w:rsidRDefault="00394822" w:rsidP="00D8244C">
      <w:pPr>
        <w:pStyle w:val="Odstavecseseznamem"/>
        <w:spacing w:after="240"/>
        <w:jc w:val="both"/>
        <w:rPr>
          <w:rFonts w:ascii="Arial" w:hAnsi="Arial" w:cs="Arial"/>
        </w:rPr>
      </w:pPr>
    </w:p>
    <w:p w14:paraId="42922279" w14:textId="4FA76D85" w:rsidR="00394822" w:rsidRPr="00D8244C" w:rsidRDefault="00394822" w:rsidP="00D8244C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>V</w:t>
      </w:r>
      <w:r w:rsidR="00F6314A">
        <w:rPr>
          <w:rFonts w:ascii="Arial" w:hAnsi="Arial" w:cs="Arial"/>
        </w:rPr>
        <w:t>  této</w:t>
      </w:r>
      <w:r w:rsidRPr="00D8244C">
        <w:rPr>
          <w:rFonts w:ascii="Arial" w:hAnsi="Arial" w:cs="Arial"/>
        </w:rPr>
        <w:t xml:space="preserve"> chvíli by měl SD s ohledem k vymezenému rozsahu kontrolního postupu (současným pochybnostem a úmyslu prověřovat pouze plnění uvedená ve výzvě) vyčíslit „neprověřovanou část NO“ (Výpočtová tabulka č.</w:t>
      </w:r>
      <w:r w:rsidR="00422BF6" w:rsidRPr="00D8244C">
        <w:rPr>
          <w:rFonts w:ascii="Arial" w:hAnsi="Arial" w:cs="Arial"/>
        </w:rPr>
        <w:t xml:space="preserve"> </w:t>
      </w:r>
      <w:r w:rsidRPr="00D8244C">
        <w:rPr>
          <w:rFonts w:ascii="Arial" w:hAnsi="Arial" w:cs="Arial"/>
        </w:rPr>
        <w:t>1) a ověřit, zdali</w:t>
      </w:r>
      <w:r w:rsidR="00A64ED3" w:rsidRPr="00D8244C">
        <w:rPr>
          <w:rFonts w:ascii="Arial" w:hAnsi="Arial" w:cs="Arial"/>
        </w:rPr>
        <w:t xml:space="preserve"> jsou splněny zákonné podmínky pro vznik </w:t>
      </w:r>
      <w:r w:rsidR="00721976" w:rsidRPr="00D8244C">
        <w:rPr>
          <w:rFonts w:ascii="Arial" w:hAnsi="Arial" w:cs="Arial"/>
        </w:rPr>
        <w:t>nárok</w:t>
      </w:r>
      <w:r w:rsidR="00A64ED3" w:rsidRPr="00D8244C">
        <w:rPr>
          <w:rFonts w:ascii="Arial" w:hAnsi="Arial" w:cs="Arial"/>
        </w:rPr>
        <w:t>u</w:t>
      </w:r>
      <w:r w:rsidR="00721976" w:rsidRPr="00D8244C">
        <w:rPr>
          <w:rFonts w:ascii="Arial" w:hAnsi="Arial" w:cs="Arial"/>
        </w:rPr>
        <w:t xml:space="preserve"> na zálohu na NO.</w:t>
      </w:r>
    </w:p>
    <w:p w14:paraId="37F0D2DC" w14:textId="77777777" w:rsidR="008149FB" w:rsidRDefault="008149FB" w:rsidP="00784926">
      <w:pPr>
        <w:rPr>
          <w:rFonts w:ascii="Arial" w:hAnsi="Arial" w:cs="Arial"/>
          <w:i/>
        </w:rPr>
      </w:pPr>
    </w:p>
    <w:p w14:paraId="2CD60D4D" w14:textId="77777777" w:rsidR="008149FB" w:rsidRDefault="008149FB" w:rsidP="00784926">
      <w:pPr>
        <w:rPr>
          <w:rFonts w:ascii="Arial" w:hAnsi="Arial" w:cs="Arial"/>
          <w:i/>
        </w:rPr>
      </w:pPr>
    </w:p>
    <w:p w14:paraId="2D92ABC7" w14:textId="77777777" w:rsidR="007E74C7" w:rsidRDefault="007E74C7" w:rsidP="00784926">
      <w:pPr>
        <w:rPr>
          <w:rFonts w:ascii="Arial" w:hAnsi="Arial" w:cs="Arial"/>
          <w:i/>
        </w:rPr>
      </w:pPr>
    </w:p>
    <w:p w14:paraId="43FE6317" w14:textId="77777777" w:rsidR="0021472B" w:rsidRPr="00E17019" w:rsidRDefault="0021472B" w:rsidP="00784926">
      <w:pPr>
        <w:rPr>
          <w:rFonts w:ascii="Arial" w:hAnsi="Arial" w:cs="Arial"/>
          <w:i/>
        </w:rPr>
      </w:pPr>
      <w:r w:rsidRPr="00E17019">
        <w:rPr>
          <w:rFonts w:ascii="Arial" w:hAnsi="Arial" w:cs="Arial"/>
          <w:i/>
        </w:rPr>
        <w:lastRenderedPageBreak/>
        <w:t>Výpočtová tabulka č.</w:t>
      </w:r>
      <w:r w:rsidR="00422BF6">
        <w:rPr>
          <w:rFonts w:ascii="Arial" w:hAnsi="Arial" w:cs="Arial"/>
          <w:i/>
        </w:rPr>
        <w:t xml:space="preserve"> </w:t>
      </w:r>
      <w:r w:rsidRPr="00E17019">
        <w:rPr>
          <w:rFonts w:ascii="Arial" w:hAnsi="Arial" w:cs="Arial"/>
          <w:i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76"/>
        <w:gridCol w:w="45"/>
        <w:gridCol w:w="427"/>
        <w:gridCol w:w="383"/>
        <w:gridCol w:w="45"/>
        <w:gridCol w:w="300"/>
        <w:gridCol w:w="145"/>
        <w:gridCol w:w="221"/>
        <w:gridCol w:w="181"/>
        <w:gridCol w:w="81"/>
        <w:gridCol w:w="127"/>
        <w:gridCol w:w="251"/>
        <w:gridCol w:w="136"/>
        <w:gridCol w:w="101"/>
        <w:gridCol w:w="157"/>
        <w:gridCol w:w="434"/>
        <w:gridCol w:w="27"/>
        <w:gridCol w:w="36"/>
        <w:gridCol w:w="96"/>
        <w:gridCol w:w="376"/>
        <w:gridCol w:w="98"/>
        <w:gridCol w:w="132"/>
        <w:gridCol w:w="273"/>
        <w:gridCol w:w="353"/>
        <w:gridCol w:w="40"/>
        <w:gridCol w:w="119"/>
        <w:gridCol w:w="300"/>
        <w:gridCol w:w="24"/>
        <w:gridCol w:w="320"/>
        <w:gridCol w:w="289"/>
        <w:gridCol w:w="231"/>
        <w:gridCol w:w="51"/>
        <w:gridCol w:w="9"/>
        <w:gridCol w:w="141"/>
        <w:gridCol w:w="166"/>
        <w:gridCol w:w="212"/>
        <w:gridCol w:w="362"/>
        <w:gridCol w:w="166"/>
        <w:gridCol w:w="407"/>
      </w:tblGrid>
      <w:tr w:rsidR="0021472B" w:rsidRPr="00555497" w14:paraId="2084B74B" w14:textId="77777777" w:rsidTr="001C6691">
        <w:trPr>
          <w:trHeight w:val="219"/>
          <w:jc w:val="center"/>
        </w:trPr>
        <w:tc>
          <w:tcPr>
            <w:tcW w:w="1728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2C4EB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D552EB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8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1DAEC4B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5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A7DAE0" w14:textId="77777777" w:rsidR="0021472B" w:rsidRDefault="0021472B" w:rsidP="007B00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7E74C7" w:rsidRPr="00555497" w14:paraId="1047EBFA" w14:textId="77777777" w:rsidTr="007E74C7">
        <w:trPr>
          <w:trHeight w:val="422"/>
          <w:jc w:val="center"/>
        </w:trPr>
        <w:tc>
          <w:tcPr>
            <w:tcW w:w="1482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786BB9" w14:textId="77777777" w:rsidR="0021472B" w:rsidRPr="00555497" w:rsidRDefault="0021472B" w:rsidP="007B002C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C969E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EFB621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82ADE36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9BAFB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B18B5A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3BBD2E" w14:textId="77777777" w:rsidR="0021472B" w:rsidRPr="00A91E4E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6ED5847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21472B" w:rsidRPr="00555497" w14:paraId="38A899B3" w14:textId="77777777" w:rsidTr="007E74C7">
        <w:trPr>
          <w:trHeight w:val="219"/>
          <w:jc w:val="center"/>
        </w:trPr>
        <w:tc>
          <w:tcPr>
            <w:tcW w:w="1009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349D61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8657A0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DC503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406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5770A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EB4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75A11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EC09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9CF0A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21472B" w:rsidRPr="00555497" w14:paraId="29163B1F" w14:textId="77777777" w:rsidTr="007E74C7">
        <w:trPr>
          <w:trHeight w:val="150"/>
          <w:jc w:val="center"/>
        </w:trPr>
        <w:tc>
          <w:tcPr>
            <w:tcW w:w="100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1D28C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B1BEA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EB98C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012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03521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3DA7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A039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7C1E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E5095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1535E753" w14:textId="77777777" w:rsidTr="007E74C7">
        <w:trPr>
          <w:trHeight w:val="219"/>
          <w:jc w:val="center"/>
        </w:trPr>
        <w:tc>
          <w:tcPr>
            <w:tcW w:w="1009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4E6E9AE" w14:textId="4F2A3211" w:rsidR="0021472B" w:rsidRPr="00555497" w:rsidRDefault="0021472B" w:rsidP="00FA1A12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 z jiného členského státu (§ 16; § 17 odst. 6 písm. e; §</w:t>
            </w:r>
            <w:r w:rsidR="00CD054E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 odst.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9F94C0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A1A49BD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B62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D7852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0F9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F1FA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112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D7CB3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21472B" w:rsidRPr="00555497" w14:paraId="1345D434" w14:textId="77777777" w:rsidTr="007E74C7">
        <w:trPr>
          <w:trHeight w:val="150"/>
          <w:jc w:val="center"/>
        </w:trPr>
        <w:tc>
          <w:tcPr>
            <w:tcW w:w="10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F81E3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CABED4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B9EF8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76F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0CE3C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827D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CB64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66F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DC89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13E77D3E" w14:textId="77777777" w:rsidTr="007E74C7">
        <w:trPr>
          <w:trHeight w:val="219"/>
          <w:jc w:val="center"/>
        </w:trPr>
        <w:tc>
          <w:tcPr>
            <w:tcW w:w="1009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EA85F6" w14:textId="20CF9736" w:rsidR="0021472B" w:rsidRPr="00555497" w:rsidRDefault="0021472B" w:rsidP="00B770F6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 9 odst. 1)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221B9D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F8A2995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00E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B1C4F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D9F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1D99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33E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8A826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2BC383AD" w14:textId="77777777" w:rsidTr="007E74C7">
        <w:trPr>
          <w:trHeight w:val="219"/>
          <w:jc w:val="center"/>
        </w:trPr>
        <w:tc>
          <w:tcPr>
            <w:tcW w:w="1009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BC7948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859D1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E9593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B01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E2ABB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152D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03CF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71A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921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0F23DDAF" w14:textId="77777777" w:rsidTr="007E74C7">
        <w:trPr>
          <w:trHeight w:val="219"/>
          <w:jc w:val="center"/>
        </w:trPr>
        <w:tc>
          <w:tcPr>
            <w:tcW w:w="1009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9F5F57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B1937C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7D25A9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748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F41D81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BC5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7E0B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526C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8DEB1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350C3F1D" w14:textId="77777777" w:rsidTr="007E74C7">
        <w:trPr>
          <w:trHeight w:val="150"/>
          <w:jc w:val="center"/>
        </w:trPr>
        <w:tc>
          <w:tcPr>
            <w:tcW w:w="100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FC2A9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FAAD2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D2C51C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7F5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8200F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3EA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D541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60C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EA63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152AAF50" w14:textId="77777777" w:rsidTr="007E74C7">
        <w:trPr>
          <w:trHeight w:val="214"/>
          <w:jc w:val="center"/>
        </w:trPr>
        <w:tc>
          <w:tcPr>
            <w:tcW w:w="1482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DE03EB" w14:textId="42A83F25" w:rsidR="0021472B" w:rsidRPr="00555497" w:rsidRDefault="0021472B" w:rsidP="00D8244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4913A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D4B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E1A73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5D1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D559D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3FA6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508FEFB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0AB94E11" w14:textId="77777777" w:rsidTr="007E74C7">
        <w:trPr>
          <w:trHeight w:val="214"/>
          <w:jc w:val="center"/>
        </w:trPr>
        <w:tc>
          <w:tcPr>
            <w:tcW w:w="100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945885" w14:textId="4B8B4163" w:rsidR="0021472B" w:rsidRPr="00555497" w:rsidRDefault="0021472B" w:rsidP="00CD054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</w:t>
            </w:r>
            <w:r w:rsidR="00CD054E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92a) - odběratel zboží nebo příjemce služeb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4B298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14479C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161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B787AF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019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91EBF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67045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BDDE579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31C22547" w14:textId="77777777" w:rsidTr="007E74C7">
        <w:trPr>
          <w:trHeight w:val="214"/>
          <w:jc w:val="center"/>
        </w:trPr>
        <w:tc>
          <w:tcPr>
            <w:tcW w:w="10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F4A671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A1DC5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8FFF81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E44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C797F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AC17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BCA66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8922A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B1C24F1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3A31E6C8" w14:textId="77777777" w:rsidTr="007E74C7">
        <w:trPr>
          <w:trHeight w:val="203"/>
          <w:jc w:val="center"/>
        </w:trPr>
        <w:tc>
          <w:tcPr>
            <w:tcW w:w="1009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1CF06F" w14:textId="38584FBA" w:rsidR="0021472B" w:rsidRPr="00555497" w:rsidRDefault="0021472B" w:rsidP="00FA1A12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 jejich přijetí (§</w:t>
            </w:r>
            <w:r w:rsidR="00FA1A12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108)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408B6B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431717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081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546D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F3A1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2E70E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533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B442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04E82B8B" w14:textId="77777777" w:rsidTr="007E74C7">
        <w:trPr>
          <w:trHeight w:val="150"/>
          <w:jc w:val="center"/>
        </w:trPr>
        <w:tc>
          <w:tcPr>
            <w:tcW w:w="100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6F47F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29C418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54D158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FE3ED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207D57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4EBF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CD28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9615B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CB9A3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11E0E065" w14:textId="77777777" w:rsidTr="007E74C7">
        <w:trPr>
          <w:trHeight w:val="438"/>
          <w:jc w:val="center"/>
        </w:trPr>
        <w:tc>
          <w:tcPr>
            <w:tcW w:w="2662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9DB14C3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4B86F8E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3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29C77F2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4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7B26530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21472B" w:rsidRPr="00555497" w14:paraId="6E1A289B" w14:textId="77777777" w:rsidTr="007E74C7">
        <w:trPr>
          <w:trHeight w:val="281"/>
          <w:jc w:val="center"/>
        </w:trPr>
        <w:tc>
          <w:tcPr>
            <w:tcW w:w="2422" w:type="pct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0D4334" w14:textId="77777777" w:rsidR="0021472B" w:rsidRPr="00555497" w:rsidRDefault="0021472B" w:rsidP="007B002C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D80AC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22CC9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3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71065B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804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B1B3702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21472B" w:rsidRPr="00555497" w14:paraId="472C6805" w14:textId="77777777" w:rsidTr="007E74C7">
        <w:trPr>
          <w:trHeight w:val="21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C94BD30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2AD671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719E9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D01B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1975F36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21472B" w:rsidRPr="00555497" w14:paraId="2B1DDE08" w14:textId="77777777" w:rsidTr="007E74C7">
        <w:trPr>
          <w:trHeight w:val="21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9F53A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58B3E3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F9E83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ECDF8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1404ED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56A2A22C" w14:textId="77777777" w:rsidTr="007E74C7">
        <w:trPr>
          <w:trHeight w:val="21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DBB4C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B2B79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3912E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666C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DF2CCA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0A8FE673" w14:textId="77777777" w:rsidTr="007E74C7">
        <w:trPr>
          <w:trHeight w:val="203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345AF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925533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B6A7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FD7AE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4520B7E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4D77EBEF" w14:textId="77777777" w:rsidTr="007E74C7">
        <w:trPr>
          <w:trHeight w:val="21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887F0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7EF52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0CF4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CFAB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6DBE89E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7FA4505B" w14:textId="77777777" w:rsidTr="007E74C7">
        <w:trPr>
          <w:trHeight w:val="21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A3174E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C1B8E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DEED7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840D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AEBB5A5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21472B" w:rsidRPr="00555497" w14:paraId="3C825E09" w14:textId="77777777" w:rsidTr="007E74C7">
        <w:trPr>
          <w:trHeight w:val="229"/>
          <w:jc w:val="center"/>
        </w:trPr>
        <w:tc>
          <w:tcPr>
            <w:tcW w:w="2422" w:type="pct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DABB5F5" w14:textId="6B8DC0EE" w:rsidR="0021472B" w:rsidRPr="00555497" w:rsidRDefault="0021472B" w:rsidP="00D8244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Ostatní uskutečněná plnění s nárokem na odpočet daně (např.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24a,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D8244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705E6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E3876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EC51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6C36E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569C9AAA" w14:textId="77777777" w:rsidTr="007E74C7">
        <w:trPr>
          <w:trHeight w:val="281"/>
          <w:jc w:val="center"/>
        </w:trPr>
        <w:tc>
          <w:tcPr>
            <w:tcW w:w="2422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5E4254" w14:textId="77777777" w:rsidR="0021472B" w:rsidRPr="00555497" w:rsidRDefault="0021472B" w:rsidP="007B002C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III. Doplňující údaje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23802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BF8713F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38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1D5B53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9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454609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21472B" w:rsidRPr="00555497" w14:paraId="1D3CF151" w14:textId="77777777" w:rsidTr="007E74C7">
        <w:trPr>
          <w:trHeight w:val="263"/>
          <w:jc w:val="center"/>
        </w:trPr>
        <w:tc>
          <w:tcPr>
            <w:tcW w:w="1950" w:type="pct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E64BF7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FD2543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B4FB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DC0D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1F9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98F6B3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176B3CD7" w14:textId="77777777" w:rsidTr="007E74C7">
        <w:trPr>
          <w:trHeight w:val="263"/>
          <w:jc w:val="center"/>
        </w:trPr>
        <w:tc>
          <w:tcPr>
            <w:tcW w:w="1950" w:type="pct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02846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9EEE7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F0CC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A9F1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6ED6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A4F834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6CDCEF3A" w14:textId="77777777" w:rsidTr="007E74C7">
        <w:trPr>
          <w:trHeight w:val="263"/>
          <w:jc w:val="center"/>
        </w:trPr>
        <w:tc>
          <w:tcPr>
            <w:tcW w:w="2422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09D0F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314F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7EAC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76E40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53D546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0CE8559A" w14:textId="77777777" w:rsidTr="007E74C7">
        <w:trPr>
          <w:trHeight w:val="263"/>
          <w:jc w:val="center"/>
        </w:trPr>
        <w:tc>
          <w:tcPr>
            <w:tcW w:w="1950" w:type="pct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D27A28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A53490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E3EAB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71578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F4CE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56D9A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7DA9917F" w14:textId="77777777" w:rsidTr="007E74C7">
        <w:trPr>
          <w:trHeight w:val="263"/>
          <w:jc w:val="center"/>
        </w:trPr>
        <w:tc>
          <w:tcPr>
            <w:tcW w:w="1950" w:type="pct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28B36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7895E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B539A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2F38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4EE1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ECF9C3B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4F399AB1" w14:textId="77777777" w:rsidTr="001C6691">
        <w:trPr>
          <w:trHeight w:val="297"/>
          <w:jc w:val="center"/>
        </w:trPr>
        <w:tc>
          <w:tcPr>
            <w:tcW w:w="14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3F9DF5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C9BC4B4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3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ED5FB3E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5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1448C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420BD" w:rsidRPr="00555497" w14:paraId="4DD7712E" w14:textId="77777777" w:rsidTr="008528FB">
        <w:trPr>
          <w:trHeight w:val="422"/>
          <w:jc w:val="center"/>
        </w:trPr>
        <w:tc>
          <w:tcPr>
            <w:tcW w:w="12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F0574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Nárok na odpočet daně</w:t>
            </w:r>
          </w:p>
        </w:tc>
        <w:tc>
          <w:tcPr>
            <w:tcW w:w="2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5257D3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0029AB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4B743E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2B73050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8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C532F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3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13FFD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1240BC55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5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885C040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39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E2D3A02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9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721A3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A724BE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E72811" w:rsidRPr="00555497" w14:paraId="0022A272" w14:textId="77777777" w:rsidTr="007E74C7">
        <w:trPr>
          <w:trHeight w:val="209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1DC062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6A652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B7D5DF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F2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DD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E017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20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D6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315 000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A004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A4D8F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4 300 000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A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CA1A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E72811" w:rsidRPr="00555497" w14:paraId="6DB3A2B7" w14:textId="77777777" w:rsidTr="007E74C7">
        <w:trPr>
          <w:trHeight w:val="209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BE9EF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E65D39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9351F7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6C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28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D2BC5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F8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B8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B48E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826AC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82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DC6E1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282A2F74" w14:textId="77777777" w:rsidTr="007E74C7">
        <w:trPr>
          <w:trHeight w:val="209"/>
          <w:jc w:val="center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7645C9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5FFAE0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87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C7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6A458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9D81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064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9FFD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2879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401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A67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811" w:rsidRPr="00555497" w14:paraId="77C63C43" w14:textId="77777777" w:rsidTr="007E74C7">
        <w:trPr>
          <w:trHeight w:val="209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6B3C6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F8E4E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734A37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BF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F6E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636FC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731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DE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91ABB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3312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82DB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300E5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811" w:rsidRPr="00555497" w14:paraId="64A5196A" w14:textId="77777777" w:rsidTr="007E74C7">
        <w:trPr>
          <w:trHeight w:val="209"/>
          <w:jc w:val="center"/>
        </w:trPr>
        <w:tc>
          <w:tcPr>
            <w:tcW w:w="7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02C5E9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6F40F5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1BAB2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E131" w14:textId="77777777" w:rsidR="0021472B" w:rsidRPr="00555497" w:rsidRDefault="0021472B" w:rsidP="007B002C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EF77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79D3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C7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70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C5FA5" w14:textId="77777777" w:rsidR="0021472B" w:rsidRPr="00555497" w:rsidRDefault="0021472B" w:rsidP="007B002C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E32CE" w14:textId="77777777" w:rsidR="0021472B" w:rsidRPr="00555497" w:rsidRDefault="0021472B" w:rsidP="007B002C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7F5" w14:textId="77777777" w:rsidR="0021472B" w:rsidRPr="00555497" w:rsidRDefault="0021472B" w:rsidP="007B002C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CCB03" w14:textId="77777777" w:rsidR="0021472B" w:rsidRPr="00555497" w:rsidRDefault="0021472B" w:rsidP="007B002C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7F353572" w14:textId="77777777" w:rsidTr="007E74C7">
        <w:trPr>
          <w:trHeight w:val="209"/>
          <w:jc w:val="center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CE3DB" w14:textId="6C00F1AC" w:rsidR="0021472B" w:rsidRPr="00555497" w:rsidRDefault="0021472B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75, § 77 a § 79 až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79d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4E150F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ACBC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C6D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5D380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DFAE49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016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A8B7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C103D7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E90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F83EE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6EDA714D" w14:textId="77777777" w:rsidTr="007E74C7">
        <w:trPr>
          <w:trHeight w:val="209"/>
          <w:jc w:val="center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505D83" w14:textId="2EF76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203140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E22BD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993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E4DE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FEFE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8AF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315 000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53FA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2A7A77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44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869 000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354D6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21472B" w:rsidRPr="00555497" w14:paraId="5D0928EE" w14:textId="77777777" w:rsidTr="007E74C7">
        <w:trPr>
          <w:trHeight w:val="209"/>
          <w:jc w:val="center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3995D3" w14:textId="63B9EAFC" w:rsidR="0021472B" w:rsidRPr="00555497" w:rsidRDefault="0021472B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B770F6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 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</w:t>
            </w:r>
            <w:r w:rsidR="00FA1A1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d)</w:t>
            </w:r>
            <w:r w:rsidR="00B26D6D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a e)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35AD6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AE60B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81DB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49010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818B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91BC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B0EA2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FD544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7630B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F4D67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4A746C7C" w14:textId="77777777" w:rsidTr="001C6691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41B5C" w14:textId="77777777" w:rsidR="0021472B" w:rsidRPr="00555497" w:rsidRDefault="0021472B" w:rsidP="001C66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A7DA6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295" w:type="pct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C3325B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19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6F99DD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302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6E6DBA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21472B" w:rsidRPr="00555497" w14:paraId="0FEB3D4F" w14:textId="77777777" w:rsidTr="001C6691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72AAE2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12982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5" w:type="pct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3504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19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AA9C7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FFAF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001425" w:rsidRPr="00555497" w14:paraId="33C4AD5B" w14:textId="77777777" w:rsidTr="007F0D5C">
        <w:trPr>
          <w:trHeight w:val="438"/>
          <w:jc w:val="center"/>
        </w:trPr>
        <w:tc>
          <w:tcPr>
            <w:tcW w:w="77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9BAAEF" w14:textId="6251E388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422B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9653F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ADF43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627F6D2C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31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8C26D9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B21F6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1286A6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C4758E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02DEADF8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21472B" w:rsidRPr="00555497" w14:paraId="52894AE2" w14:textId="77777777" w:rsidTr="001C6691">
        <w:trPr>
          <w:trHeight w:val="150"/>
          <w:jc w:val="center"/>
        </w:trPr>
        <w:tc>
          <w:tcPr>
            <w:tcW w:w="77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3B409F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2AE5F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CBCF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CB9BF0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AE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6FC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5C1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ECC89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65DE57D0" w14:textId="77777777" w:rsidTr="007F0D5C">
        <w:trPr>
          <w:trHeight w:val="219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0A92E6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2676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34EEBE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EE8E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47770F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F3A23" w14:textId="77777777" w:rsidR="0021472B" w:rsidRPr="00AB2AA4" w:rsidRDefault="0021472B" w:rsidP="007B002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1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639B1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0135" w14:textId="77777777" w:rsidR="0021472B" w:rsidRPr="00AB2AA4" w:rsidRDefault="0021472B" w:rsidP="007B00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B3A27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2B33A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26F5F" w14:textId="77777777" w:rsidR="0021472B" w:rsidRPr="00CC077E" w:rsidRDefault="0021472B" w:rsidP="007B002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3744F0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C7239" w14:textId="77777777" w:rsidR="0021472B" w:rsidRPr="00216F38" w:rsidRDefault="0021472B" w:rsidP="007B002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225" w:type="pct"/>
            <w:tcBorders>
              <w:left w:val="single" w:sz="8" w:space="0" w:color="auto"/>
              <w:right w:val="single" w:sz="12" w:space="0" w:color="auto"/>
            </w:tcBorders>
          </w:tcPr>
          <w:p w14:paraId="2E96AFAD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</w:tr>
      <w:tr w:rsidR="00001425" w:rsidRPr="00555497" w14:paraId="739CC75B" w14:textId="77777777" w:rsidTr="007F0D5C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DBA9D8" w14:textId="7A92B444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 odst. 7 až 10)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0F90CC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32A6F7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C4F2A" w14:textId="65215F6E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B5B449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D20693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52F5C5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B3B2B" w14:textId="4C56F02D" w:rsidR="0021472B" w:rsidRPr="00555497" w:rsidRDefault="0021472B" w:rsidP="007B0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09A7BA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472DE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7A8DB" w14:textId="77777777" w:rsidR="0021472B" w:rsidRPr="00CC077E" w:rsidRDefault="0021472B" w:rsidP="007B002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5BD4A" w14:textId="3E48D9CC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FB90A8" w14:textId="77777777" w:rsidR="0021472B" w:rsidRPr="00216F38" w:rsidRDefault="0021472B" w:rsidP="007B002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E94F87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1867A148" w14:textId="77777777" w:rsidTr="001C6691">
        <w:trPr>
          <w:trHeight w:val="281"/>
          <w:jc w:val="center"/>
        </w:trPr>
        <w:tc>
          <w:tcPr>
            <w:tcW w:w="1850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986177" w14:textId="77777777" w:rsidR="0021472B" w:rsidRPr="00555497" w:rsidRDefault="0021472B" w:rsidP="007B002C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DFF283" w14:textId="77777777" w:rsidR="0021472B" w:rsidRPr="00555497" w:rsidRDefault="0021472B" w:rsidP="007B0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947" w:type="pct"/>
            <w:gridSpan w:val="10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677517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023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203C39A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65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73D964" w14:textId="77777777" w:rsidR="0021472B" w:rsidRPr="00555497" w:rsidRDefault="0021472B" w:rsidP="007B00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21472B" w:rsidRPr="00555497" w14:paraId="03A99B0F" w14:textId="77777777" w:rsidTr="001C6691">
        <w:trPr>
          <w:trHeight w:val="219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A2F35D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5F1712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04D0AD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AC64D1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488802B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22ABC2F0" w14:textId="77777777" w:rsidTr="001C6691">
        <w:trPr>
          <w:trHeight w:val="219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AE5316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B63527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2201EA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EB06BA9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11F23C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7D28C44A" w14:textId="77777777" w:rsidTr="001C6691">
        <w:trPr>
          <w:trHeight w:val="203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623586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AC2DD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6725E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425BECC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271574A6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21472B" w:rsidRPr="00555497" w14:paraId="2631ABF1" w14:textId="77777777" w:rsidTr="001C6691">
        <w:trPr>
          <w:trHeight w:val="203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FF4FBC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A294B9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0443E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EB6B97F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315 000</w:t>
            </w: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2F6EEBE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969 800</w:t>
            </w:r>
          </w:p>
        </w:tc>
      </w:tr>
      <w:tr w:rsidR="0021472B" w:rsidRPr="00555497" w14:paraId="17FA2DDD" w14:textId="77777777" w:rsidTr="001C6691">
        <w:trPr>
          <w:trHeight w:val="219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9E09E0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EDC198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28E1A5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A6579D8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42001388" w14:textId="77777777" w:rsidR="0021472B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435EE857" w14:textId="77777777" w:rsidTr="001C6691">
        <w:trPr>
          <w:trHeight w:val="203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BE2883" w14:textId="77777777" w:rsidR="0021472B" w:rsidRPr="00555497" w:rsidRDefault="0021472B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251064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F2AE42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140354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315 000</w:t>
            </w: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5CD06FD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21472B" w:rsidRPr="00555497" w14:paraId="00164305" w14:textId="77777777" w:rsidTr="001C6691">
        <w:trPr>
          <w:trHeight w:val="219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0420A8" w14:textId="691A8911" w:rsidR="0021472B" w:rsidRPr="00555497" w:rsidRDefault="0021472B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7F0D5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598B5" w14:textId="77777777" w:rsidR="0021472B" w:rsidRPr="00555497" w:rsidRDefault="0021472B" w:rsidP="007B002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A04320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B3C07A1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8FD7FA3" w14:textId="77777777" w:rsidR="0021472B" w:rsidRPr="00555497" w:rsidRDefault="0021472B" w:rsidP="007B00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2B" w:rsidRPr="00555497" w14:paraId="6CDEA6D4" w14:textId="77777777" w:rsidTr="007B002C">
        <w:trPr>
          <w:trHeight w:val="302"/>
          <w:jc w:val="center"/>
        </w:trPr>
        <w:tc>
          <w:tcPr>
            <w:tcW w:w="5000" w:type="pct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115D022" w14:textId="77777777" w:rsidR="0021472B" w:rsidRPr="00267773" w:rsidRDefault="0021472B" w:rsidP="007B00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21472B" w:rsidRPr="00555497" w14:paraId="7559C256" w14:textId="77777777" w:rsidTr="001C6691">
        <w:trPr>
          <w:trHeight w:val="448"/>
          <w:jc w:val="center"/>
        </w:trPr>
        <w:tc>
          <w:tcPr>
            <w:tcW w:w="1850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B31205" w14:textId="77777777" w:rsidR="0021472B" w:rsidRPr="00555497" w:rsidRDefault="0021472B" w:rsidP="007B002C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5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4C71F29" w14:textId="77777777" w:rsidR="0021472B" w:rsidRPr="00555497" w:rsidRDefault="0021472B" w:rsidP="007B002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5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6033D76" w14:textId="77777777" w:rsidR="0021472B" w:rsidRPr="00555497" w:rsidRDefault="0021472B" w:rsidP="007B00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</w:tbl>
    <w:p w14:paraId="21EEB3A1" w14:textId="77777777" w:rsidR="00D8244C" w:rsidRDefault="00D8244C" w:rsidP="00721976">
      <w:pPr>
        <w:jc w:val="both"/>
        <w:rPr>
          <w:rFonts w:ascii="Arial" w:hAnsi="Arial" w:cs="Arial"/>
        </w:rPr>
      </w:pPr>
    </w:p>
    <w:p w14:paraId="1252C207" w14:textId="309C4430" w:rsidR="00644E01" w:rsidRPr="00D8244C" w:rsidRDefault="000A01F5" w:rsidP="00D8244C">
      <w:pPr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>Správce daně vyplní</w:t>
      </w:r>
      <w:r w:rsidR="00644E01" w:rsidRPr="00D8244C">
        <w:rPr>
          <w:rFonts w:ascii="Arial" w:hAnsi="Arial" w:cs="Arial"/>
        </w:rPr>
        <w:t xml:space="preserve"> jednotli</w:t>
      </w:r>
      <w:r w:rsidR="00A64ED3" w:rsidRPr="00D8244C">
        <w:rPr>
          <w:rFonts w:ascii="Arial" w:hAnsi="Arial" w:cs="Arial"/>
        </w:rPr>
        <w:t>vé částky do výpočtové tabulky</w:t>
      </w:r>
      <w:r w:rsidR="00751727">
        <w:rPr>
          <w:rFonts w:ascii="Arial" w:hAnsi="Arial" w:cs="Arial"/>
        </w:rPr>
        <w:t xml:space="preserve"> (do sloupce „Prověřovaná plnění“)</w:t>
      </w:r>
      <w:r w:rsidR="00A64ED3" w:rsidRPr="00D8244C">
        <w:rPr>
          <w:rFonts w:ascii="Arial" w:hAnsi="Arial" w:cs="Arial"/>
        </w:rPr>
        <w:t xml:space="preserve">. Částky odpovídají hodnotám zdanitelných plnění, která </w:t>
      </w:r>
      <w:r w:rsidR="00644E01" w:rsidRPr="00D8244C">
        <w:rPr>
          <w:rFonts w:ascii="Arial" w:hAnsi="Arial" w:cs="Arial"/>
        </w:rPr>
        <w:t>hodlá</w:t>
      </w:r>
      <w:r w:rsidR="00A64ED3" w:rsidRPr="00D8244C">
        <w:rPr>
          <w:rFonts w:ascii="Arial" w:hAnsi="Arial" w:cs="Arial"/>
        </w:rPr>
        <w:t xml:space="preserve"> SD</w:t>
      </w:r>
      <w:r w:rsidR="00644E01" w:rsidRPr="00D8244C">
        <w:rPr>
          <w:rFonts w:ascii="Arial" w:hAnsi="Arial" w:cs="Arial"/>
        </w:rPr>
        <w:t xml:space="preserve"> v </w:t>
      </w:r>
      <w:r w:rsidR="00F6314A">
        <w:rPr>
          <w:rFonts w:ascii="Arial" w:hAnsi="Arial" w:cs="Arial"/>
        </w:rPr>
        <w:t>této</w:t>
      </w:r>
      <w:r w:rsidR="00644E01" w:rsidRPr="00D8244C">
        <w:rPr>
          <w:rFonts w:ascii="Arial" w:hAnsi="Arial" w:cs="Arial"/>
        </w:rPr>
        <w:t xml:space="preserve"> chvíli prověřovat. </w:t>
      </w:r>
      <w:r w:rsidR="008149FB">
        <w:rPr>
          <w:rFonts w:ascii="Arial" w:hAnsi="Arial" w:cs="Arial"/>
        </w:rPr>
        <w:br/>
      </w:r>
      <w:r w:rsidR="00644E01" w:rsidRPr="00D8244C">
        <w:rPr>
          <w:rFonts w:ascii="Arial" w:hAnsi="Arial" w:cs="Arial"/>
        </w:rPr>
        <w:t xml:space="preserve">V daném případě se jedná o část plnění na ř. 40 v celkové hodnotě základu daně ve výši </w:t>
      </w:r>
      <w:r w:rsidR="008149FB">
        <w:rPr>
          <w:rFonts w:ascii="Arial" w:hAnsi="Arial" w:cs="Arial"/>
        </w:rPr>
        <w:br/>
      </w:r>
      <w:r w:rsidR="00644E01" w:rsidRPr="00D8244C">
        <w:rPr>
          <w:rFonts w:ascii="Arial" w:hAnsi="Arial" w:cs="Arial"/>
        </w:rPr>
        <w:t>1 500 000,- Kč a daně v základní sazbě daně ve výši 315 000,- Kč z</w:t>
      </w:r>
      <w:r w:rsidR="007B41FB">
        <w:rPr>
          <w:rFonts w:ascii="Arial" w:hAnsi="Arial" w:cs="Arial"/>
        </w:rPr>
        <w:t xml:space="preserve"> řádně </w:t>
      </w:r>
      <w:r w:rsidR="00644E01" w:rsidRPr="00D8244C">
        <w:rPr>
          <w:rFonts w:ascii="Arial" w:hAnsi="Arial" w:cs="Arial"/>
        </w:rPr>
        <w:t>podaného DAP. Načež jsou dopočítány hodnoty pro neprověřovaná plnění pro všechny řádky DAP</w:t>
      </w:r>
      <w:r w:rsidR="000E3EF9">
        <w:rPr>
          <w:rStyle w:val="Znakapoznpodarou"/>
          <w:rFonts w:ascii="Arial" w:hAnsi="Arial" w:cs="Arial"/>
        </w:rPr>
        <w:footnoteReference w:id="9"/>
      </w:r>
      <w:r w:rsidR="00644E01" w:rsidRPr="00D8244C">
        <w:rPr>
          <w:rFonts w:ascii="Arial" w:hAnsi="Arial" w:cs="Arial"/>
        </w:rPr>
        <w:t xml:space="preserve">. V oddíle </w:t>
      </w:r>
      <w:r w:rsidR="00A64ED3" w:rsidRPr="00D8244C">
        <w:rPr>
          <w:rFonts w:ascii="Arial" w:hAnsi="Arial" w:cs="Arial"/>
        </w:rPr>
        <w:t>„</w:t>
      </w:r>
      <w:r w:rsidR="00644E01" w:rsidRPr="00D8244C">
        <w:rPr>
          <w:rFonts w:ascii="Arial" w:hAnsi="Arial" w:cs="Arial"/>
          <w:i/>
        </w:rPr>
        <w:t>VI. Výpočet daně</w:t>
      </w:r>
      <w:r w:rsidR="00A64ED3" w:rsidRPr="00D8244C">
        <w:rPr>
          <w:rFonts w:ascii="Arial" w:hAnsi="Arial" w:cs="Arial"/>
        </w:rPr>
        <w:t>“</w:t>
      </w:r>
      <w:r w:rsidR="00644E01" w:rsidRPr="00D8244C">
        <w:rPr>
          <w:rFonts w:ascii="Arial" w:hAnsi="Arial" w:cs="Arial"/>
        </w:rPr>
        <w:t xml:space="preserve">, kde jsou součtové řádky pro výpočet výsledné daně, dojde </w:t>
      </w:r>
      <w:r w:rsidR="008149FB">
        <w:rPr>
          <w:rFonts w:ascii="Arial" w:hAnsi="Arial" w:cs="Arial"/>
        </w:rPr>
        <w:br/>
      </w:r>
      <w:r w:rsidR="00644E01" w:rsidRPr="00D8244C">
        <w:rPr>
          <w:rFonts w:ascii="Arial" w:hAnsi="Arial" w:cs="Arial"/>
        </w:rPr>
        <w:t>k matematickému přepočítání. Výsledkem je částka nižší o hodnotu ověřovaného plnění (</w:t>
      </w:r>
      <w:r w:rsidR="001E005A" w:rsidRPr="00D8244C">
        <w:rPr>
          <w:rFonts w:ascii="Arial" w:hAnsi="Arial" w:cs="Arial"/>
        </w:rPr>
        <w:t xml:space="preserve">daň ve výši </w:t>
      </w:r>
      <w:r w:rsidR="00644E01" w:rsidRPr="00D8244C">
        <w:rPr>
          <w:rFonts w:ascii="Arial" w:hAnsi="Arial" w:cs="Arial"/>
        </w:rPr>
        <w:t>315 000,- Kč), neboť právě o takové výši uplatněného nároku na odpočet má SD pochybnosti, zda byl uplatněn v souladu se</w:t>
      </w:r>
      <w:r w:rsidR="00422BF6" w:rsidRPr="00D8244C">
        <w:rPr>
          <w:rFonts w:ascii="Arial" w:hAnsi="Arial" w:cs="Arial"/>
        </w:rPr>
        <w:t> </w:t>
      </w:r>
      <w:r w:rsidR="00644E01" w:rsidRPr="00D8244C">
        <w:rPr>
          <w:rFonts w:ascii="Arial" w:hAnsi="Arial" w:cs="Arial"/>
        </w:rPr>
        <w:t>zákonem o DPH.</w:t>
      </w:r>
      <w:r w:rsidR="001E005A" w:rsidRPr="00D8244C">
        <w:rPr>
          <w:rFonts w:ascii="Arial" w:hAnsi="Arial" w:cs="Arial"/>
        </w:rPr>
        <w:t xml:space="preserve"> V oddíle </w:t>
      </w:r>
      <w:r w:rsidR="00A64ED3" w:rsidRPr="00D8244C">
        <w:rPr>
          <w:rFonts w:ascii="Arial" w:hAnsi="Arial" w:cs="Arial"/>
        </w:rPr>
        <w:t>„</w:t>
      </w:r>
      <w:r w:rsidR="001E005A" w:rsidRPr="00D8244C">
        <w:rPr>
          <w:rFonts w:ascii="Arial" w:hAnsi="Arial" w:cs="Arial"/>
          <w:i/>
        </w:rPr>
        <w:t xml:space="preserve">VII. Nárok na zálohu </w:t>
      </w:r>
      <w:r w:rsidR="008149FB">
        <w:rPr>
          <w:rFonts w:ascii="Arial" w:hAnsi="Arial" w:cs="Arial"/>
          <w:i/>
        </w:rPr>
        <w:br/>
      </w:r>
      <w:r w:rsidR="001E005A" w:rsidRPr="00D8244C">
        <w:rPr>
          <w:rFonts w:ascii="Arial" w:hAnsi="Arial" w:cs="Arial"/>
          <w:i/>
        </w:rPr>
        <w:t>a zúčtování již vyplacených záloh</w:t>
      </w:r>
      <w:r w:rsidR="00A64ED3" w:rsidRPr="00D8244C">
        <w:rPr>
          <w:rFonts w:ascii="Arial" w:hAnsi="Arial" w:cs="Arial"/>
        </w:rPr>
        <w:t>“</w:t>
      </w:r>
      <w:r w:rsidR="001E005A" w:rsidRPr="00D8244C">
        <w:rPr>
          <w:rFonts w:ascii="Arial" w:hAnsi="Arial" w:cs="Arial"/>
        </w:rPr>
        <w:t xml:space="preserve"> je</w:t>
      </w:r>
      <w:r w:rsidR="00D8244C">
        <w:rPr>
          <w:rFonts w:ascii="Arial" w:hAnsi="Arial" w:cs="Arial"/>
        </w:rPr>
        <w:t> </w:t>
      </w:r>
      <w:r w:rsidR="001E005A" w:rsidRPr="00D8244C">
        <w:rPr>
          <w:rFonts w:ascii="Arial" w:hAnsi="Arial" w:cs="Arial"/>
        </w:rPr>
        <w:t xml:space="preserve">uvedena výše první zálohy. Jelikož je částka vyšší než zákonem stanovená </w:t>
      </w:r>
      <w:r w:rsidR="00D91AA2" w:rsidRPr="00D8244C">
        <w:rPr>
          <w:rFonts w:ascii="Arial" w:hAnsi="Arial" w:cs="Arial"/>
        </w:rPr>
        <w:t xml:space="preserve">minimální </w:t>
      </w:r>
      <w:r w:rsidR="001E005A" w:rsidRPr="00D8244C">
        <w:rPr>
          <w:rFonts w:ascii="Arial" w:hAnsi="Arial" w:cs="Arial"/>
        </w:rPr>
        <w:t>výše</w:t>
      </w:r>
      <w:r w:rsidR="00A64ED3" w:rsidRPr="00D8244C">
        <w:rPr>
          <w:rFonts w:ascii="Arial" w:hAnsi="Arial" w:cs="Arial"/>
        </w:rPr>
        <w:t xml:space="preserve"> a</w:t>
      </w:r>
      <w:r w:rsidR="00B770F6" w:rsidRPr="00D8244C">
        <w:rPr>
          <w:rFonts w:ascii="Arial" w:hAnsi="Arial" w:cs="Arial"/>
        </w:rPr>
        <w:t> </w:t>
      </w:r>
      <w:r w:rsidR="00A64ED3" w:rsidRPr="00D8244C">
        <w:rPr>
          <w:rFonts w:ascii="Arial" w:hAnsi="Arial" w:cs="Arial"/>
        </w:rPr>
        <w:t>jsou splněny zákonné podmínky</w:t>
      </w:r>
      <w:r w:rsidR="001E005A" w:rsidRPr="00D8244C">
        <w:rPr>
          <w:rFonts w:ascii="Arial" w:hAnsi="Arial" w:cs="Arial"/>
        </w:rPr>
        <w:t>, DS</w:t>
      </w:r>
      <w:r w:rsidR="00644E01" w:rsidRPr="00D8244C">
        <w:rPr>
          <w:rFonts w:ascii="Arial" w:hAnsi="Arial" w:cs="Arial"/>
        </w:rPr>
        <w:t xml:space="preserve"> vzniká nárok </w:t>
      </w:r>
      <w:r w:rsidR="008149FB">
        <w:rPr>
          <w:rFonts w:ascii="Arial" w:hAnsi="Arial" w:cs="Arial"/>
        </w:rPr>
        <w:br/>
      </w:r>
      <w:r w:rsidR="00644E01" w:rsidRPr="00D8244C">
        <w:rPr>
          <w:rFonts w:ascii="Arial" w:hAnsi="Arial" w:cs="Arial"/>
        </w:rPr>
        <w:t>na zálohu na NO ve výši 423 800,- Kč z původně deklarovaného NO 738 800,- Kč.</w:t>
      </w:r>
    </w:p>
    <w:p w14:paraId="0BEA3A52" w14:textId="5DF89C01" w:rsidR="002663CA" w:rsidRPr="00D8244C" w:rsidRDefault="001E005A" w:rsidP="00D8244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 xml:space="preserve">Správce daně uvedenou částku </w:t>
      </w:r>
      <w:r w:rsidR="00520E6E" w:rsidRPr="00D8244C">
        <w:rPr>
          <w:rFonts w:ascii="Arial" w:hAnsi="Arial" w:cs="Arial"/>
        </w:rPr>
        <w:t xml:space="preserve">bezodkladně </w:t>
      </w:r>
      <w:r w:rsidRPr="00D8244C">
        <w:rPr>
          <w:rFonts w:ascii="Arial" w:hAnsi="Arial" w:cs="Arial"/>
        </w:rPr>
        <w:t xml:space="preserve">předepíše na ODÚ a v souladu s § 174a daňového řádu vyrozumí DS o skutečnosti, že mu vznikl nárok na zálohu na NO. Vyrozumění bude ve výroku také obsahovat </w:t>
      </w:r>
      <w:r w:rsidR="002071F5" w:rsidRPr="00D8244C">
        <w:rPr>
          <w:rFonts w:ascii="Arial" w:hAnsi="Arial" w:cs="Arial"/>
        </w:rPr>
        <w:t>vyčíslení zálohy na NO. Správce daně</w:t>
      </w:r>
      <w:r w:rsidRPr="00D8244C">
        <w:rPr>
          <w:rFonts w:ascii="Arial" w:hAnsi="Arial" w:cs="Arial"/>
        </w:rPr>
        <w:t xml:space="preserve"> </w:t>
      </w:r>
      <w:r w:rsidR="00520E6E" w:rsidRPr="00D8244C">
        <w:rPr>
          <w:rFonts w:ascii="Arial" w:hAnsi="Arial" w:cs="Arial"/>
        </w:rPr>
        <w:t xml:space="preserve">v odůvodnění </w:t>
      </w:r>
      <w:r w:rsidRPr="00D8244C">
        <w:rPr>
          <w:rFonts w:ascii="Arial" w:hAnsi="Arial" w:cs="Arial"/>
        </w:rPr>
        <w:t>uvede, jak k předmětné částce dospěl</w:t>
      </w:r>
      <w:r w:rsidR="000A79B6" w:rsidRPr="00D8244C">
        <w:rPr>
          <w:rFonts w:ascii="Arial" w:hAnsi="Arial" w:cs="Arial"/>
        </w:rPr>
        <w:t>. N</w:t>
      </w:r>
      <w:r w:rsidRPr="00D8244C">
        <w:rPr>
          <w:rFonts w:ascii="Arial" w:hAnsi="Arial" w:cs="Arial"/>
        </w:rPr>
        <w:t>apř.</w:t>
      </w:r>
      <w:r w:rsidR="00C27E5E" w:rsidRPr="00D8244C">
        <w:rPr>
          <w:rFonts w:ascii="Arial" w:hAnsi="Arial" w:cs="Arial"/>
        </w:rPr>
        <w:t>:</w:t>
      </w:r>
      <w:r w:rsidRPr="00D8244C">
        <w:rPr>
          <w:rFonts w:ascii="Arial" w:hAnsi="Arial" w:cs="Arial"/>
        </w:rPr>
        <w:t xml:space="preserve"> </w:t>
      </w:r>
      <w:r w:rsidR="002663CA" w:rsidRPr="00D8244C">
        <w:rPr>
          <w:rFonts w:ascii="Arial" w:hAnsi="Arial" w:cs="Arial"/>
          <w:b/>
        </w:rPr>
        <w:t>Správce daně porovnal výši nadměrného odpočtu vykázaného na řádku 65 v řádném daňovém přiznání k dani z přidané hodnoty za výše uvedené zdaňovací období s hodnotou prověřovaných plnění v návaznosti na aktuální průběh kontrolního postupu vedeného k dotčenému zdaňovacímu období. Správcem daně prověřovaná plnění jsou konkrétně vymezena rozsahem zahájeného kontrolního postupu uvedeného ve výzvě k odstranění pochybností č.</w:t>
      </w:r>
      <w:r w:rsidR="00422BF6" w:rsidRPr="00D8244C">
        <w:rPr>
          <w:rFonts w:ascii="Arial" w:hAnsi="Arial" w:cs="Arial"/>
          <w:b/>
        </w:rPr>
        <w:t xml:space="preserve"> </w:t>
      </w:r>
      <w:r w:rsidR="002663CA" w:rsidRPr="00D8244C">
        <w:rPr>
          <w:rFonts w:ascii="Arial" w:hAnsi="Arial" w:cs="Arial"/>
          <w:b/>
        </w:rPr>
        <w:t xml:space="preserve">j.: XXXXXXX/XX/XXXX-XXXXX-XXXXXX. Matematicky dopočtený rozdíl pak představuje část nadměrného odpočtu, která aktuálně není předmětem prověřování vedeného správcem daně a která určuje výši zálohy na nadměrný odpočet </w:t>
      </w:r>
      <w:r w:rsidR="00422BF6" w:rsidRPr="00D8244C">
        <w:rPr>
          <w:rFonts w:ascii="Arial" w:hAnsi="Arial" w:cs="Arial"/>
          <w:b/>
        </w:rPr>
        <w:t>vyčíslené</w:t>
      </w:r>
      <w:r w:rsidR="002663CA" w:rsidRPr="00D8244C">
        <w:rPr>
          <w:rFonts w:ascii="Arial" w:hAnsi="Arial" w:cs="Arial"/>
          <w:b/>
        </w:rPr>
        <w:t xml:space="preserve"> dle § 174a daňového řádu, jak je uvedeno v přiložené výpočtové tabulce.</w:t>
      </w:r>
    </w:p>
    <w:p w14:paraId="5C82ECDA" w14:textId="379B8FA9" w:rsidR="009E0B61" w:rsidRDefault="00721976" w:rsidP="009E0B61">
      <w:pPr>
        <w:jc w:val="both"/>
        <w:rPr>
          <w:rFonts w:ascii="Arial" w:hAnsi="Arial" w:cs="Arial"/>
          <w:u w:val="single"/>
        </w:rPr>
      </w:pPr>
      <w:r w:rsidRPr="00D8244C">
        <w:rPr>
          <w:rFonts w:ascii="Arial" w:hAnsi="Arial" w:cs="Arial"/>
        </w:rPr>
        <w:t xml:space="preserve">Za uvedené </w:t>
      </w:r>
      <w:r w:rsidR="00520E6E" w:rsidRPr="00D8244C">
        <w:rPr>
          <w:rFonts w:ascii="Arial" w:hAnsi="Arial" w:cs="Arial"/>
        </w:rPr>
        <w:t xml:space="preserve">modelové </w:t>
      </w:r>
      <w:r w:rsidRPr="00D8244C">
        <w:rPr>
          <w:rFonts w:ascii="Arial" w:hAnsi="Arial" w:cs="Arial"/>
        </w:rPr>
        <w:t xml:space="preserve">situace, kdy SD zahajuje POP, ve kterém de facto již specifikuje rozsah ověřovaného plnění </w:t>
      </w:r>
      <w:r w:rsidR="009438FF" w:rsidRPr="00D8244C">
        <w:rPr>
          <w:rFonts w:ascii="Arial" w:hAnsi="Arial" w:cs="Arial"/>
        </w:rPr>
        <w:t xml:space="preserve">i </w:t>
      </w:r>
      <w:r w:rsidRPr="00D8244C">
        <w:rPr>
          <w:rFonts w:ascii="Arial" w:hAnsi="Arial" w:cs="Arial"/>
        </w:rPr>
        <w:t>své pochybnosti</w:t>
      </w:r>
      <w:r w:rsidR="009438FF" w:rsidRPr="00D8244C">
        <w:rPr>
          <w:rFonts w:ascii="Arial" w:hAnsi="Arial" w:cs="Arial"/>
        </w:rPr>
        <w:t>,</w:t>
      </w:r>
      <w:r w:rsidRPr="00D8244C">
        <w:rPr>
          <w:rFonts w:ascii="Arial" w:hAnsi="Arial" w:cs="Arial"/>
        </w:rPr>
        <w:t xml:space="preserve"> </w:t>
      </w:r>
      <w:r w:rsidR="00B014B0" w:rsidRPr="00B014B0">
        <w:rPr>
          <w:rFonts w:ascii="Arial" w:hAnsi="Arial" w:cs="Arial"/>
        </w:rPr>
        <w:t>bude současně</w:t>
      </w:r>
      <w:r w:rsidR="00B014B0">
        <w:rPr>
          <w:rStyle w:val="Znakapoznpodarou"/>
          <w:rFonts w:ascii="Arial" w:hAnsi="Arial" w:cs="Arial"/>
        </w:rPr>
        <w:footnoteReference w:id="10"/>
      </w:r>
      <w:r w:rsidR="00B014B0" w:rsidRPr="00B014B0">
        <w:rPr>
          <w:rFonts w:ascii="Arial" w:hAnsi="Arial" w:cs="Arial"/>
        </w:rPr>
        <w:t xml:space="preserve"> s výzvou k odstranění pochybností vydávanou podle § 89 daňového řádu DS zpravidla (zejména s ohledem na jednu </w:t>
      </w:r>
      <w:r w:rsidR="008149FB">
        <w:rPr>
          <w:rFonts w:ascii="Arial" w:hAnsi="Arial" w:cs="Arial"/>
        </w:rPr>
        <w:br/>
      </w:r>
      <w:r w:rsidR="00B014B0" w:rsidRPr="00B014B0">
        <w:rPr>
          <w:rFonts w:ascii="Arial" w:hAnsi="Arial" w:cs="Arial"/>
        </w:rPr>
        <w:t xml:space="preserve">ze základních zásad správy daní – hospodárnosti) v těchto případech oznamováno </w:t>
      </w:r>
      <w:r w:rsidR="008149FB">
        <w:rPr>
          <w:rFonts w:ascii="Arial" w:hAnsi="Arial" w:cs="Arial"/>
        </w:rPr>
        <w:br/>
      </w:r>
      <w:r w:rsidR="00B014B0" w:rsidRPr="00B014B0">
        <w:rPr>
          <w:rFonts w:ascii="Arial" w:hAnsi="Arial" w:cs="Arial"/>
        </w:rPr>
        <w:lastRenderedPageBreak/>
        <w:t xml:space="preserve">i vyrozumění o vzniku zálohy na daňový odpočet ve smyslu § 174a odst. 3 daňového řádu (pokud budou splněny zákonné podmínky pro její vznik). </w:t>
      </w:r>
    </w:p>
    <w:p w14:paraId="57DD700E" w14:textId="6520A206" w:rsidR="009E0B61" w:rsidRDefault="009E0B61" w:rsidP="009E0B61">
      <w:pPr>
        <w:rPr>
          <w:rFonts w:ascii="Arial" w:hAnsi="Arial" w:cs="Arial"/>
        </w:rPr>
      </w:pPr>
    </w:p>
    <w:p w14:paraId="1EC25695" w14:textId="77777777" w:rsidR="00D8244C" w:rsidRDefault="00913C9B" w:rsidP="00D8244C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D8244C">
        <w:rPr>
          <w:rFonts w:ascii="Arial" w:hAnsi="Arial" w:cs="Arial"/>
          <w:color w:val="auto"/>
          <w:sz w:val="22"/>
          <w:szCs w:val="22"/>
          <w:u w:val="single"/>
        </w:rPr>
        <w:t xml:space="preserve">Příklad 1.1 </w:t>
      </w:r>
      <w:r w:rsidR="00A55D08" w:rsidRPr="00D8244C">
        <w:rPr>
          <w:rFonts w:ascii="Arial" w:hAnsi="Arial" w:cs="Arial"/>
          <w:color w:val="auto"/>
          <w:sz w:val="22"/>
          <w:szCs w:val="22"/>
          <w:u w:val="single"/>
        </w:rPr>
        <w:t>Navazuje na předchozí pří</w:t>
      </w:r>
      <w:r w:rsidR="00B11265" w:rsidRPr="00D8244C">
        <w:rPr>
          <w:rFonts w:ascii="Arial" w:hAnsi="Arial" w:cs="Arial"/>
          <w:color w:val="auto"/>
          <w:sz w:val="22"/>
          <w:szCs w:val="22"/>
          <w:u w:val="single"/>
        </w:rPr>
        <w:t>kl</w:t>
      </w:r>
      <w:r w:rsidR="00562291" w:rsidRPr="00D8244C">
        <w:rPr>
          <w:rFonts w:ascii="Arial" w:hAnsi="Arial" w:cs="Arial"/>
          <w:color w:val="auto"/>
          <w:sz w:val="22"/>
          <w:szCs w:val="22"/>
          <w:u w:val="single"/>
        </w:rPr>
        <w:t>ad (přechod z POP do daňové kontroly</w:t>
      </w:r>
      <w:r w:rsidR="00A55D08" w:rsidRPr="00D8244C">
        <w:rPr>
          <w:rFonts w:ascii="Arial" w:hAnsi="Arial" w:cs="Arial"/>
          <w:color w:val="auto"/>
          <w:sz w:val="22"/>
          <w:szCs w:val="22"/>
          <w:u w:val="single"/>
        </w:rPr>
        <w:t>)</w:t>
      </w:r>
    </w:p>
    <w:p w14:paraId="3DCE6343" w14:textId="20805977" w:rsidR="005A7496" w:rsidRPr="00D8244C" w:rsidRDefault="005A7496" w:rsidP="00D8244C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D8244C">
        <w:rPr>
          <w:rFonts w:ascii="Arial" w:hAnsi="Arial" w:cs="Arial"/>
          <w:color w:val="auto"/>
          <w:sz w:val="22"/>
          <w:szCs w:val="22"/>
        </w:rPr>
        <w:t xml:space="preserve">Správce daně má na základě získaných důkazních prostředků v průběhu POP za prokázaná </w:t>
      </w:r>
      <w:r w:rsidR="00E07177" w:rsidRPr="00D8244C">
        <w:rPr>
          <w:rFonts w:ascii="Arial" w:hAnsi="Arial" w:cs="Arial"/>
          <w:color w:val="auto"/>
          <w:sz w:val="22"/>
          <w:szCs w:val="22"/>
        </w:rPr>
        <w:t xml:space="preserve">zdanitelná </w:t>
      </w:r>
      <w:r w:rsidRPr="00D8244C">
        <w:rPr>
          <w:rFonts w:ascii="Arial" w:hAnsi="Arial" w:cs="Arial"/>
          <w:color w:val="auto"/>
          <w:sz w:val="22"/>
          <w:szCs w:val="22"/>
        </w:rPr>
        <w:t>plnění od dodavatele A. Současně však zatím nebyly SD předloženy takové důkazní prostředky, kterými by jednoznačně byly odstraněny jeho pochybnosti týkající se přijatých zdanitelných plnění od dodavatele B a C.</w:t>
      </w:r>
    </w:p>
    <w:p w14:paraId="31C2C381" w14:textId="662F9EC3" w:rsidR="005A7496" w:rsidRPr="00D8244C" w:rsidRDefault="005A7496" w:rsidP="00D8244C">
      <w:pPr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 xml:space="preserve">Vzhledem k přetrvávajícím pochybnostem SD shledá důvody k pokračování v dokazování. Správce daně předpokládá rozsáhlé dokazování, načež zahájí u DS za předmětné </w:t>
      </w:r>
      <w:r w:rsidR="00A94075" w:rsidRPr="00D8244C">
        <w:rPr>
          <w:rFonts w:ascii="Arial" w:hAnsi="Arial" w:cs="Arial"/>
        </w:rPr>
        <w:t>zdaňovací období (únor roku 2021</w:t>
      </w:r>
      <w:r w:rsidR="00562291" w:rsidRPr="00D8244C">
        <w:rPr>
          <w:rFonts w:ascii="Arial" w:hAnsi="Arial" w:cs="Arial"/>
        </w:rPr>
        <w:t xml:space="preserve">) daňovou </w:t>
      </w:r>
      <w:r w:rsidR="001F2F5E" w:rsidRPr="00D8244C">
        <w:rPr>
          <w:rFonts w:ascii="Arial" w:hAnsi="Arial" w:cs="Arial"/>
        </w:rPr>
        <w:t>kontrolu podle</w:t>
      </w:r>
      <w:r w:rsidR="001F2F5E" w:rsidRPr="00D8244C" w:rsidDel="001F2F5E">
        <w:rPr>
          <w:rFonts w:ascii="Arial" w:hAnsi="Arial" w:cs="Arial"/>
        </w:rPr>
        <w:t xml:space="preserve"> </w:t>
      </w:r>
      <w:r w:rsidR="00562291" w:rsidRPr="00D8244C">
        <w:rPr>
          <w:rFonts w:ascii="Arial" w:hAnsi="Arial" w:cs="Arial"/>
        </w:rPr>
        <w:t xml:space="preserve">§ 85 a násl. daňového řádu </w:t>
      </w:r>
      <w:r w:rsidR="00562291" w:rsidRPr="006744A0">
        <w:rPr>
          <w:rFonts w:ascii="Arial" w:hAnsi="Arial" w:cs="Arial"/>
        </w:rPr>
        <w:t>(dále též „DK“)</w:t>
      </w:r>
      <w:r w:rsidRPr="00D8244C">
        <w:rPr>
          <w:rFonts w:ascii="Arial" w:hAnsi="Arial" w:cs="Arial"/>
        </w:rPr>
        <w:t xml:space="preserve">, a to v rozsahu přijatých </w:t>
      </w:r>
      <w:r w:rsidR="00E07177" w:rsidRPr="00D8244C">
        <w:rPr>
          <w:rFonts w:ascii="Arial" w:hAnsi="Arial" w:cs="Arial"/>
        </w:rPr>
        <w:t xml:space="preserve">zdanitelných </w:t>
      </w:r>
      <w:r w:rsidRPr="00D8244C">
        <w:rPr>
          <w:rFonts w:ascii="Arial" w:hAnsi="Arial" w:cs="Arial"/>
        </w:rPr>
        <w:t>plnění od dodavatele B v celkové výši základu daně 500 000,- Kč a daně v základní sazbě daně ve výši 105 000,- Kč a od dodavatele C v celkové výši základu daně 450 000,- Kč a daně v základní sazbě daně ve výši 94 500,- Kč.</w:t>
      </w:r>
    </w:p>
    <w:p w14:paraId="17D2EE41" w14:textId="2C215466" w:rsidR="005A7496" w:rsidRPr="00D8244C" w:rsidRDefault="005A7496" w:rsidP="00D824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8244C">
        <w:rPr>
          <w:rFonts w:ascii="Arial" w:hAnsi="Arial" w:cs="Arial"/>
        </w:rPr>
        <w:t xml:space="preserve">Jedná se tedy o užší rozsah, než byl uveden ve výzvě k POP. Ačkoli je </w:t>
      </w:r>
      <w:r w:rsidR="00E07177" w:rsidRPr="00D8244C">
        <w:rPr>
          <w:rFonts w:ascii="Arial" w:hAnsi="Arial" w:cs="Arial"/>
        </w:rPr>
        <w:t>POP</w:t>
      </w:r>
      <w:r w:rsidRPr="00D8244C">
        <w:rPr>
          <w:rFonts w:ascii="Arial" w:hAnsi="Arial" w:cs="Arial"/>
        </w:rPr>
        <w:t xml:space="preserve"> při přechodu do daňové kontroly ukončen „automaticky“ ze zákona</w:t>
      </w:r>
      <w:r w:rsidR="008C3317">
        <w:rPr>
          <w:rStyle w:val="Znakapoznpodarou"/>
          <w:rFonts w:ascii="Arial" w:hAnsi="Arial" w:cs="Arial"/>
        </w:rPr>
        <w:footnoteReference w:id="11"/>
      </w:r>
      <w:r w:rsidRPr="00D8244C">
        <w:rPr>
          <w:rFonts w:ascii="Arial" w:hAnsi="Arial" w:cs="Arial"/>
        </w:rPr>
        <w:t>, SD materiálně seznámí DS s tím, z</w:t>
      </w:r>
      <w:r w:rsidR="00F80FE5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>jakého důvodu již dále nelze (není vhodné) pokračovat v</w:t>
      </w:r>
      <w:r w:rsidR="00886E1D" w:rsidRPr="00D8244C">
        <w:rPr>
          <w:rFonts w:ascii="Arial" w:hAnsi="Arial" w:cs="Arial"/>
        </w:rPr>
        <w:t> </w:t>
      </w:r>
      <w:r w:rsidRPr="00D8244C">
        <w:rPr>
          <w:rFonts w:ascii="Arial" w:hAnsi="Arial" w:cs="Arial"/>
        </w:rPr>
        <w:t>prověřování předmětného DAP v rámci POP a proč bude vhodnějším institutem DK</w:t>
      </w:r>
      <w:r w:rsidR="00014A54">
        <w:rPr>
          <w:rStyle w:val="Znakapoznpodarou"/>
          <w:rFonts w:ascii="Arial" w:hAnsi="Arial" w:cs="Arial"/>
        </w:rPr>
        <w:footnoteReference w:id="12"/>
      </w:r>
      <w:r w:rsidRPr="00D8244C">
        <w:rPr>
          <w:rFonts w:ascii="Arial" w:hAnsi="Arial" w:cs="Arial"/>
        </w:rPr>
        <w:t>. Vhodné je, aby z výše uvedeného mimo jiné vyplývalo, jaká plnění prozatím zůstávají předmětem ověřování.</w:t>
      </w:r>
    </w:p>
    <w:p w14:paraId="120AE48B" w14:textId="77777777" w:rsidR="005A7496" w:rsidRPr="00D8244C" w:rsidRDefault="005A7496" w:rsidP="00D8244C">
      <w:pPr>
        <w:pStyle w:val="Odstavecseseznamem"/>
        <w:jc w:val="both"/>
        <w:rPr>
          <w:rFonts w:ascii="Arial" w:hAnsi="Arial" w:cs="Arial"/>
        </w:rPr>
      </w:pPr>
    </w:p>
    <w:p w14:paraId="46EE736D" w14:textId="65E317C4" w:rsidR="007E5ED9" w:rsidRPr="00D8244C" w:rsidRDefault="005A7496" w:rsidP="00D8244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D8244C">
        <w:rPr>
          <w:rFonts w:ascii="Arial" w:hAnsi="Arial" w:cs="Arial"/>
        </w:rPr>
        <w:t>V</w:t>
      </w:r>
      <w:r w:rsidR="007E5ED9" w:rsidRPr="00D8244C">
        <w:rPr>
          <w:rFonts w:ascii="Arial" w:hAnsi="Arial" w:cs="Arial"/>
        </w:rPr>
        <w:t> </w:t>
      </w:r>
      <w:r w:rsidR="00F6314A">
        <w:rPr>
          <w:rFonts w:ascii="Arial" w:hAnsi="Arial" w:cs="Arial"/>
        </w:rPr>
        <w:t>této</w:t>
      </w:r>
      <w:r w:rsidR="007E5ED9" w:rsidRPr="00D8244C">
        <w:rPr>
          <w:rFonts w:ascii="Arial" w:hAnsi="Arial" w:cs="Arial"/>
        </w:rPr>
        <w:t xml:space="preserve"> chvíli</w:t>
      </w:r>
      <w:r w:rsidRPr="00D8244C">
        <w:rPr>
          <w:rFonts w:ascii="Arial" w:hAnsi="Arial" w:cs="Arial"/>
        </w:rPr>
        <w:t xml:space="preserve">, kdy </w:t>
      </w:r>
      <w:r w:rsidR="00176A99" w:rsidRPr="00D8244C">
        <w:rPr>
          <w:rFonts w:ascii="Arial" w:hAnsi="Arial" w:cs="Arial"/>
        </w:rPr>
        <w:t>SD</w:t>
      </w:r>
      <w:r w:rsidRPr="00D8244C">
        <w:rPr>
          <w:rFonts w:ascii="Arial" w:hAnsi="Arial" w:cs="Arial"/>
        </w:rPr>
        <w:t xml:space="preserve"> má již část plnění za prokázanou a na základě předložených důkazních prostředků tato plnění nehodlá již prověřovat, měl by SD s ohledem k vymezenému rozsahu </w:t>
      </w:r>
      <w:r w:rsidR="007E5ED9" w:rsidRPr="00D8244C">
        <w:rPr>
          <w:rFonts w:ascii="Arial" w:hAnsi="Arial" w:cs="Arial"/>
        </w:rPr>
        <w:t>kontrolního postupu</w:t>
      </w:r>
      <w:r w:rsidRPr="00D8244C">
        <w:rPr>
          <w:rFonts w:ascii="Arial" w:hAnsi="Arial" w:cs="Arial"/>
        </w:rPr>
        <w:t xml:space="preserve"> (současným pochybnostem a úmyslu prověřovat pouze plnění uvedená v </w:t>
      </w:r>
      <w:r w:rsidR="00176A99" w:rsidRPr="00D8244C">
        <w:rPr>
          <w:rFonts w:ascii="Arial" w:hAnsi="Arial" w:cs="Arial"/>
        </w:rPr>
        <w:t>rozsahu</w:t>
      </w:r>
      <w:r w:rsidRPr="00D8244C">
        <w:rPr>
          <w:rFonts w:ascii="Arial" w:hAnsi="Arial" w:cs="Arial"/>
        </w:rPr>
        <w:t xml:space="preserve"> </w:t>
      </w:r>
      <w:r w:rsidR="007E5ED9" w:rsidRPr="00D8244C">
        <w:rPr>
          <w:rFonts w:ascii="Arial" w:hAnsi="Arial" w:cs="Arial"/>
        </w:rPr>
        <w:t>DK</w:t>
      </w:r>
      <w:r w:rsidRPr="00D8244C">
        <w:rPr>
          <w:rFonts w:ascii="Arial" w:hAnsi="Arial" w:cs="Arial"/>
        </w:rPr>
        <w:t>) vyčíslit „neprověřovanou část NO“ (výpočtová tabulka č.</w:t>
      </w:r>
      <w:r w:rsidR="00C23563" w:rsidRPr="00D8244C">
        <w:rPr>
          <w:rFonts w:ascii="Arial" w:hAnsi="Arial" w:cs="Arial"/>
        </w:rPr>
        <w:t xml:space="preserve"> </w:t>
      </w:r>
      <w:r w:rsidRPr="00D8244C">
        <w:rPr>
          <w:rFonts w:ascii="Arial" w:hAnsi="Arial" w:cs="Arial"/>
        </w:rPr>
        <w:t>2) a ověřit</w:t>
      </w:r>
      <w:r w:rsidR="007E5ED9" w:rsidRPr="00D8244C">
        <w:rPr>
          <w:rFonts w:ascii="Arial" w:hAnsi="Arial" w:cs="Arial"/>
        </w:rPr>
        <w:t>,</w:t>
      </w:r>
      <w:r w:rsidRPr="00D8244C">
        <w:rPr>
          <w:rFonts w:ascii="Arial" w:hAnsi="Arial" w:cs="Arial"/>
        </w:rPr>
        <w:t xml:space="preserve"> zdali </w:t>
      </w:r>
      <w:r w:rsidR="00E07177" w:rsidRPr="00D8244C">
        <w:rPr>
          <w:rFonts w:ascii="Arial" w:hAnsi="Arial" w:cs="Arial"/>
        </w:rPr>
        <w:t>jsou splněny zákonné podmínky pro vznik</w:t>
      </w:r>
      <w:r w:rsidRPr="00D8244C">
        <w:rPr>
          <w:rFonts w:ascii="Arial" w:hAnsi="Arial" w:cs="Arial"/>
        </w:rPr>
        <w:t xml:space="preserve"> nárok</w:t>
      </w:r>
      <w:r w:rsidR="00E07177" w:rsidRPr="00D8244C">
        <w:rPr>
          <w:rFonts w:ascii="Arial" w:hAnsi="Arial" w:cs="Arial"/>
        </w:rPr>
        <w:t>u</w:t>
      </w:r>
      <w:r w:rsidRPr="00D8244C">
        <w:rPr>
          <w:rFonts w:ascii="Arial" w:hAnsi="Arial" w:cs="Arial"/>
        </w:rPr>
        <w:t xml:space="preserve"> na zálohu na NO. </w:t>
      </w:r>
    </w:p>
    <w:p w14:paraId="7983B389" w14:textId="77777777" w:rsidR="009E0B61" w:rsidRDefault="009E0B61" w:rsidP="00D8244C">
      <w:pPr>
        <w:rPr>
          <w:rFonts w:ascii="Arial" w:hAnsi="Arial" w:cs="Arial"/>
          <w:i/>
        </w:rPr>
      </w:pPr>
    </w:p>
    <w:p w14:paraId="44CEE8A6" w14:textId="77777777" w:rsidR="005A7496" w:rsidRPr="00D8244C" w:rsidRDefault="005A7496" w:rsidP="00D8244C">
      <w:pPr>
        <w:rPr>
          <w:rFonts w:ascii="Arial" w:hAnsi="Arial" w:cs="Arial"/>
          <w:i/>
        </w:rPr>
      </w:pPr>
      <w:r w:rsidRPr="00D8244C">
        <w:rPr>
          <w:rFonts w:ascii="Arial" w:hAnsi="Arial" w:cs="Arial"/>
          <w:i/>
        </w:rPr>
        <w:t>Výpočtová tabulka č.</w:t>
      </w:r>
      <w:r w:rsidR="00C23563" w:rsidRPr="00D8244C">
        <w:rPr>
          <w:rFonts w:ascii="Arial" w:hAnsi="Arial" w:cs="Arial"/>
          <w:i/>
        </w:rPr>
        <w:t xml:space="preserve"> </w:t>
      </w:r>
      <w:r w:rsidRPr="00D8244C">
        <w:rPr>
          <w:rFonts w:ascii="Arial" w:hAnsi="Arial" w:cs="Arial"/>
          <w:i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45"/>
        <w:gridCol w:w="241"/>
        <w:gridCol w:w="188"/>
        <w:gridCol w:w="418"/>
        <w:gridCol w:w="250"/>
        <w:gridCol w:w="90"/>
        <w:gridCol w:w="27"/>
        <w:gridCol w:w="228"/>
        <w:gridCol w:w="143"/>
        <w:gridCol w:w="222"/>
        <w:gridCol w:w="181"/>
        <w:gridCol w:w="72"/>
        <w:gridCol w:w="136"/>
        <w:gridCol w:w="250"/>
        <w:gridCol w:w="128"/>
        <w:gridCol w:w="101"/>
        <w:gridCol w:w="165"/>
        <w:gridCol w:w="434"/>
        <w:gridCol w:w="20"/>
        <w:gridCol w:w="43"/>
        <w:gridCol w:w="89"/>
        <w:gridCol w:w="376"/>
        <w:gridCol w:w="110"/>
        <w:gridCol w:w="119"/>
        <w:gridCol w:w="280"/>
        <w:gridCol w:w="347"/>
        <w:gridCol w:w="45"/>
        <w:gridCol w:w="67"/>
        <w:gridCol w:w="345"/>
        <w:gridCol w:w="24"/>
        <w:gridCol w:w="324"/>
        <w:gridCol w:w="293"/>
        <w:gridCol w:w="224"/>
        <w:gridCol w:w="61"/>
        <w:gridCol w:w="9"/>
        <w:gridCol w:w="137"/>
        <w:gridCol w:w="156"/>
        <w:gridCol w:w="219"/>
        <w:gridCol w:w="363"/>
        <w:gridCol w:w="18"/>
        <w:gridCol w:w="550"/>
      </w:tblGrid>
      <w:tr w:rsidR="007E5ED9" w:rsidRPr="00555497" w14:paraId="749043E7" w14:textId="77777777" w:rsidTr="007E74C7">
        <w:trPr>
          <w:trHeight w:val="219"/>
          <w:jc w:val="center"/>
        </w:trPr>
        <w:tc>
          <w:tcPr>
            <w:tcW w:w="1732" w:type="pct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C01028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389EED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5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E35E67A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4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54D7C43D" w14:textId="77777777" w:rsidR="007E5ED9" w:rsidRDefault="007E5ED9" w:rsidP="007E5ED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420BD" w:rsidRPr="00555497" w14:paraId="217A5139" w14:textId="77777777" w:rsidTr="008528FB">
        <w:trPr>
          <w:trHeight w:val="422"/>
          <w:jc w:val="center"/>
        </w:trPr>
        <w:tc>
          <w:tcPr>
            <w:tcW w:w="1527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D89FCC3" w14:textId="77777777" w:rsidR="007E5ED9" w:rsidRPr="00555497" w:rsidRDefault="007E5ED9" w:rsidP="007E5ED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B2AAD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4FF5E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9A9BC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5705D9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F88268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3AFAEF" w14:textId="77777777" w:rsidR="007E5ED9" w:rsidRPr="00A91E4E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02B98044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7E5ED9" w:rsidRPr="00555497" w14:paraId="66FC15D2" w14:textId="77777777" w:rsidTr="007E74C7">
        <w:trPr>
          <w:trHeight w:val="219"/>
          <w:jc w:val="center"/>
        </w:trPr>
        <w:tc>
          <w:tcPr>
            <w:tcW w:w="109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8ACB1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9E9BA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C65593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9E33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3AF46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E02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9C54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2CD3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E9A8D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7E5ED9" w:rsidRPr="00555497" w14:paraId="7496000F" w14:textId="77777777" w:rsidTr="007E74C7">
        <w:trPr>
          <w:trHeight w:val="150"/>
          <w:jc w:val="center"/>
        </w:trPr>
        <w:tc>
          <w:tcPr>
            <w:tcW w:w="1093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DE0A3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3A62D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EE354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017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A0513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662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874C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E03E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B7E38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4B89FCE3" w14:textId="77777777" w:rsidTr="007E74C7">
        <w:trPr>
          <w:trHeight w:val="219"/>
          <w:jc w:val="center"/>
        </w:trPr>
        <w:tc>
          <w:tcPr>
            <w:tcW w:w="109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8D37DC" w14:textId="7B2F7CC9" w:rsidR="007E5ED9" w:rsidRPr="00555497" w:rsidRDefault="007E5ED9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 z jiného členského státu (§ 16; 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17 odst. 6 písm. e; 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3</w:t>
            </w:r>
            <w:r>
              <w:rPr>
                <w:rFonts w:ascii="Arial" w:hAnsi="Arial" w:cs="Arial"/>
                <w:sz w:val="16"/>
                <w:szCs w:val="16"/>
              </w:rPr>
              <w:t>/ § 19 odst. 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A4C8D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BAAD3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C6D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9C089B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037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9C2C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1DFF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28C38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7E5ED9" w:rsidRPr="00555497" w14:paraId="2921E1F7" w14:textId="77777777" w:rsidTr="007E74C7">
        <w:trPr>
          <w:trHeight w:val="150"/>
          <w:jc w:val="center"/>
        </w:trPr>
        <w:tc>
          <w:tcPr>
            <w:tcW w:w="1093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B7615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1D1387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82F73C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A6C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328619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4A7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7CE5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615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9B42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72419A5F" w14:textId="77777777" w:rsidTr="007E74C7">
        <w:trPr>
          <w:trHeight w:val="219"/>
          <w:jc w:val="center"/>
        </w:trPr>
        <w:tc>
          <w:tcPr>
            <w:tcW w:w="109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E67C60" w14:textId="607EF530" w:rsidR="007E5ED9" w:rsidRPr="00555497" w:rsidRDefault="007E5ED9" w:rsidP="007F0D5C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3E38D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17019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0EB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D6343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F2D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E424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160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169B9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3B748ED" w14:textId="77777777" w:rsidTr="007E74C7">
        <w:trPr>
          <w:trHeight w:val="219"/>
          <w:jc w:val="center"/>
        </w:trPr>
        <w:tc>
          <w:tcPr>
            <w:tcW w:w="1093" w:type="pct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9CC293E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571DBF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1CE34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122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D499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32F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D02A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AC5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F601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7B2EF3FE" w14:textId="77777777" w:rsidTr="007E74C7">
        <w:trPr>
          <w:trHeight w:val="219"/>
          <w:jc w:val="center"/>
        </w:trPr>
        <w:tc>
          <w:tcPr>
            <w:tcW w:w="109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756066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FFFAA8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3FAB16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63B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64BBD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23E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A795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DF91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672CC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150205C5" w14:textId="77777777" w:rsidTr="007E74C7">
        <w:trPr>
          <w:trHeight w:val="150"/>
          <w:jc w:val="center"/>
        </w:trPr>
        <w:tc>
          <w:tcPr>
            <w:tcW w:w="1093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534917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27CDE6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12C287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83F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7B98A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324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1D869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0F5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10BE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09EB047D" w14:textId="77777777" w:rsidTr="007E74C7">
        <w:trPr>
          <w:trHeight w:val="214"/>
          <w:jc w:val="center"/>
        </w:trPr>
        <w:tc>
          <w:tcPr>
            <w:tcW w:w="1527" w:type="pct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A4052D" w14:textId="45A66727" w:rsidR="007E5ED9" w:rsidRPr="00555497" w:rsidRDefault="007E5ED9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67421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AB9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EAA8A3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3FB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1C584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3294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D037D4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2E3A8009" w14:textId="77777777" w:rsidTr="008528FB">
        <w:trPr>
          <w:trHeight w:val="214"/>
          <w:jc w:val="center"/>
        </w:trPr>
        <w:tc>
          <w:tcPr>
            <w:tcW w:w="109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7D94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odběratel zboží nebo příjemce služeb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F800B0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3F561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E81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922FCB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413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126C8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9CAC2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446744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05ADA8DE" w14:textId="77777777" w:rsidTr="008528FB">
        <w:trPr>
          <w:trHeight w:val="214"/>
          <w:jc w:val="center"/>
        </w:trPr>
        <w:tc>
          <w:tcPr>
            <w:tcW w:w="1093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E952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BC3E9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9659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4A0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D45FF3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E7A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D1376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751AB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14F2A5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5E630116" w14:textId="77777777" w:rsidTr="007E74C7">
        <w:trPr>
          <w:trHeight w:val="203"/>
          <w:jc w:val="center"/>
        </w:trPr>
        <w:tc>
          <w:tcPr>
            <w:tcW w:w="109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34091D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 jejich přijetí (§ 108)</w:t>
            </w: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4E8DC7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A1E907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944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C710E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8FC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CCCA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A4B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1F07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668A848E" w14:textId="77777777" w:rsidTr="007E74C7">
        <w:trPr>
          <w:trHeight w:val="150"/>
          <w:jc w:val="center"/>
        </w:trPr>
        <w:tc>
          <w:tcPr>
            <w:tcW w:w="1093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2D8C93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76A63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D44CE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96EC1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ED2F8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467A0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4732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173E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47761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22435881" w14:textId="77777777" w:rsidTr="007E74C7">
        <w:trPr>
          <w:trHeight w:val="438"/>
          <w:jc w:val="center"/>
        </w:trPr>
        <w:tc>
          <w:tcPr>
            <w:tcW w:w="266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0C35DE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7B7045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5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8EF32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798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14566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7E5ED9" w:rsidRPr="00555497" w14:paraId="3F2E647B" w14:textId="77777777" w:rsidTr="007E74C7">
        <w:trPr>
          <w:trHeight w:val="281"/>
          <w:jc w:val="center"/>
        </w:trPr>
        <w:tc>
          <w:tcPr>
            <w:tcW w:w="2425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A7115A" w14:textId="77777777" w:rsidR="007E5ED9" w:rsidRPr="00555497" w:rsidRDefault="007E5ED9" w:rsidP="007E5ED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515DE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C8CF15D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5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145354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98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CD9DD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7E5ED9" w:rsidRPr="00555497" w14:paraId="56A2C162" w14:textId="77777777" w:rsidTr="007E74C7">
        <w:trPr>
          <w:trHeight w:val="21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D18EC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F608A0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9BAE2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584FB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77B7775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7E5ED9" w:rsidRPr="00555497" w14:paraId="6240F022" w14:textId="77777777" w:rsidTr="007E74C7">
        <w:trPr>
          <w:trHeight w:val="21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E1AC6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A1046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31BFD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9D407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F67F57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36DA9E11" w14:textId="77777777" w:rsidTr="007E74C7">
        <w:trPr>
          <w:trHeight w:val="21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4925A2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35BD86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B4995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A97E3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051A2AD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17F3D42D" w14:textId="77777777" w:rsidTr="007E74C7">
        <w:trPr>
          <w:trHeight w:val="203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EEB622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FCE2CE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9CE816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09C36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1F5A627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4E1CB8D5" w14:textId="77777777" w:rsidTr="007E74C7">
        <w:trPr>
          <w:trHeight w:val="21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1F8A0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000E68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358505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D05D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E1671E8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1CDFB46F" w14:textId="77777777" w:rsidTr="007E74C7">
        <w:trPr>
          <w:trHeight w:val="21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EB9E4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237D3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87205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EF709D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ABFD874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7E5ED9" w:rsidRPr="00555497" w14:paraId="0457E078" w14:textId="77777777" w:rsidTr="007E74C7">
        <w:trPr>
          <w:trHeight w:val="229"/>
          <w:jc w:val="center"/>
        </w:trPr>
        <w:tc>
          <w:tcPr>
            <w:tcW w:w="2425" w:type="pct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19B514" w14:textId="1BD022A1" w:rsidR="007E5ED9" w:rsidRPr="00555497" w:rsidRDefault="007E5ED9" w:rsidP="00B26D6D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Ostatní uskutečněná plnění s nárokem na odpočet daně (např.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24a,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44A74A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1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D2B8B8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547F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A7398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2A9F15F" w14:textId="77777777" w:rsidTr="007E74C7">
        <w:trPr>
          <w:trHeight w:val="281"/>
          <w:jc w:val="center"/>
        </w:trPr>
        <w:tc>
          <w:tcPr>
            <w:tcW w:w="2425" w:type="pct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4B13F1" w14:textId="77777777" w:rsidR="007E5ED9" w:rsidRPr="00555497" w:rsidRDefault="007E5ED9" w:rsidP="007E5ED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Doplňující údaje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48CECD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1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328EE7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0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A0F44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3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4C8491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7E5ED9" w:rsidRPr="00555497" w14:paraId="65B9F10B" w14:textId="77777777" w:rsidTr="007E74C7">
        <w:trPr>
          <w:trHeight w:val="263"/>
          <w:jc w:val="center"/>
        </w:trPr>
        <w:tc>
          <w:tcPr>
            <w:tcW w:w="1955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9D8B73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FB8EA0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B646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843F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7EE7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D85166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7AE10792" w14:textId="77777777" w:rsidTr="007E74C7">
        <w:trPr>
          <w:trHeight w:val="263"/>
          <w:jc w:val="center"/>
        </w:trPr>
        <w:tc>
          <w:tcPr>
            <w:tcW w:w="1955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611B9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6C85F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B1B5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563B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F9F1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7C77BB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D42AA67" w14:textId="77777777" w:rsidTr="007E74C7">
        <w:trPr>
          <w:trHeight w:val="263"/>
          <w:jc w:val="center"/>
        </w:trPr>
        <w:tc>
          <w:tcPr>
            <w:tcW w:w="2425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EC56D0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B3D4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9E2B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A98B6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841540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4F615C21" w14:textId="77777777" w:rsidTr="007E74C7">
        <w:trPr>
          <w:trHeight w:val="263"/>
          <w:jc w:val="center"/>
        </w:trPr>
        <w:tc>
          <w:tcPr>
            <w:tcW w:w="1955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8FFAE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9A10D8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4F18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2B7B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DA72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9C1EB00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551D66C4" w14:textId="77777777" w:rsidTr="007E74C7">
        <w:trPr>
          <w:trHeight w:val="263"/>
          <w:jc w:val="center"/>
        </w:trPr>
        <w:tc>
          <w:tcPr>
            <w:tcW w:w="1955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844DD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16BB2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17DF4D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E7618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570D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7A7380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5B298C4D" w14:textId="77777777" w:rsidTr="007E74C7">
        <w:trPr>
          <w:trHeight w:val="297"/>
          <w:jc w:val="center"/>
        </w:trPr>
        <w:tc>
          <w:tcPr>
            <w:tcW w:w="1512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FC6191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437D4E2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1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CEEE0CE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4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3331E99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420BD" w:rsidRPr="00555497" w14:paraId="563EC179" w14:textId="77777777" w:rsidTr="008528FB">
        <w:trPr>
          <w:trHeight w:val="422"/>
          <w:jc w:val="center"/>
        </w:trPr>
        <w:tc>
          <w:tcPr>
            <w:tcW w:w="132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F8531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Nárok na odpočet daně</w:t>
            </w:r>
          </w:p>
        </w:tc>
        <w:tc>
          <w:tcPr>
            <w:tcW w:w="2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97B600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46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2DFD61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5E7B3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A97B9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8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F739C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716787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559DA220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B6177AD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538D75B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AA77AD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BE1BD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1C6691" w:rsidRPr="00555497" w14:paraId="7BDC1D6C" w14:textId="77777777" w:rsidTr="007E74C7">
        <w:trPr>
          <w:trHeight w:val="209"/>
          <w:jc w:val="center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912BE7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4E1ACE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671B29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FB4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869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3EE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59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950 000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98D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199 500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CEE3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A8AB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4 850 000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23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858 500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76B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1C6691" w:rsidRPr="00555497" w14:paraId="3B2EA302" w14:textId="77777777" w:rsidTr="007E74C7">
        <w:trPr>
          <w:trHeight w:val="209"/>
          <w:jc w:val="center"/>
        </w:trPr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61BB6F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606D43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4C784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7C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919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1405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44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3D3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79770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98FF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5F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A67D7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AC478EE" w14:textId="77777777" w:rsidTr="007E74C7">
        <w:trPr>
          <w:trHeight w:val="209"/>
          <w:jc w:val="center"/>
        </w:trPr>
        <w:tc>
          <w:tcPr>
            <w:tcW w:w="132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305FE4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DB715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35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DB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01D8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A58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032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D89EA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0C85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F5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FD53E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29D00EEA" w14:textId="77777777" w:rsidTr="007E74C7">
        <w:trPr>
          <w:trHeight w:val="209"/>
          <w:jc w:val="center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5FE7ED" w14:textId="77777777" w:rsidR="007E5ED9" w:rsidRPr="00555497" w:rsidRDefault="007E5ED9" w:rsidP="00E7281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51420B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5F7CC2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35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5A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C04AF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FE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96B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45DEE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4480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DB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922FC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49988C9C" w14:textId="77777777" w:rsidTr="007E74C7">
        <w:trPr>
          <w:trHeight w:val="209"/>
          <w:jc w:val="center"/>
        </w:trPr>
        <w:tc>
          <w:tcPr>
            <w:tcW w:w="85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D8FA1B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FFA22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FC321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5A9" w14:textId="77777777" w:rsidR="007E5ED9" w:rsidRPr="00555497" w:rsidRDefault="007E5ED9" w:rsidP="007E5ED9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778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1FE5C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F7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64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27E68" w14:textId="77777777" w:rsidR="007E5ED9" w:rsidRPr="00555497" w:rsidRDefault="007E5ED9" w:rsidP="007E5ED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822BD" w14:textId="77777777" w:rsidR="007E5ED9" w:rsidRPr="00555497" w:rsidRDefault="007E5ED9" w:rsidP="007E5ED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706" w14:textId="77777777" w:rsidR="007E5ED9" w:rsidRPr="00555497" w:rsidRDefault="007E5ED9" w:rsidP="007E5ED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CD45" w14:textId="77777777" w:rsidR="007E5ED9" w:rsidRPr="00555497" w:rsidRDefault="007E5ED9" w:rsidP="007E5ED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277A3251" w14:textId="77777777" w:rsidTr="008528FB">
        <w:trPr>
          <w:trHeight w:val="209"/>
          <w:jc w:val="center"/>
        </w:trPr>
        <w:tc>
          <w:tcPr>
            <w:tcW w:w="132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570D84" w14:textId="1ACD3DB4" w:rsidR="007E5ED9" w:rsidRPr="00555497" w:rsidRDefault="007E5ED9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75, § 77 a § 79 až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79d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AE80C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F4DF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B91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4444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D03BC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AE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9F47C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853C52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89E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9B5A5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4A2E0E20" w14:textId="77777777" w:rsidTr="008528FB">
        <w:trPr>
          <w:trHeight w:val="209"/>
          <w:jc w:val="center"/>
        </w:trPr>
        <w:tc>
          <w:tcPr>
            <w:tcW w:w="132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E909D2" w14:textId="4EC4D33E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2A8034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5063D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03D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F193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46943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D6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199 500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3347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370FEA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18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984 500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44B0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7E5ED9" w:rsidRPr="00555497" w14:paraId="034420CD" w14:textId="77777777" w:rsidTr="007E74C7">
        <w:trPr>
          <w:trHeight w:val="209"/>
          <w:jc w:val="center"/>
        </w:trPr>
        <w:tc>
          <w:tcPr>
            <w:tcW w:w="132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E0BFC5" w14:textId="6FE8DBD8" w:rsidR="007E5ED9" w:rsidRPr="00555497" w:rsidRDefault="007E5ED9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E72811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</w:t>
            </w:r>
            <w:r w:rsidR="007F0D5C">
              <w:rPr>
                <w:rFonts w:ascii="Arial" w:hAnsi="Arial" w:cs="Arial"/>
                <w:spacing w:val="-12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 d) a e)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29DE81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9D0F5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2158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60C3A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F58F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5513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FE5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51861A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2660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087B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7093333" w14:textId="77777777" w:rsidTr="007E74C7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AB025B" w14:textId="77777777" w:rsidR="007E5ED9" w:rsidRPr="00555497" w:rsidRDefault="007E5ED9" w:rsidP="001C66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864B82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290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90B7AAB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19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6DADB1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302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AD2249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7E5ED9" w:rsidRPr="00555497" w14:paraId="2F1DD3AF" w14:textId="77777777" w:rsidTr="007E74C7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FDD57E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F3EB75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0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CD98B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19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294D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5EDBA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001425" w:rsidRPr="00555497" w14:paraId="16592C03" w14:textId="77777777" w:rsidTr="007E74C7">
        <w:trPr>
          <w:trHeight w:val="438"/>
          <w:jc w:val="center"/>
        </w:trPr>
        <w:tc>
          <w:tcPr>
            <w:tcW w:w="77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4EB59F" w14:textId="61A5E1FD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C235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1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A4E75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C0B31A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61A3A2B1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A54D9F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9FA720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DB52B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00F30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0077FE08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7E5ED9" w:rsidRPr="00555497" w14:paraId="59DEC1EC" w14:textId="77777777" w:rsidTr="007E74C7">
        <w:trPr>
          <w:trHeight w:val="150"/>
          <w:jc w:val="center"/>
        </w:trPr>
        <w:tc>
          <w:tcPr>
            <w:tcW w:w="77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FA1DEB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5AB9DF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54B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52B204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014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18849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8A8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83A3A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366E6E99" w14:textId="77777777" w:rsidTr="008528FB">
        <w:trPr>
          <w:trHeight w:val="219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C26881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2FFAAD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B08236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1068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0247DD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8BBA35" w14:textId="77777777" w:rsidR="007E5ED9" w:rsidRPr="00AB2AA4" w:rsidRDefault="007E5ED9" w:rsidP="007E5ED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1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7363B1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2802" w14:textId="77777777" w:rsidR="007E5ED9" w:rsidRPr="00AB2AA4" w:rsidRDefault="007E5ED9" w:rsidP="007E5ED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3FC318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2C5EEA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1FFC3" w14:textId="77777777" w:rsidR="007E5ED9" w:rsidRPr="00CC077E" w:rsidRDefault="007E5ED9" w:rsidP="007E5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FDC3FD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32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54AD2F" w14:textId="77777777" w:rsidR="007E5ED9" w:rsidRPr="00216F38" w:rsidRDefault="007E5ED9" w:rsidP="007E5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2" w:space="0" w:color="auto"/>
            </w:tcBorders>
          </w:tcPr>
          <w:p w14:paraId="0284A9B0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</w:tr>
      <w:tr w:rsidR="00C420BD" w:rsidRPr="00555497" w14:paraId="0758238B" w14:textId="77777777" w:rsidTr="008528FB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95BD20" w14:textId="33DB88C4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 odst. 7 až 10)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85416E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2BD368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A0A56" w14:textId="54139E15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4B38A5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C8DCA5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C58375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0C6FE" w14:textId="0FA46A57" w:rsidR="007E5ED9" w:rsidRPr="00555497" w:rsidRDefault="007E5ED9" w:rsidP="007E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EECD8D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05FF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D8E36" w14:textId="77777777" w:rsidR="007E5ED9" w:rsidRPr="00CC077E" w:rsidRDefault="007E5ED9" w:rsidP="007E5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56DD5" w14:textId="319055DC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35168" w14:textId="77777777" w:rsidR="007E5ED9" w:rsidRPr="00216F38" w:rsidRDefault="007E5ED9" w:rsidP="007E5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26D22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BF7A3C2" w14:textId="77777777" w:rsidTr="007E74C7">
        <w:trPr>
          <w:trHeight w:val="281"/>
          <w:jc w:val="center"/>
        </w:trPr>
        <w:tc>
          <w:tcPr>
            <w:tcW w:w="1855" w:type="pct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3C9DDA" w14:textId="77777777" w:rsidR="007E5ED9" w:rsidRPr="00555497" w:rsidRDefault="007E5ED9" w:rsidP="007E5ED9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80614D" w14:textId="77777777" w:rsidR="007E5ED9" w:rsidRPr="00555497" w:rsidRDefault="007E5ED9" w:rsidP="007E5E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949" w:type="pct"/>
            <w:gridSpan w:val="10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521AE26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020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822C637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62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91B00BA" w14:textId="77777777" w:rsidR="007E5ED9" w:rsidRPr="00555497" w:rsidRDefault="007E5ED9" w:rsidP="007E5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7E5ED9" w:rsidRPr="00555497" w14:paraId="2AC986DD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520831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111AEB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42580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F38CAC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50C82F4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52C66435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47933F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E88BE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4B5F8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9D872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C55CDD7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8ED2A07" w14:textId="77777777" w:rsidTr="007E74C7">
        <w:trPr>
          <w:trHeight w:val="203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FF1A73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A6756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F3097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C02A7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792B3069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7E5ED9" w:rsidRPr="00555497" w14:paraId="4DBE6826" w14:textId="77777777" w:rsidTr="007E74C7">
        <w:trPr>
          <w:trHeight w:val="203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20804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AA412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91EB0E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8F33DE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199 500</w:t>
            </w: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469B454D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1 085 300</w:t>
            </w:r>
          </w:p>
        </w:tc>
      </w:tr>
      <w:tr w:rsidR="007E5ED9" w:rsidRPr="00555497" w14:paraId="31B2A4D8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AE5718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4FECAA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37116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A32F26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E54AE62" w14:textId="77777777" w:rsidR="007E5ED9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040B5D37" w14:textId="77777777" w:rsidTr="007E74C7">
        <w:trPr>
          <w:trHeight w:val="203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6AB1A2" w14:textId="77777777" w:rsidR="007E5ED9" w:rsidRPr="00555497" w:rsidRDefault="007E5ED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D7269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8B08D2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BDE6909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199 500</w:t>
            </w: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E7044C8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539 300</w:t>
            </w:r>
          </w:p>
        </w:tc>
      </w:tr>
      <w:tr w:rsidR="007E5ED9" w:rsidRPr="00555497" w14:paraId="06D22F70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03AF11" w14:textId="081AA996" w:rsidR="007E5ED9" w:rsidRPr="00555497" w:rsidRDefault="007E5ED9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7F0D5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5FFFD4" w14:textId="77777777" w:rsidR="007E5ED9" w:rsidRPr="00555497" w:rsidRDefault="007E5ED9" w:rsidP="007E5ED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6745C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40AA924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8079B00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ED9" w:rsidRPr="00555497" w14:paraId="6C9ABF0F" w14:textId="77777777" w:rsidTr="007E5ED9">
        <w:trPr>
          <w:trHeight w:val="302"/>
          <w:jc w:val="center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8728665" w14:textId="77777777" w:rsidR="007E5ED9" w:rsidRPr="00267773" w:rsidRDefault="007E5ED9" w:rsidP="007E5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7E5ED9" w:rsidRPr="00555497" w14:paraId="725CC2D5" w14:textId="77777777" w:rsidTr="007E74C7">
        <w:trPr>
          <w:trHeight w:val="448"/>
          <w:jc w:val="center"/>
        </w:trPr>
        <w:tc>
          <w:tcPr>
            <w:tcW w:w="1855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A091A6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4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6002FB3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2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4032A7D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7E5ED9" w:rsidRPr="00555497" w14:paraId="0FEB986F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AB5146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Druhá záloha</w:t>
            </w:r>
          </w:p>
        </w:tc>
        <w:tc>
          <w:tcPr>
            <w:tcW w:w="2184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659D9DA" w14:textId="093AB2FD" w:rsidR="007E5ED9" w:rsidRPr="00555497" w:rsidRDefault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Dříve </w:t>
            </w:r>
            <w:r w:rsidR="008528FB">
              <w:rPr>
                <w:rFonts w:ascii="Arial" w:hAnsi="Arial" w:cs="Arial"/>
                <w:spacing w:val="-6"/>
                <w:sz w:val="16"/>
                <w:szCs w:val="16"/>
              </w:rPr>
              <w:t>předepsané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zálohy </w:t>
            </w:r>
          </w:p>
        </w:tc>
        <w:tc>
          <w:tcPr>
            <w:tcW w:w="962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073791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7E5ED9" w:rsidRPr="00555497" w14:paraId="0DA6B261" w14:textId="77777777" w:rsidTr="007E74C7">
        <w:trPr>
          <w:trHeight w:val="219"/>
          <w:jc w:val="center"/>
        </w:trPr>
        <w:tc>
          <w:tcPr>
            <w:tcW w:w="1855" w:type="pct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439D3C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4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8F3E881" w14:textId="77777777" w:rsidR="007E5ED9" w:rsidRPr="00555497" w:rsidRDefault="007E5ED9" w:rsidP="007E5ED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2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302B714F" w14:textId="77777777" w:rsidR="007E5ED9" w:rsidRPr="00555497" w:rsidRDefault="007E5ED9" w:rsidP="007E5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115 500</w:t>
            </w:r>
          </w:p>
        </w:tc>
      </w:tr>
    </w:tbl>
    <w:p w14:paraId="4F15DC13" w14:textId="77777777" w:rsidR="005A7496" w:rsidRPr="00F80FE5" w:rsidRDefault="005A7496" w:rsidP="00F80FE5">
      <w:pPr>
        <w:rPr>
          <w:rFonts w:ascii="Arial" w:hAnsi="Arial" w:cs="Arial"/>
        </w:rPr>
      </w:pPr>
    </w:p>
    <w:p w14:paraId="14A89E85" w14:textId="64351CA6" w:rsidR="00D24A2E" w:rsidRPr="00F80FE5" w:rsidRDefault="00D659B9" w:rsidP="00F80FE5">
      <w:p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Správce daně postupuje obdobně jako v předchozí situaci (příklad č. 1), kdy zkoumal zdali DS nevznikl nárok na zálohu na NO při zahájení POP.</w:t>
      </w:r>
      <w:r w:rsidR="00D24A2E" w:rsidRPr="00F80FE5">
        <w:rPr>
          <w:rFonts w:ascii="Arial" w:hAnsi="Arial" w:cs="Arial"/>
        </w:rPr>
        <w:t xml:space="preserve"> Správce daně </w:t>
      </w:r>
      <w:r w:rsidR="00A3433B" w:rsidRPr="00F80FE5">
        <w:rPr>
          <w:rFonts w:ascii="Arial" w:hAnsi="Arial" w:cs="Arial"/>
        </w:rPr>
        <w:t>tedy doplní</w:t>
      </w:r>
      <w:r w:rsidR="00D24A2E" w:rsidRPr="00F80FE5">
        <w:rPr>
          <w:rFonts w:ascii="Arial" w:hAnsi="Arial" w:cs="Arial"/>
        </w:rPr>
        <w:t xml:space="preserve"> jednotl</w:t>
      </w:r>
      <w:r w:rsidR="004E4D11" w:rsidRPr="00F80FE5">
        <w:rPr>
          <w:rFonts w:ascii="Arial" w:hAnsi="Arial" w:cs="Arial"/>
        </w:rPr>
        <w:t xml:space="preserve">ivé částky </w:t>
      </w:r>
      <w:r w:rsidR="004E4D11" w:rsidRPr="00F80FE5">
        <w:rPr>
          <w:rFonts w:ascii="Arial" w:hAnsi="Arial" w:cs="Arial"/>
        </w:rPr>
        <w:lastRenderedPageBreak/>
        <w:t>do výpočtové tabulky. Částky odpovídají hodnotám zdanitelných plnění,</w:t>
      </w:r>
      <w:r w:rsidR="00D24A2E" w:rsidRPr="00F80FE5">
        <w:rPr>
          <w:rFonts w:ascii="Arial" w:hAnsi="Arial" w:cs="Arial"/>
        </w:rPr>
        <w:t xml:space="preserve"> </w:t>
      </w:r>
      <w:r w:rsidR="003204B8" w:rsidRPr="00F80FE5">
        <w:rPr>
          <w:rFonts w:ascii="Arial" w:hAnsi="Arial" w:cs="Arial"/>
        </w:rPr>
        <w:t xml:space="preserve">která </w:t>
      </w:r>
      <w:r w:rsidR="00D24A2E" w:rsidRPr="00F80FE5">
        <w:rPr>
          <w:rFonts w:ascii="Arial" w:hAnsi="Arial" w:cs="Arial"/>
        </w:rPr>
        <w:t>hodlá v</w:t>
      </w:r>
      <w:r w:rsidR="005D1B3C" w:rsidRPr="00F80FE5">
        <w:rPr>
          <w:rFonts w:ascii="Arial" w:hAnsi="Arial" w:cs="Arial"/>
        </w:rPr>
        <w:t> </w:t>
      </w:r>
      <w:r w:rsidR="00F6314A">
        <w:rPr>
          <w:rFonts w:ascii="Arial" w:hAnsi="Arial" w:cs="Arial"/>
        </w:rPr>
        <w:t>této</w:t>
      </w:r>
      <w:r w:rsidR="00D24A2E" w:rsidRPr="00F80FE5">
        <w:rPr>
          <w:rFonts w:ascii="Arial" w:hAnsi="Arial" w:cs="Arial"/>
        </w:rPr>
        <w:t xml:space="preserve"> chvíli prověřovat. V daném případě vyplňuje hodnoty dle </w:t>
      </w:r>
      <w:r w:rsidR="00A3433B" w:rsidRPr="00F80FE5">
        <w:rPr>
          <w:rFonts w:ascii="Arial" w:hAnsi="Arial" w:cs="Arial"/>
        </w:rPr>
        <w:t xml:space="preserve">stanoveného </w:t>
      </w:r>
      <w:r w:rsidR="00D24A2E" w:rsidRPr="00F80FE5">
        <w:rPr>
          <w:rFonts w:ascii="Arial" w:hAnsi="Arial" w:cs="Arial"/>
        </w:rPr>
        <w:t>rozsahu DK, neboť právě zde definoval, že se jedná o část plnění na ř. 40 v celkové hodnotě základu daně ve výši 950 000,- Kč (oproti původní ověřované části definované ve výzvě k POP 1</w:t>
      </w:r>
      <w:r w:rsidR="00B62003" w:rsidRPr="00F80FE5">
        <w:rPr>
          <w:rFonts w:ascii="Arial" w:hAnsi="Arial" w:cs="Arial"/>
        </w:rPr>
        <w:t> </w:t>
      </w:r>
      <w:r w:rsidR="00D24A2E" w:rsidRPr="00F80FE5">
        <w:rPr>
          <w:rFonts w:ascii="Arial" w:hAnsi="Arial" w:cs="Arial"/>
        </w:rPr>
        <w:t>500</w:t>
      </w:r>
      <w:r w:rsidR="00B62003" w:rsidRPr="00F80FE5">
        <w:rPr>
          <w:rFonts w:ascii="Arial" w:hAnsi="Arial" w:cs="Arial"/>
        </w:rPr>
        <w:t> </w:t>
      </w:r>
      <w:r w:rsidR="00D24A2E" w:rsidRPr="00F80FE5">
        <w:rPr>
          <w:rFonts w:ascii="Arial" w:hAnsi="Arial" w:cs="Arial"/>
        </w:rPr>
        <w:t xml:space="preserve">000,- Kč) </w:t>
      </w:r>
      <w:r w:rsidR="008149FB">
        <w:rPr>
          <w:rFonts w:ascii="Arial" w:hAnsi="Arial" w:cs="Arial"/>
        </w:rPr>
        <w:br/>
      </w:r>
      <w:r w:rsidR="00D24A2E" w:rsidRPr="00F80FE5">
        <w:rPr>
          <w:rFonts w:ascii="Arial" w:hAnsi="Arial" w:cs="Arial"/>
        </w:rPr>
        <w:t>a daně v základní sazbě daně ve výši 199 500,- Kč (opět oproti původní části 315 000,- Kč).</w:t>
      </w:r>
      <w:r w:rsidR="0083310D" w:rsidRPr="00F80FE5">
        <w:rPr>
          <w:rFonts w:ascii="Arial" w:hAnsi="Arial" w:cs="Arial"/>
        </w:rPr>
        <w:t xml:space="preserve"> </w:t>
      </w:r>
      <w:r w:rsidR="00D24A2E" w:rsidRPr="00F80FE5">
        <w:rPr>
          <w:rFonts w:ascii="Arial" w:hAnsi="Arial" w:cs="Arial"/>
        </w:rPr>
        <w:t xml:space="preserve">Po doplnění </w:t>
      </w:r>
      <w:r w:rsidR="00417FD9" w:rsidRPr="00F80FE5">
        <w:rPr>
          <w:rFonts w:ascii="Arial" w:hAnsi="Arial" w:cs="Arial"/>
        </w:rPr>
        <w:t>částek dojde opět k dopočítání</w:t>
      </w:r>
      <w:r w:rsidR="00D24A2E" w:rsidRPr="00F80FE5">
        <w:rPr>
          <w:rFonts w:ascii="Arial" w:hAnsi="Arial" w:cs="Arial"/>
        </w:rPr>
        <w:t xml:space="preserve"> hodnoty pro neprověřovaná plnění pro všechny řádky DAP. V oddíle </w:t>
      </w:r>
      <w:r w:rsidR="004E4D11" w:rsidRPr="00F80FE5">
        <w:rPr>
          <w:rFonts w:ascii="Arial" w:hAnsi="Arial" w:cs="Arial"/>
        </w:rPr>
        <w:t>„</w:t>
      </w:r>
      <w:r w:rsidR="00D24A2E" w:rsidRPr="00F80FE5">
        <w:rPr>
          <w:rFonts w:ascii="Arial" w:hAnsi="Arial" w:cs="Arial"/>
          <w:i/>
        </w:rPr>
        <w:t>VI. Výpočet daně</w:t>
      </w:r>
      <w:r w:rsidR="004E4D11" w:rsidRPr="00F80FE5">
        <w:rPr>
          <w:rFonts w:ascii="Arial" w:hAnsi="Arial" w:cs="Arial"/>
        </w:rPr>
        <w:t>“</w:t>
      </w:r>
      <w:r w:rsidR="00D24A2E" w:rsidRPr="00F80FE5">
        <w:rPr>
          <w:rFonts w:ascii="Arial" w:hAnsi="Arial" w:cs="Arial"/>
        </w:rPr>
        <w:t xml:space="preserve">, kde jsou součtové řádky pro výpočet výsledné daně, dojde k matematickému přepočítání. Výsledkem je částka nižší o hodnotu ověřovaného plnění (daň ve výši </w:t>
      </w:r>
      <w:r w:rsidR="00417FD9" w:rsidRPr="00F80FE5">
        <w:rPr>
          <w:rFonts w:ascii="Arial" w:hAnsi="Arial" w:cs="Arial"/>
        </w:rPr>
        <w:t>199 5</w:t>
      </w:r>
      <w:r w:rsidR="00D24A2E" w:rsidRPr="00F80FE5">
        <w:rPr>
          <w:rFonts w:ascii="Arial" w:hAnsi="Arial" w:cs="Arial"/>
        </w:rPr>
        <w:t xml:space="preserve">00,- Kč), neboť právě o takové výši uplatněného nároku na odpočet má SD </w:t>
      </w:r>
      <w:r w:rsidR="00417FD9" w:rsidRPr="00F80FE5">
        <w:rPr>
          <w:rFonts w:ascii="Arial" w:hAnsi="Arial" w:cs="Arial"/>
        </w:rPr>
        <w:t xml:space="preserve">v danou chvíli </w:t>
      </w:r>
      <w:r w:rsidR="00D24A2E" w:rsidRPr="00F80FE5">
        <w:rPr>
          <w:rFonts w:ascii="Arial" w:hAnsi="Arial" w:cs="Arial"/>
        </w:rPr>
        <w:t xml:space="preserve">pochybnosti, </w:t>
      </w:r>
      <w:r w:rsidR="00417FD9" w:rsidRPr="00F80FE5">
        <w:rPr>
          <w:rFonts w:ascii="Arial" w:hAnsi="Arial" w:cs="Arial"/>
        </w:rPr>
        <w:t xml:space="preserve">a to </w:t>
      </w:r>
      <w:r w:rsidR="00D24A2E" w:rsidRPr="00F80FE5">
        <w:rPr>
          <w:rFonts w:ascii="Arial" w:hAnsi="Arial" w:cs="Arial"/>
        </w:rPr>
        <w:t>zda byl uplatněn v souladu se zákonem o</w:t>
      </w:r>
      <w:r w:rsidR="005D1B3C" w:rsidRPr="00F80FE5">
        <w:rPr>
          <w:rFonts w:ascii="Arial" w:hAnsi="Arial" w:cs="Arial"/>
        </w:rPr>
        <w:t> </w:t>
      </w:r>
      <w:r w:rsidR="00D24A2E" w:rsidRPr="00F80FE5">
        <w:rPr>
          <w:rFonts w:ascii="Arial" w:hAnsi="Arial" w:cs="Arial"/>
        </w:rPr>
        <w:t xml:space="preserve">DPH. V oddíle </w:t>
      </w:r>
      <w:r w:rsidR="004E4D11" w:rsidRPr="00F80FE5">
        <w:rPr>
          <w:rFonts w:ascii="Arial" w:hAnsi="Arial" w:cs="Arial"/>
        </w:rPr>
        <w:t>„</w:t>
      </w:r>
      <w:r w:rsidR="00D24A2E" w:rsidRPr="00F80FE5">
        <w:rPr>
          <w:rFonts w:ascii="Arial" w:hAnsi="Arial" w:cs="Arial"/>
          <w:i/>
        </w:rPr>
        <w:t>VII. Nárok na zálohu a zúčtování již vyplacených záloh</w:t>
      </w:r>
      <w:r w:rsidR="004E4D11" w:rsidRPr="00F80FE5">
        <w:rPr>
          <w:rFonts w:ascii="Arial" w:hAnsi="Arial" w:cs="Arial"/>
          <w:i/>
        </w:rPr>
        <w:t>“</w:t>
      </w:r>
      <w:r w:rsidR="00D24A2E" w:rsidRPr="00F80FE5">
        <w:rPr>
          <w:rFonts w:ascii="Arial" w:hAnsi="Arial" w:cs="Arial"/>
        </w:rPr>
        <w:t xml:space="preserve"> je uvedena výše </w:t>
      </w:r>
      <w:r w:rsidR="00417FD9" w:rsidRPr="00F80FE5">
        <w:rPr>
          <w:rFonts w:ascii="Arial" w:hAnsi="Arial" w:cs="Arial"/>
        </w:rPr>
        <w:t xml:space="preserve">již vyplacených záloh </w:t>
      </w:r>
      <w:r w:rsidR="008149FB">
        <w:rPr>
          <w:rFonts w:ascii="Arial" w:hAnsi="Arial" w:cs="Arial"/>
        </w:rPr>
        <w:br/>
      </w:r>
      <w:r w:rsidR="00417FD9" w:rsidRPr="00F80FE5">
        <w:rPr>
          <w:rFonts w:ascii="Arial" w:hAnsi="Arial" w:cs="Arial"/>
        </w:rPr>
        <w:t xml:space="preserve">(v našem případě částka odpovídá výši </w:t>
      </w:r>
      <w:r w:rsidR="00D24A2E" w:rsidRPr="00F80FE5">
        <w:rPr>
          <w:rFonts w:ascii="Arial" w:hAnsi="Arial" w:cs="Arial"/>
        </w:rPr>
        <w:t>první zálohy</w:t>
      </w:r>
      <w:r w:rsidR="00417FD9" w:rsidRPr="00F80FE5">
        <w:rPr>
          <w:rFonts w:ascii="Arial" w:hAnsi="Arial" w:cs="Arial"/>
        </w:rPr>
        <w:t>) a dále výše druhé zálohy</w:t>
      </w:r>
      <w:r w:rsidR="00D24A2E" w:rsidRPr="00F80FE5">
        <w:rPr>
          <w:rFonts w:ascii="Arial" w:hAnsi="Arial" w:cs="Arial"/>
        </w:rPr>
        <w:t xml:space="preserve">. </w:t>
      </w:r>
      <w:r w:rsidR="002071F5" w:rsidRPr="00F80FE5">
        <w:rPr>
          <w:rFonts w:ascii="Arial" w:hAnsi="Arial" w:cs="Arial"/>
        </w:rPr>
        <w:t>Druhá záloha</w:t>
      </w:r>
      <w:r w:rsidR="00417FD9" w:rsidRPr="00F80FE5">
        <w:rPr>
          <w:rFonts w:ascii="Arial" w:hAnsi="Arial" w:cs="Arial"/>
        </w:rPr>
        <w:t xml:space="preserve"> je </w:t>
      </w:r>
      <w:r w:rsidR="0083310D" w:rsidRPr="00F80FE5">
        <w:rPr>
          <w:rFonts w:ascii="Arial" w:hAnsi="Arial" w:cs="Arial"/>
        </w:rPr>
        <w:t xml:space="preserve">rozdílem mezi výsledným nadměrným odpočtem </w:t>
      </w:r>
      <w:r w:rsidR="00A3433B" w:rsidRPr="00F80FE5">
        <w:rPr>
          <w:rFonts w:ascii="Arial" w:hAnsi="Arial" w:cs="Arial"/>
        </w:rPr>
        <w:t xml:space="preserve">(po zohlednění prověřovaných plnění) </w:t>
      </w:r>
      <w:r w:rsidR="008149FB">
        <w:rPr>
          <w:rFonts w:ascii="Arial" w:hAnsi="Arial" w:cs="Arial"/>
        </w:rPr>
        <w:br/>
      </w:r>
      <w:r w:rsidR="0083310D" w:rsidRPr="00F80FE5">
        <w:rPr>
          <w:rFonts w:ascii="Arial" w:hAnsi="Arial" w:cs="Arial"/>
        </w:rPr>
        <w:t xml:space="preserve">a dříve </w:t>
      </w:r>
      <w:r w:rsidR="00D91AA2" w:rsidRPr="00F80FE5">
        <w:rPr>
          <w:rFonts w:ascii="Arial" w:hAnsi="Arial" w:cs="Arial"/>
        </w:rPr>
        <w:t>předepsanými</w:t>
      </w:r>
      <w:r w:rsidR="008C3317">
        <w:rPr>
          <w:rFonts w:ascii="Arial" w:hAnsi="Arial" w:cs="Arial"/>
        </w:rPr>
        <w:t>, vrácenými či jinak použitými</w:t>
      </w:r>
      <w:r w:rsidR="0083310D" w:rsidRPr="00F80FE5">
        <w:rPr>
          <w:rFonts w:ascii="Arial" w:hAnsi="Arial" w:cs="Arial"/>
        </w:rPr>
        <w:t xml:space="preserve"> zálohami. </w:t>
      </w:r>
      <w:r w:rsidR="00D24A2E" w:rsidRPr="00F80FE5">
        <w:rPr>
          <w:rFonts w:ascii="Arial" w:hAnsi="Arial" w:cs="Arial"/>
        </w:rPr>
        <w:t xml:space="preserve">Jelikož je částka vyšší než zákonem stanovená </w:t>
      </w:r>
      <w:r w:rsidR="00C23563" w:rsidRPr="00F80FE5">
        <w:rPr>
          <w:rFonts w:ascii="Arial" w:hAnsi="Arial" w:cs="Arial"/>
        </w:rPr>
        <w:t xml:space="preserve">minimální </w:t>
      </w:r>
      <w:r w:rsidR="00D24A2E" w:rsidRPr="00F80FE5">
        <w:rPr>
          <w:rFonts w:ascii="Arial" w:hAnsi="Arial" w:cs="Arial"/>
        </w:rPr>
        <w:t>výše</w:t>
      </w:r>
      <w:r w:rsidR="004E4D11" w:rsidRPr="00F80FE5">
        <w:rPr>
          <w:rFonts w:ascii="Arial" w:hAnsi="Arial" w:cs="Arial"/>
        </w:rPr>
        <w:t xml:space="preserve"> a jsou splněny zákonné podmínky</w:t>
      </w:r>
      <w:r w:rsidR="00D24A2E" w:rsidRPr="00F80FE5">
        <w:rPr>
          <w:rFonts w:ascii="Arial" w:hAnsi="Arial" w:cs="Arial"/>
        </w:rPr>
        <w:t>, DS vzniká nárok na</w:t>
      </w:r>
      <w:r w:rsidR="00C23563" w:rsidRPr="00F80FE5">
        <w:rPr>
          <w:rFonts w:ascii="Arial" w:hAnsi="Arial" w:cs="Arial"/>
        </w:rPr>
        <w:t> </w:t>
      </w:r>
      <w:r w:rsidR="00D24A2E" w:rsidRPr="00F80FE5">
        <w:rPr>
          <w:rFonts w:ascii="Arial" w:hAnsi="Arial" w:cs="Arial"/>
        </w:rPr>
        <w:t>zálohu na</w:t>
      </w:r>
      <w:r w:rsidR="005D1B3C" w:rsidRPr="00F80FE5">
        <w:rPr>
          <w:rFonts w:ascii="Arial" w:hAnsi="Arial" w:cs="Arial"/>
        </w:rPr>
        <w:t> </w:t>
      </w:r>
      <w:r w:rsidR="00D24A2E" w:rsidRPr="00F80FE5">
        <w:rPr>
          <w:rFonts w:ascii="Arial" w:hAnsi="Arial" w:cs="Arial"/>
        </w:rPr>
        <w:t xml:space="preserve">NO ve výši </w:t>
      </w:r>
      <w:r w:rsidR="0083310D" w:rsidRPr="00F80FE5">
        <w:rPr>
          <w:rFonts w:ascii="Arial" w:hAnsi="Arial" w:cs="Arial"/>
        </w:rPr>
        <w:t>115 500</w:t>
      </w:r>
      <w:r w:rsidR="00D24A2E" w:rsidRPr="00F80FE5">
        <w:rPr>
          <w:rFonts w:ascii="Arial" w:hAnsi="Arial" w:cs="Arial"/>
        </w:rPr>
        <w:t>,- Kč.</w:t>
      </w:r>
    </w:p>
    <w:p w14:paraId="23D61116" w14:textId="54B21113" w:rsidR="00C27E5E" w:rsidRPr="00F80FE5" w:rsidRDefault="002071F5" w:rsidP="00F80FE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Správce daně</w:t>
      </w:r>
      <w:r w:rsidR="0083310D" w:rsidRPr="00F80FE5">
        <w:rPr>
          <w:rFonts w:ascii="Arial" w:hAnsi="Arial" w:cs="Arial"/>
        </w:rPr>
        <w:t xml:space="preserve"> </w:t>
      </w:r>
      <w:r w:rsidR="004E4D11" w:rsidRPr="00F80FE5">
        <w:rPr>
          <w:rFonts w:ascii="Arial" w:hAnsi="Arial" w:cs="Arial"/>
        </w:rPr>
        <w:t xml:space="preserve">uvedenou částku bezodkladně předepíše na ODÚ a </w:t>
      </w:r>
      <w:r w:rsidR="0083310D" w:rsidRPr="00F80FE5">
        <w:rPr>
          <w:rFonts w:ascii="Arial" w:hAnsi="Arial" w:cs="Arial"/>
        </w:rPr>
        <w:t xml:space="preserve">v souladu s § 174a daňového řádu (obdobně jako při </w:t>
      </w:r>
      <w:r w:rsidR="003022D2" w:rsidRPr="00F80FE5">
        <w:rPr>
          <w:rFonts w:ascii="Arial" w:hAnsi="Arial" w:cs="Arial"/>
        </w:rPr>
        <w:t>předepsání</w:t>
      </w:r>
      <w:r w:rsidR="0083310D" w:rsidRPr="00F80FE5">
        <w:rPr>
          <w:rFonts w:ascii="Arial" w:hAnsi="Arial" w:cs="Arial"/>
        </w:rPr>
        <w:t xml:space="preserve"> první zálohy) vyrozumí DS o skutečnosti, že mu vznikl nárok na zálohu na NO. Vyrozumění bude ve výroku také obsa</w:t>
      </w:r>
      <w:r w:rsidRPr="00F80FE5">
        <w:rPr>
          <w:rFonts w:ascii="Arial" w:hAnsi="Arial" w:cs="Arial"/>
        </w:rPr>
        <w:t>hovat vyčíslení zálohy na NO. Správce daně</w:t>
      </w:r>
      <w:r w:rsidR="0083310D" w:rsidRPr="00F80FE5">
        <w:rPr>
          <w:rFonts w:ascii="Arial" w:hAnsi="Arial" w:cs="Arial"/>
        </w:rPr>
        <w:t xml:space="preserve"> </w:t>
      </w:r>
      <w:r w:rsidR="004E4D11" w:rsidRPr="00F80FE5">
        <w:rPr>
          <w:rFonts w:ascii="Arial" w:hAnsi="Arial" w:cs="Arial"/>
        </w:rPr>
        <w:t>v odůvodnění uvede</w:t>
      </w:r>
      <w:r w:rsidR="0083310D" w:rsidRPr="00F80FE5">
        <w:rPr>
          <w:rFonts w:ascii="Arial" w:hAnsi="Arial" w:cs="Arial"/>
        </w:rPr>
        <w:t>, jak k </w:t>
      </w:r>
      <w:r w:rsidR="004E4D11" w:rsidRPr="00F80FE5">
        <w:rPr>
          <w:rFonts w:ascii="Arial" w:hAnsi="Arial" w:cs="Arial"/>
        </w:rPr>
        <w:t>předmětné</w:t>
      </w:r>
      <w:r w:rsidR="0083310D" w:rsidRPr="00F80FE5">
        <w:rPr>
          <w:rFonts w:ascii="Arial" w:hAnsi="Arial" w:cs="Arial"/>
        </w:rPr>
        <w:t xml:space="preserve"> částce dospěl</w:t>
      </w:r>
      <w:r w:rsidR="000A79B6" w:rsidRPr="00F80FE5">
        <w:rPr>
          <w:rFonts w:ascii="Arial" w:hAnsi="Arial" w:cs="Arial"/>
        </w:rPr>
        <w:t>. N</w:t>
      </w:r>
      <w:r w:rsidR="0083310D" w:rsidRPr="00F80FE5">
        <w:rPr>
          <w:rFonts w:ascii="Arial" w:hAnsi="Arial" w:cs="Arial"/>
        </w:rPr>
        <w:t>apř.</w:t>
      </w:r>
      <w:r w:rsidR="00C27E5E" w:rsidRPr="00F80FE5">
        <w:rPr>
          <w:rFonts w:ascii="Arial" w:hAnsi="Arial" w:cs="Arial"/>
        </w:rPr>
        <w:t xml:space="preserve">: </w:t>
      </w:r>
      <w:r w:rsidR="00C27E5E" w:rsidRPr="00F80FE5">
        <w:rPr>
          <w:rFonts w:ascii="Arial" w:hAnsi="Arial" w:cs="Arial"/>
          <w:b/>
        </w:rPr>
        <w:t>Správce daně porovnal výši nadměrného odpočtu vykázaného na</w:t>
      </w:r>
      <w:r w:rsidR="005D1B3C" w:rsidRPr="00F80FE5">
        <w:rPr>
          <w:rFonts w:ascii="Arial" w:hAnsi="Arial" w:cs="Arial"/>
          <w:b/>
        </w:rPr>
        <w:t> </w:t>
      </w:r>
      <w:r w:rsidR="00C27E5E" w:rsidRPr="00F80FE5">
        <w:rPr>
          <w:rFonts w:ascii="Arial" w:hAnsi="Arial" w:cs="Arial"/>
          <w:b/>
        </w:rPr>
        <w:t>řádku 65 v řádném daňovém přiznání k dani z přidané hodnoty za výše uvedené zdaňovací období s hodnotou prověřovaných plnění v návaznosti na</w:t>
      </w:r>
      <w:r w:rsidR="005D1B3C" w:rsidRPr="00F80FE5">
        <w:rPr>
          <w:rFonts w:ascii="Arial" w:hAnsi="Arial" w:cs="Arial"/>
          <w:b/>
        </w:rPr>
        <w:t> </w:t>
      </w:r>
      <w:r w:rsidR="00C27E5E" w:rsidRPr="00F80FE5">
        <w:rPr>
          <w:rFonts w:ascii="Arial" w:hAnsi="Arial" w:cs="Arial"/>
          <w:b/>
        </w:rPr>
        <w:t>aktuální průběh kontrolního postupu vedeného k dotčenému zdaňovacímu období. Správcem daně prověřovaná plnění jsou konkrétně vymezena rozsahem v oznámení o zahájení daňové kontroly č.</w:t>
      </w:r>
      <w:r w:rsidR="00C23563" w:rsidRPr="00F80FE5">
        <w:rPr>
          <w:rFonts w:ascii="Arial" w:hAnsi="Arial" w:cs="Arial"/>
          <w:b/>
        </w:rPr>
        <w:t xml:space="preserve"> </w:t>
      </w:r>
      <w:r w:rsidR="00C27E5E" w:rsidRPr="00F80FE5">
        <w:rPr>
          <w:rFonts w:ascii="Arial" w:hAnsi="Arial" w:cs="Arial"/>
          <w:b/>
        </w:rPr>
        <w:t>j.: XXXXXXX/XX/XXXX-XXXXX-XXXXXX navazující na postup k odstranění pochybností č.</w:t>
      </w:r>
      <w:r w:rsidR="00C23563" w:rsidRPr="00F80FE5">
        <w:rPr>
          <w:rFonts w:ascii="Arial" w:hAnsi="Arial" w:cs="Arial"/>
          <w:b/>
        </w:rPr>
        <w:t xml:space="preserve"> </w:t>
      </w:r>
      <w:r w:rsidR="00C27E5E" w:rsidRPr="00F80FE5">
        <w:rPr>
          <w:rFonts w:ascii="Arial" w:hAnsi="Arial" w:cs="Arial"/>
          <w:b/>
        </w:rPr>
        <w:t>j.: XXXXXXX/XX/XXXX-XXXXX-XXXXXX. Matematicky dopočtený rozdíl pak představuje část nadměrného odpočtu, kter</w:t>
      </w:r>
      <w:r w:rsidR="005D1B3C" w:rsidRPr="00F80FE5">
        <w:rPr>
          <w:rFonts w:ascii="Arial" w:hAnsi="Arial" w:cs="Arial"/>
          <w:b/>
        </w:rPr>
        <w:t>ý</w:t>
      </w:r>
      <w:r w:rsidR="00C27E5E" w:rsidRPr="00F80FE5">
        <w:rPr>
          <w:rFonts w:ascii="Arial" w:hAnsi="Arial" w:cs="Arial"/>
          <w:b/>
        </w:rPr>
        <w:t xml:space="preserve"> aktuálně není předmětem prověřování vedeného správcem daně a kter</w:t>
      </w:r>
      <w:r w:rsidR="005D1B3C" w:rsidRPr="00F80FE5">
        <w:rPr>
          <w:rFonts w:ascii="Arial" w:hAnsi="Arial" w:cs="Arial"/>
          <w:b/>
        </w:rPr>
        <w:t>ý</w:t>
      </w:r>
      <w:r w:rsidR="00C27E5E" w:rsidRPr="00F80FE5">
        <w:rPr>
          <w:rFonts w:ascii="Arial" w:hAnsi="Arial" w:cs="Arial"/>
          <w:b/>
        </w:rPr>
        <w:t xml:space="preserve"> určuje výši zálohy na nadměrný odpočet</w:t>
      </w:r>
      <w:r w:rsidR="002B1235">
        <w:rPr>
          <w:rFonts w:ascii="Arial" w:hAnsi="Arial" w:cs="Arial"/>
          <w:b/>
        </w:rPr>
        <w:t xml:space="preserve"> </w:t>
      </w:r>
      <w:r w:rsidR="002B1235" w:rsidRPr="00D25428">
        <w:rPr>
          <w:rFonts w:ascii="Arial" w:hAnsi="Arial" w:cs="Arial"/>
          <w:b/>
          <w:bCs/>
        </w:rPr>
        <w:t>se zohledněním již předepsaných, vrácených či jinak použitých záloh</w:t>
      </w:r>
      <w:r w:rsidR="00C27E5E" w:rsidRPr="00F80FE5">
        <w:rPr>
          <w:rFonts w:ascii="Arial" w:hAnsi="Arial" w:cs="Arial"/>
          <w:b/>
        </w:rPr>
        <w:t xml:space="preserve"> dle § 174a daňového řádu, </w:t>
      </w:r>
      <w:r w:rsidR="008149FB">
        <w:rPr>
          <w:rFonts w:ascii="Arial" w:hAnsi="Arial" w:cs="Arial"/>
          <w:b/>
        </w:rPr>
        <w:br/>
      </w:r>
      <w:r w:rsidR="00C27E5E" w:rsidRPr="00F80FE5">
        <w:rPr>
          <w:rFonts w:ascii="Arial" w:hAnsi="Arial" w:cs="Arial"/>
          <w:b/>
        </w:rPr>
        <w:t>jak je uvedeno v přiložené výpočtové tabulce.</w:t>
      </w:r>
    </w:p>
    <w:p w14:paraId="665A3861" w14:textId="650E1B58" w:rsidR="00D659B9" w:rsidRPr="00F80FE5" w:rsidRDefault="00730A72" w:rsidP="00F80FE5">
      <w:p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V</w:t>
      </w:r>
      <w:r w:rsidR="0083310D" w:rsidRPr="00F80FE5">
        <w:rPr>
          <w:rFonts w:ascii="Arial" w:hAnsi="Arial" w:cs="Arial"/>
        </w:rPr>
        <w:t xml:space="preserve"> situa</w:t>
      </w:r>
      <w:r w:rsidRPr="00F80FE5">
        <w:rPr>
          <w:rFonts w:ascii="Arial" w:hAnsi="Arial" w:cs="Arial"/>
        </w:rPr>
        <w:t>ci</w:t>
      </w:r>
      <w:r w:rsidR="0083310D" w:rsidRPr="00F80FE5">
        <w:rPr>
          <w:rFonts w:ascii="Arial" w:hAnsi="Arial" w:cs="Arial"/>
        </w:rPr>
        <w:t xml:space="preserve">, kdy SD </w:t>
      </w:r>
      <w:r w:rsidR="00E807B9" w:rsidRPr="00F80FE5">
        <w:rPr>
          <w:rFonts w:ascii="Arial" w:hAnsi="Arial" w:cs="Arial"/>
        </w:rPr>
        <w:t>zahájil DK v užším rozsahu</w:t>
      </w:r>
      <w:r w:rsidR="005D1B3C" w:rsidRPr="00F80FE5">
        <w:rPr>
          <w:rFonts w:ascii="Arial" w:hAnsi="Arial" w:cs="Arial"/>
        </w:rPr>
        <w:t>,</w:t>
      </w:r>
      <w:r w:rsidR="00E807B9" w:rsidRPr="00F80FE5">
        <w:rPr>
          <w:rFonts w:ascii="Arial" w:hAnsi="Arial" w:cs="Arial"/>
        </w:rPr>
        <w:t xml:space="preserve"> než byl předcházející POP, </w:t>
      </w:r>
      <w:r w:rsidRPr="00F80FE5">
        <w:rPr>
          <w:rFonts w:ascii="Arial" w:hAnsi="Arial" w:cs="Arial"/>
        </w:rPr>
        <w:t>čímž</w:t>
      </w:r>
      <w:r w:rsidR="00E807B9" w:rsidRPr="00F80FE5">
        <w:rPr>
          <w:rFonts w:ascii="Arial" w:hAnsi="Arial" w:cs="Arial"/>
        </w:rPr>
        <w:t xml:space="preserve"> de facto </w:t>
      </w:r>
      <w:r w:rsidRPr="00F80FE5">
        <w:rPr>
          <w:rFonts w:ascii="Arial" w:hAnsi="Arial" w:cs="Arial"/>
        </w:rPr>
        <w:t xml:space="preserve">došlo k identifikování těch plnění, která má SD již za prokázaná a proto absentují v rozsahu DK oproti původně stanovenému rozsahu POP, </w:t>
      </w:r>
      <w:r w:rsidR="007F2C84" w:rsidRPr="007F2C84">
        <w:rPr>
          <w:rFonts w:ascii="Arial" w:hAnsi="Arial" w:cs="Arial"/>
        </w:rPr>
        <w:t>bude současně s oznámením o zahájení DK podle § 87 daňového řádu DS zpravidla (zejména s ohledem na jednu ze základních zásad správy daní – hospodárnosti) v těchto případech oznamováno i vyrozumění o vzniku zálohy na daňový odpočet ve smyslu § 174a odst. 3 daňového řádu (pokud budou splněny zákonné podmínky pro její vznik).</w:t>
      </w:r>
      <w:r w:rsidR="0083310D" w:rsidRPr="00F80FE5">
        <w:rPr>
          <w:rFonts w:ascii="Arial" w:hAnsi="Arial" w:cs="Arial"/>
        </w:rPr>
        <w:t xml:space="preserve"> </w:t>
      </w:r>
    </w:p>
    <w:p w14:paraId="1834E631" w14:textId="77777777" w:rsidR="00C37E5B" w:rsidRDefault="00C37E5B" w:rsidP="00F80FE5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20BCA857" w14:textId="00AC3E47" w:rsidR="00B11265" w:rsidRPr="00F80FE5" w:rsidRDefault="00913C9B" w:rsidP="00F80FE5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80FE5">
        <w:rPr>
          <w:rFonts w:ascii="Arial" w:hAnsi="Arial" w:cs="Arial"/>
          <w:color w:val="auto"/>
          <w:sz w:val="22"/>
          <w:szCs w:val="22"/>
          <w:u w:val="single"/>
        </w:rPr>
        <w:t>Příklad 1.</w:t>
      </w:r>
      <w:r w:rsidR="00B11265" w:rsidRPr="00F80FE5">
        <w:rPr>
          <w:rFonts w:ascii="Arial" w:hAnsi="Arial" w:cs="Arial"/>
          <w:color w:val="auto"/>
          <w:sz w:val="22"/>
          <w:szCs w:val="22"/>
          <w:u w:val="single"/>
        </w:rPr>
        <w:t xml:space="preserve">2 Navazuje na předchozí příklad (v průběhu DK je </w:t>
      </w:r>
      <w:r w:rsidR="004E4D11" w:rsidRPr="00F80FE5">
        <w:rPr>
          <w:rFonts w:ascii="Arial" w:hAnsi="Arial" w:cs="Arial"/>
          <w:color w:val="auto"/>
          <w:sz w:val="22"/>
          <w:szCs w:val="22"/>
          <w:u w:val="single"/>
        </w:rPr>
        <w:t xml:space="preserve">vydána výzva </w:t>
      </w:r>
      <w:r w:rsidR="00E96D2E">
        <w:rPr>
          <w:rFonts w:ascii="Arial" w:hAnsi="Arial" w:cs="Arial"/>
          <w:color w:val="auto"/>
          <w:sz w:val="22"/>
          <w:szCs w:val="22"/>
          <w:u w:val="single"/>
        </w:rPr>
        <w:t xml:space="preserve">podle </w:t>
      </w:r>
      <w:r w:rsidR="004E4D11" w:rsidRPr="00F80FE5">
        <w:rPr>
          <w:rFonts w:ascii="Arial" w:hAnsi="Arial" w:cs="Arial"/>
          <w:color w:val="auto"/>
          <w:sz w:val="22"/>
          <w:szCs w:val="22"/>
          <w:u w:val="single"/>
        </w:rPr>
        <w:t>§</w:t>
      </w:r>
      <w:r w:rsidR="005D1B3C" w:rsidRPr="00F80FE5">
        <w:rPr>
          <w:rFonts w:ascii="Arial" w:hAnsi="Arial" w:cs="Arial"/>
          <w:color w:val="auto"/>
          <w:sz w:val="22"/>
          <w:szCs w:val="22"/>
          <w:u w:val="single"/>
        </w:rPr>
        <w:t> </w:t>
      </w:r>
      <w:r w:rsidR="004E4D11" w:rsidRPr="00F80FE5">
        <w:rPr>
          <w:rFonts w:ascii="Arial" w:hAnsi="Arial" w:cs="Arial"/>
          <w:color w:val="auto"/>
          <w:sz w:val="22"/>
          <w:szCs w:val="22"/>
          <w:u w:val="single"/>
        </w:rPr>
        <w:t>92</w:t>
      </w:r>
      <w:r w:rsidR="001C2497">
        <w:rPr>
          <w:rFonts w:ascii="Arial" w:hAnsi="Arial" w:cs="Arial"/>
          <w:color w:val="auto"/>
          <w:sz w:val="22"/>
          <w:szCs w:val="22"/>
          <w:u w:val="single"/>
        </w:rPr>
        <w:t xml:space="preserve"> odst. </w:t>
      </w:r>
      <w:r w:rsidR="004E4D11" w:rsidRPr="00F80FE5">
        <w:rPr>
          <w:rFonts w:ascii="Arial" w:hAnsi="Arial" w:cs="Arial"/>
          <w:color w:val="auto"/>
          <w:sz w:val="22"/>
          <w:szCs w:val="22"/>
          <w:u w:val="single"/>
        </w:rPr>
        <w:t>4 daňového řádu</w:t>
      </w:r>
      <w:r w:rsidR="00B11265" w:rsidRPr="00F80FE5">
        <w:rPr>
          <w:rFonts w:ascii="Arial" w:hAnsi="Arial" w:cs="Arial"/>
          <w:color w:val="auto"/>
          <w:sz w:val="22"/>
          <w:szCs w:val="22"/>
          <w:u w:val="single"/>
        </w:rPr>
        <w:t>)</w:t>
      </w:r>
    </w:p>
    <w:p w14:paraId="1AFE3887" w14:textId="19CA6835" w:rsidR="00F1594C" w:rsidRPr="00F80FE5" w:rsidRDefault="00F1594C" w:rsidP="00F80FE5">
      <w:p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Daňový subjekt v</w:t>
      </w:r>
      <w:r w:rsidR="004215FA" w:rsidRPr="00F80FE5">
        <w:rPr>
          <w:rFonts w:ascii="Arial" w:hAnsi="Arial" w:cs="Arial"/>
        </w:rPr>
        <w:t xml:space="preserve"> průběhu DK za ZO únor roku 2021</w:t>
      </w:r>
      <w:r w:rsidRPr="00F80FE5">
        <w:rPr>
          <w:rFonts w:ascii="Arial" w:hAnsi="Arial" w:cs="Arial"/>
        </w:rPr>
        <w:t xml:space="preserve"> předložil SD další důkazní prostředky k</w:t>
      </w:r>
      <w:r w:rsidR="001E714E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>prověřovaným plněním. Správc</w:t>
      </w:r>
      <w:r w:rsidR="00F80FE5">
        <w:rPr>
          <w:rFonts w:ascii="Arial" w:hAnsi="Arial" w:cs="Arial"/>
        </w:rPr>
        <w:t>e</w:t>
      </w:r>
      <w:r w:rsidRPr="00F80FE5">
        <w:rPr>
          <w:rFonts w:ascii="Arial" w:hAnsi="Arial" w:cs="Arial"/>
        </w:rPr>
        <w:t xml:space="preserve"> daně i přes již doložené důkazní prostředky </w:t>
      </w:r>
      <w:r w:rsidR="00F80FE5">
        <w:rPr>
          <w:rFonts w:ascii="Arial" w:hAnsi="Arial" w:cs="Arial"/>
        </w:rPr>
        <w:t xml:space="preserve">má stále </w:t>
      </w:r>
      <w:r w:rsidRPr="00F80FE5">
        <w:rPr>
          <w:rFonts w:ascii="Arial" w:hAnsi="Arial" w:cs="Arial"/>
        </w:rPr>
        <w:t>pochybnosti o přijatých zdanitelných plněních</w:t>
      </w:r>
      <w:r w:rsidR="00E07177" w:rsidRPr="00F80FE5">
        <w:rPr>
          <w:rFonts w:ascii="Arial" w:hAnsi="Arial" w:cs="Arial"/>
        </w:rPr>
        <w:t xml:space="preserve"> od dodavatele C. Správce daně</w:t>
      </w:r>
      <w:r w:rsidRPr="00F80FE5">
        <w:rPr>
          <w:rFonts w:ascii="Arial" w:hAnsi="Arial" w:cs="Arial"/>
        </w:rPr>
        <w:t xml:space="preserve"> </w:t>
      </w:r>
      <w:r w:rsidR="00F80FE5">
        <w:rPr>
          <w:rFonts w:ascii="Arial" w:hAnsi="Arial" w:cs="Arial"/>
        </w:rPr>
        <w:t xml:space="preserve">vydá </w:t>
      </w:r>
      <w:r w:rsidRPr="00F80FE5">
        <w:rPr>
          <w:rFonts w:ascii="Arial" w:hAnsi="Arial" w:cs="Arial"/>
        </w:rPr>
        <w:t>vzhledem k</w:t>
      </w:r>
      <w:r w:rsidR="001E714E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>přetrvávajícím pochybnostem výzvu</w:t>
      </w:r>
      <w:r w:rsidR="001C2497">
        <w:rPr>
          <w:rFonts w:ascii="Arial" w:hAnsi="Arial" w:cs="Arial"/>
        </w:rPr>
        <w:t xml:space="preserve"> k prokázání skutečností</w:t>
      </w:r>
      <w:r w:rsidRPr="00F80FE5">
        <w:rPr>
          <w:rFonts w:ascii="Arial" w:hAnsi="Arial" w:cs="Arial"/>
        </w:rPr>
        <w:t xml:space="preserve"> dle § 92 odst. 4 daňového řádu. Do</w:t>
      </w:r>
      <w:r w:rsidR="001E714E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>výzvy SD uvede všechny pochybnosti o přijatých zdanitelných plněních od dodavatele C v</w:t>
      </w:r>
      <w:r w:rsidR="008D1E17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 xml:space="preserve">celkové výši základu daně 450 000,- Kč a daně v základní sazbě daně ve výši 94 500,- Kč. </w:t>
      </w:r>
    </w:p>
    <w:p w14:paraId="25CB4207" w14:textId="40869D4D" w:rsidR="00F1594C" w:rsidRPr="00F80FE5" w:rsidRDefault="00F1594C" w:rsidP="00F80FE5">
      <w:p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lastRenderedPageBreak/>
        <w:t xml:space="preserve">Pro případné </w:t>
      </w:r>
      <w:r w:rsidR="003022D2" w:rsidRPr="00F80FE5">
        <w:rPr>
          <w:rFonts w:ascii="Arial" w:hAnsi="Arial" w:cs="Arial"/>
        </w:rPr>
        <w:t>vyčíslení</w:t>
      </w:r>
      <w:r w:rsidRPr="00F80FE5">
        <w:rPr>
          <w:rFonts w:ascii="Arial" w:hAnsi="Arial" w:cs="Arial"/>
        </w:rPr>
        <w:t xml:space="preserve"> zálohy na NO jsou v danou chvíli důležitá přijatá zdanitelná plnění od</w:t>
      </w:r>
      <w:r w:rsidR="001E714E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 xml:space="preserve">dodavatele B, která jsou </w:t>
      </w:r>
      <w:r w:rsidR="00176A99" w:rsidRPr="00F80FE5">
        <w:rPr>
          <w:rFonts w:ascii="Arial" w:hAnsi="Arial" w:cs="Arial"/>
        </w:rPr>
        <w:t>uvedena v rozsahu</w:t>
      </w:r>
      <w:r w:rsidRPr="00F80FE5">
        <w:rPr>
          <w:rFonts w:ascii="Arial" w:hAnsi="Arial" w:cs="Arial"/>
        </w:rPr>
        <w:t xml:space="preserve"> zahájené DK. V podstatě mohou nastat dvě situace:</w:t>
      </w:r>
    </w:p>
    <w:p w14:paraId="01B0C141" w14:textId="77777777" w:rsidR="00F1594C" w:rsidRPr="00F80FE5" w:rsidRDefault="00F1594C" w:rsidP="00F80FE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Správce daně přijatá zdanitelná plnění od dodavatele B stále prověřuje (má pochybnosti) a zajišťuje/ověřuje si důkazní prostředky</w:t>
      </w:r>
      <w:r w:rsidR="00C23563" w:rsidRPr="00F80FE5">
        <w:rPr>
          <w:rFonts w:ascii="Arial" w:hAnsi="Arial" w:cs="Arial"/>
        </w:rPr>
        <w:t>,</w:t>
      </w:r>
      <w:r w:rsidRPr="00F80FE5">
        <w:rPr>
          <w:rFonts w:ascii="Arial" w:hAnsi="Arial" w:cs="Arial"/>
        </w:rPr>
        <w:t xml:space="preserve"> nebo</w:t>
      </w:r>
    </w:p>
    <w:p w14:paraId="74F28701" w14:textId="77777777" w:rsidR="00B11265" w:rsidRPr="00F80FE5" w:rsidRDefault="00F1594C" w:rsidP="00F80FE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správce daně má přijatá zdanitelná plnění od dodavatele B za prokázan</w:t>
      </w:r>
      <w:r w:rsidR="00AC442B" w:rsidRPr="00F80FE5">
        <w:rPr>
          <w:rFonts w:ascii="Arial" w:hAnsi="Arial" w:cs="Arial"/>
        </w:rPr>
        <w:t>á a nehodlá je dále prověřovat</w:t>
      </w:r>
      <w:r w:rsidRPr="00F80FE5">
        <w:rPr>
          <w:rFonts w:ascii="Arial" w:hAnsi="Arial" w:cs="Arial"/>
        </w:rPr>
        <w:t>.</w:t>
      </w:r>
    </w:p>
    <w:p w14:paraId="17323641" w14:textId="337B2DE3" w:rsidR="00AC442B" w:rsidRPr="00F80FE5" w:rsidRDefault="00AC442B" w:rsidP="00F80FE5">
      <w:pPr>
        <w:jc w:val="both"/>
        <w:rPr>
          <w:rFonts w:ascii="Arial" w:hAnsi="Arial" w:cs="Arial"/>
        </w:rPr>
      </w:pPr>
      <w:r w:rsidRPr="00F80FE5">
        <w:rPr>
          <w:rFonts w:ascii="Arial" w:hAnsi="Arial" w:cs="Arial"/>
        </w:rPr>
        <w:t>Ad a) V případě, že SD přijatá zdanitelná plnění od dodavatel</w:t>
      </w:r>
      <w:r w:rsidR="003A1423" w:rsidRPr="00F80FE5">
        <w:rPr>
          <w:rFonts w:ascii="Arial" w:hAnsi="Arial" w:cs="Arial"/>
        </w:rPr>
        <w:t>e</w:t>
      </w:r>
      <w:r w:rsidRPr="00F80FE5">
        <w:rPr>
          <w:rFonts w:ascii="Arial" w:hAnsi="Arial" w:cs="Arial"/>
        </w:rPr>
        <w:t xml:space="preserve"> B stále prověřuje (např. čeká na odpověď na výzvu, je plánován výslech svědků </w:t>
      </w:r>
      <w:r w:rsidR="000F6BEE" w:rsidRPr="00F80FE5">
        <w:rPr>
          <w:rFonts w:ascii="Arial" w:hAnsi="Arial" w:cs="Arial"/>
        </w:rPr>
        <w:t xml:space="preserve">apod.), jeví se jako vhodné </w:t>
      </w:r>
      <w:r w:rsidR="002A080E" w:rsidRPr="00F80FE5">
        <w:rPr>
          <w:rFonts w:ascii="Arial" w:hAnsi="Arial" w:cs="Arial"/>
        </w:rPr>
        <w:t>z</w:t>
      </w:r>
      <w:r w:rsidRPr="00F80FE5">
        <w:rPr>
          <w:rFonts w:ascii="Arial" w:hAnsi="Arial" w:cs="Arial"/>
        </w:rPr>
        <w:t xml:space="preserve"> pohledu záloh na NO a legitimního očekávání DS, že mu bude </w:t>
      </w:r>
      <w:r w:rsidR="003022D2" w:rsidRPr="00F80FE5">
        <w:rPr>
          <w:rFonts w:ascii="Arial" w:hAnsi="Arial" w:cs="Arial"/>
        </w:rPr>
        <w:t>předepsána</w:t>
      </w:r>
      <w:r w:rsidRPr="00F80FE5">
        <w:rPr>
          <w:rFonts w:ascii="Arial" w:hAnsi="Arial" w:cs="Arial"/>
        </w:rPr>
        <w:t xml:space="preserve"> záloha na NO z plnění, </w:t>
      </w:r>
      <w:r w:rsidR="004569B8">
        <w:rPr>
          <w:rFonts w:ascii="Arial" w:hAnsi="Arial" w:cs="Arial"/>
        </w:rPr>
        <w:br/>
      </w:r>
      <w:r w:rsidRPr="00F80FE5">
        <w:rPr>
          <w:rFonts w:ascii="Arial" w:hAnsi="Arial" w:cs="Arial"/>
        </w:rPr>
        <w:t>jež absentují ve výše uvedené výzvě</w:t>
      </w:r>
      <w:r w:rsidR="00653272">
        <w:rPr>
          <w:rFonts w:ascii="Arial" w:hAnsi="Arial" w:cs="Arial"/>
        </w:rPr>
        <w:t xml:space="preserve"> k prokázání skutečností</w:t>
      </w:r>
      <w:r w:rsidR="002A080E" w:rsidRPr="00F80FE5">
        <w:rPr>
          <w:rFonts w:ascii="Arial" w:hAnsi="Arial" w:cs="Arial"/>
        </w:rPr>
        <w:t>,</w:t>
      </w:r>
      <w:r w:rsidRPr="00F80FE5">
        <w:rPr>
          <w:rFonts w:ascii="Arial" w:hAnsi="Arial" w:cs="Arial"/>
        </w:rPr>
        <w:t xml:space="preserve"> </w:t>
      </w:r>
      <w:r w:rsidR="000F6BEE" w:rsidRPr="00F80FE5">
        <w:rPr>
          <w:rFonts w:ascii="Arial" w:hAnsi="Arial" w:cs="Arial"/>
        </w:rPr>
        <w:t xml:space="preserve">aby tato </w:t>
      </w:r>
      <w:r w:rsidRPr="00F80FE5">
        <w:rPr>
          <w:rFonts w:ascii="Arial" w:hAnsi="Arial" w:cs="Arial"/>
        </w:rPr>
        <w:t>skutečnost</w:t>
      </w:r>
      <w:r w:rsidR="000F6BEE" w:rsidRPr="00F80FE5">
        <w:rPr>
          <w:rFonts w:ascii="Arial" w:hAnsi="Arial" w:cs="Arial"/>
        </w:rPr>
        <w:t xml:space="preserve"> byla </w:t>
      </w:r>
      <w:r w:rsidR="00612B90" w:rsidRPr="00F80FE5">
        <w:rPr>
          <w:rFonts w:ascii="Arial" w:hAnsi="Arial" w:cs="Arial"/>
        </w:rPr>
        <w:t xml:space="preserve">DS </w:t>
      </w:r>
      <w:r w:rsidR="000F6BEE" w:rsidRPr="00F80FE5">
        <w:rPr>
          <w:rFonts w:ascii="Arial" w:hAnsi="Arial" w:cs="Arial"/>
        </w:rPr>
        <w:t xml:space="preserve">sdělena např. </w:t>
      </w:r>
      <w:r w:rsidRPr="00F80FE5">
        <w:rPr>
          <w:rFonts w:ascii="Arial" w:hAnsi="Arial" w:cs="Arial"/>
        </w:rPr>
        <w:t xml:space="preserve">přímo do </w:t>
      </w:r>
      <w:r w:rsidR="00653272">
        <w:rPr>
          <w:rFonts w:ascii="Arial" w:hAnsi="Arial" w:cs="Arial"/>
        </w:rPr>
        <w:t xml:space="preserve">předmětné </w:t>
      </w:r>
      <w:r w:rsidRPr="00F80FE5">
        <w:rPr>
          <w:rFonts w:ascii="Arial" w:hAnsi="Arial" w:cs="Arial"/>
        </w:rPr>
        <w:t>výzvy.</w:t>
      </w:r>
      <w:r w:rsidR="00176A99" w:rsidRPr="00F80FE5">
        <w:rPr>
          <w:rFonts w:ascii="Arial" w:hAnsi="Arial" w:cs="Arial"/>
        </w:rPr>
        <w:t xml:space="preserve"> Není nutné</w:t>
      </w:r>
      <w:r w:rsidR="002A080E" w:rsidRPr="00F80FE5">
        <w:rPr>
          <w:rFonts w:ascii="Arial" w:hAnsi="Arial" w:cs="Arial"/>
        </w:rPr>
        <w:t>, aby zde SD uváděl nějaký konkrétní výčet úkonů, které provádí či má v plánu provést. Jedná se o uvedení pouhého faktu, že plnění v </w:t>
      </w:r>
      <w:r w:rsidR="00F6314A">
        <w:rPr>
          <w:rFonts w:ascii="Arial" w:hAnsi="Arial" w:cs="Arial"/>
        </w:rPr>
        <w:t>této</w:t>
      </w:r>
      <w:r w:rsidR="002A080E" w:rsidRPr="00F80FE5">
        <w:rPr>
          <w:rFonts w:ascii="Arial" w:hAnsi="Arial" w:cs="Arial"/>
        </w:rPr>
        <w:t xml:space="preserve"> chvíli stále ověřuje</w:t>
      </w:r>
      <w:r w:rsidR="000A79B6" w:rsidRPr="00F80FE5">
        <w:rPr>
          <w:rFonts w:ascii="Arial" w:hAnsi="Arial" w:cs="Arial"/>
        </w:rPr>
        <w:t>. N</w:t>
      </w:r>
      <w:r w:rsidRPr="00F80FE5">
        <w:rPr>
          <w:rFonts w:ascii="Arial" w:hAnsi="Arial" w:cs="Arial"/>
        </w:rPr>
        <w:t>apř.</w:t>
      </w:r>
      <w:r w:rsidR="00122012" w:rsidRPr="00F80FE5">
        <w:rPr>
          <w:rFonts w:ascii="Arial" w:hAnsi="Arial" w:cs="Arial"/>
        </w:rPr>
        <w:t>:</w:t>
      </w:r>
      <w:r w:rsidRPr="00F80FE5">
        <w:rPr>
          <w:rFonts w:ascii="Arial" w:hAnsi="Arial" w:cs="Arial"/>
        </w:rPr>
        <w:t xml:space="preserve"> </w:t>
      </w:r>
      <w:r w:rsidR="00122012" w:rsidRPr="00F80FE5">
        <w:rPr>
          <w:rFonts w:ascii="Arial" w:hAnsi="Arial" w:cs="Arial"/>
          <w:b/>
        </w:rPr>
        <w:t>O</w:t>
      </w:r>
      <w:r w:rsidRPr="00F80FE5">
        <w:rPr>
          <w:rFonts w:ascii="Arial" w:hAnsi="Arial" w:cs="Arial"/>
          <w:b/>
        </w:rPr>
        <w:t xml:space="preserve">statní ověřovaná plnění ve výzvě neuvedená, </w:t>
      </w:r>
      <w:r w:rsidR="004569B8">
        <w:rPr>
          <w:rFonts w:ascii="Arial" w:hAnsi="Arial" w:cs="Arial"/>
          <w:b/>
        </w:rPr>
        <w:br/>
      </w:r>
      <w:r w:rsidRPr="00F80FE5">
        <w:rPr>
          <w:rFonts w:ascii="Arial" w:hAnsi="Arial" w:cs="Arial"/>
          <w:b/>
        </w:rPr>
        <w:t xml:space="preserve">ale definována při zahájení </w:t>
      </w:r>
      <w:r w:rsidR="00CE2D2E" w:rsidRPr="00F80FE5">
        <w:rPr>
          <w:rFonts w:ascii="Arial" w:hAnsi="Arial" w:cs="Arial"/>
          <w:b/>
        </w:rPr>
        <w:t>daňové kontroly na dani z přidané hodnoty za zdaňovací období únor roku 2021 č.</w:t>
      </w:r>
      <w:r w:rsidR="00D77AC8" w:rsidRPr="00F80FE5">
        <w:rPr>
          <w:rFonts w:ascii="Arial" w:hAnsi="Arial" w:cs="Arial"/>
          <w:b/>
        </w:rPr>
        <w:t xml:space="preserve"> </w:t>
      </w:r>
      <w:r w:rsidR="00CE2D2E" w:rsidRPr="00F80FE5">
        <w:rPr>
          <w:rFonts w:ascii="Arial" w:hAnsi="Arial" w:cs="Arial"/>
          <w:b/>
        </w:rPr>
        <w:t>j. XXXXXXX/XX/XXXX-XXXXX-XXXXXX, správce daně</w:t>
      </w:r>
      <w:r w:rsidR="005F2B83" w:rsidRPr="00F80FE5">
        <w:rPr>
          <w:rFonts w:ascii="Arial" w:hAnsi="Arial" w:cs="Arial"/>
          <w:b/>
        </w:rPr>
        <w:t xml:space="preserve"> nadále prověřuje</w:t>
      </w:r>
      <w:r w:rsidRPr="00F80FE5">
        <w:rPr>
          <w:rFonts w:ascii="Arial" w:hAnsi="Arial" w:cs="Arial"/>
          <w:b/>
        </w:rPr>
        <w:t>.</w:t>
      </w:r>
      <w:r w:rsidR="000F6BEE" w:rsidRPr="00F80FE5">
        <w:rPr>
          <w:rFonts w:ascii="Arial" w:hAnsi="Arial" w:cs="Arial"/>
          <w:b/>
        </w:rPr>
        <w:t xml:space="preserve"> </w:t>
      </w:r>
      <w:r w:rsidR="000F6BEE" w:rsidRPr="00F80FE5">
        <w:rPr>
          <w:rFonts w:ascii="Arial" w:hAnsi="Arial" w:cs="Arial"/>
        </w:rPr>
        <w:t>Uvedený postup je na úvaze SD, neboť právě on vyhodnocuje a určuje další postup v</w:t>
      </w:r>
      <w:r w:rsidR="00176A99" w:rsidRPr="00F80FE5">
        <w:rPr>
          <w:rFonts w:ascii="Arial" w:hAnsi="Arial" w:cs="Arial"/>
        </w:rPr>
        <w:t xml:space="preserve"> daňovém</w:t>
      </w:r>
      <w:r w:rsidR="000F6BEE" w:rsidRPr="00F80FE5">
        <w:rPr>
          <w:rFonts w:ascii="Arial" w:hAnsi="Arial" w:cs="Arial"/>
        </w:rPr>
        <w:t> řízení a musí brát zřetele, aby nedošlo ke zmaření řádné správy daní.</w:t>
      </w:r>
    </w:p>
    <w:p w14:paraId="7C581860" w14:textId="77777777" w:rsidR="00AC442B" w:rsidRPr="00F80FE5" w:rsidRDefault="00E07177" w:rsidP="00F80F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0FE5">
        <w:rPr>
          <w:rFonts w:ascii="Arial" w:hAnsi="Arial" w:cs="Arial"/>
        </w:rPr>
        <w:t xml:space="preserve">Správce daně </w:t>
      </w:r>
      <w:r w:rsidR="00AC442B" w:rsidRPr="00F80FE5">
        <w:rPr>
          <w:rFonts w:ascii="Arial" w:hAnsi="Arial" w:cs="Arial"/>
        </w:rPr>
        <w:t xml:space="preserve">stále ověřuje všechna plnění uvedená v rozsahu DK a </w:t>
      </w:r>
      <w:r w:rsidRPr="00F80FE5">
        <w:rPr>
          <w:rFonts w:ascii="Arial" w:hAnsi="Arial" w:cs="Arial"/>
        </w:rPr>
        <w:t>nejsou tak splněny zákonné podmínky pro vznik nároku na zálohu na NO</w:t>
      </w:r>
      <w:r w:rsidR="000F6BEE" w:rsidRPr="00F80FE5">
        <w:rPr>
          <w:rFonts w:ascii="Arial" w:hAnsi="Arial" w:cs="Arial"/>
        </w:rPr>
        <w:t>.</w:t>
      </w:r>
    </w:p>
    <w:p w14:paraId="5AAC26FD" w14:textId="12229DCA" w:rsidR="00AC442B" w:rsidRPr="00F80FE5" w:rsidRDefault="00612B90" w:rsidP="00F80FE5">
      <w:pPr>
        <w:rPr>
          <w:rFonts w:ascii="Arial" w:hAnsi="Arial" w:cs="Arial"/>
        </w:rPr>
      </w:pPr>
      <w:r w:rsidRPr="00F80FE5">
        <w:rPr>
          <w:rFonts w:ascii="Arial" w:hAnsi="Arial" w:cs="Arial"/>
        </w:rPr>
        <w:t xml:space="preserve">Ad b) </w:t>
      </w:r>
      <w:r w:rsidR="00A4064F" w:rsidRPr="00F80FE5">
        <w:rPr>
          <w:rFonts w:ascii="Arial" w:hAnsi="Arial" w:cs="Arial"/>
        </w:rPr>
        <w:t>Situace, kdy SD má přijatá zdanitelná plnění od dodavatele B za prokázaná.</w:t>
      </w:r>
    </w:p>
    <w:p w14:paraId="1960AB87" w14:textId="5FBD549A" w:rsidR="00612B90" w:rsidRPr="00F80FE5" w:rsidRDefault="00612B90" w:rsidP="00F80FE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F80FE5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F80FE5">
        <w:rPr>
          <w:rFonts w:ascii="Arial" w:hAnsi="Arial" w:cs="Arial"/>
        </w:rPr>
        <w:t xml:space="preserve"> chvíli, kdy správce daně má již část plnění za prokázanou a na základě předložených důkazních prostředků tato plnění nehodlá již prověřovat, měl by SD s ohledem </w:t>
      </w:r>
      <w:r w:rsidR="00A4064F" w:rsidRPr="00F80FE5">
        <w:rPr>
          <w:rFonts w:ascii="Arial" w:hAnsi="Arial" w:cs="Arial"/>
        </w:rPr>
        <w:t>k identifikovaným</w:t>
      </w:r>
      <w:r w:rsidRPr="00F80FE5">
        <w:rPr>
          <w:rFonts w:ascii="Arial" w:hAnsi="Arial" w:cs="Arial"/>
        </w:rPr>
        <w:t xml:space="preserve"> plnění</w:t>
      </w:r>
      <w:r w:rsidR="00A4064F" w:rsidRPr="00F80FE5">
        <w:rPr>
          <w:rFonts w:ascii="Arial" w:hAnsi="Arial" w:cs="Arial"/>
        </w:rPr>
        <w:t>m</w:t>
      </w:r>
      <w:r w:rsidR="003022D2" w:rsidRPr="00F80FE5">
        <w:rPr>
          <w:rFonts w:ascii="Arial" w:hAnsi="Arial" w:cs="Arial"/>
        </w:rPr>
        <w:t>,</w:t>
      </w:r>
      <w:r w:rsidR="00A4064F" w:rsidRPr="00F80FE5">
        <w:rPr>
          <w:rFonts w:ascii="Arial" w:hAnsi="Arial" w:cs="Arial"/>
        </w:rPr>
        <w:t xml:space="preserve"> jež hodlá nadále ověřovat, a</w:t>
      </w:r>
      <w:r w:rsidRPr="00F80FE5">
        <w:rPr>
          <w:rFonts w:ascii="Arial" w:hAnsi="Arial" w:cs="Arial"/>
        </w:rPr>
        <w:t xml:space="preserve"> která uvedl v</w:t>
      </w:r>
      <w:r w:rsidR="00653272">
        <w:rPr>
          <w:rFonts w:ascii="Arial" w:hAnsi="Arial" w:cs="Arial"/>
        </w:rPr>
        <w:t>e</w:t>
      </w:r>
      <w:r w:rsidRPr="00F80FE5">
        <w:rPr>
          <w:rFonts w:ascii="Arial" w:hAnsi="Arial" w:cs="Arial"/>
        </w:rPr>
        <w:t> výzvě</w:t>
      </w:r>
      <w:r w:rsidR="00653272">
        <w:rPr>
          <w:rFonts w:ascii="Arial" w:hAnsi="Arial" w:cs="Arial"/>
        </w:rPr>
        <w:t xml:space="preserve"> k prokázání skutečností</w:t>
      </w:r>
      <w:r w:rsidR="00D77AC8" w:rsidRPr="00F80FE5">
        <w:rPr>
          <w:rFonts w:ascii="Arial" w:hAnsi="Arial" w:cs="Arial"/>
        </w:rPr>
        <w:t>,</w:t>
      </w:r>
      <w:r w:rsidRPr="00F80FE5">
        <w:rPr>
          <w:rFonts w:ascii="Arial" w:hAnsi="Arial" w:cs="Arial"/>
        </w:rPr>
        <w:t xml:space="preserve"> vyčíslit „neprověřovanou část NO“ (výpočtová tabulka č.</w:t>
      </w:r>
      <w:r w:rsidR="003022D2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>3) a</w:t>
      </w:r>
      <w:r w:rsidR="00D77AC8" w:rsidRPr="00F80FE5">
        <w:rPr>
          <w:rFonts w:ascii="Arial" w:hAnsi="Arial" w:cs="Arial"/>
        </w:rPr>
        <w:t> </w:t>
      </w:r>
      <w:r w:rsidRPr="00F80FE5">
        <w:rPr>
          <w:rFonts w:ascii="Arial" w:hAnsi="Arial" w:cs="Arial"/>
        </w:rPr>
        <w:t>ověřit</w:t>
      </w:r>
      <w:r w:rsidR="00A4064F" w:rsidRPr="00F80FE5">
        <w:rPr>
          <w:rFonts w:ascii="Arial" w:hAnsi="Arial" w:cs="Arial"/>
        </w:rPr>
        <w:t>,</w:t>
      </w:r>
      <w:r w:rsidR="00E07177" w:rsidRPr="00F80FE5">
        <w:rPr>
          <w:rFonts w:ascii="Arial" w:hAnsi="Arial" w:cs="Arial"/>
        </w:rPr>
        <w:t xml:space="preserve"> zdali jsou splněny zákonné podmínky pro vznik nároku na zálohu na NO.</w:t>
      </w:r>
      <w:r w:rsidRPr="00F80FE5">
        <w:rPr>
          <w:rFonts w:ascii="Arial" w:hAnsi="Arial" w:cs="Arial"/>
        </w:rPr>
        <w:t xml:space="preserve"> </w:t>
      </w:r>
    </w:p>
    <w:p w14:paraId="2CA117EF" w14:textId="77777777" w:rsidR="00A4064F" w:rsidRPr="00F80FE5" w:rsidRDefault="00A4064F" w:rsidP="00F80FE5">
      <w:pPr>
        <w:jc w:val="both"/>
        <w:rPr>
          <w:rFonts w:ascii="Arial" w:hAnsi="Arial" w:cs="Arial"/>
          <w:i/>
        </w:rPr>
      </w:pPr>
      <w:r w:rsidRPr="00F80FE5">
        <w:rPr>
          <w:rFonts w:ascii="Arial" w:hAnsi="Arial" w:cs="Arial"/>
          <w:i/>
        </w:rPr>
        <w:t>Výpočtová tabulka č.</w:t>
      </w:r>
      <w:r w:rsidR="00D77AC8" w:rsidRPr="00F80FE5">
        <w:rPr>
          <w:rFonts w:ascii="Arial" w:hAnsi="Arial" w:cs="Arial"/>
          <w:i/>
        </w:rPr>
        <w:t xml:space="preserve"> </w:t>
      </w:r>
      <w:r w:rsidRPr="00F80FE5">
        <w:rPr>
          <w:rFonts w:ascii="Arial" w:hAnsi="Arial" w:cs="Arial"/>
          <w:i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72"/>
        <w:gridCol w:w="69"/>
        <w:gridCol w:w="250"/>
        <w:gridCol w:w="184"/>
        <w:gridCol w:w="423"/>
        <w:gridCol w:w="248"/>
        <w:gridCol w:w="92"/>
        <w:gridCol w:w="29"/>
        <w:gridCol w:w="228"/>
        <w:gridCol w:w="143"/>
        <w:gridCol w:w="217"/>
        <w:gridCol w:w="170"/>
        <w:gridCol w:w="96"/>
        <w:gridCol w:w="123"/>
        <w:gridCol w:w="255"/>
        <w:gridCol w:w="136"/>
        <w:gridCol w:w="101"/>
        <w:gridCol w:w="148"/>
        <w:gridCol w:w="441"/>
        <w:gridCol w:w="29"/>
        <w:gridCol w:w="36"/>
        <w:gridCol w:w="96"/>
        <w:gridCol w:w="376"/>
        <w:gridCol w:w="96"/>
        <w:gridCol w:w="136"/>
        <w:gridCol w:w="271"/>
        <w:gridCol w:w="358"/>
        <w:gridCol w:w="31"/>
        <w:gridCol w:w="80"/>
        <w:gridCol w:w="347"/>
        <w:gridCol w:w="24"/>
        <w:gridCol w:w="316"/>
        <w:gridCol w:w="282"/>
        <w:gridCol w:w="242"/>
        <w:gridCol w:w="45"/>
        <w:gridCol w:w="9"/>
        <w:gridCol w:w="145"/>
        <w:gridCol w:w="163"/>
        <w:gridCol w:w="212"/>
        <w:gridCol w:w="363"/>
        <w:gridCol w:w="148"/>
        <w:gridCol w:w="409"/>
      </w:tblGrid>
      <w:tr w:rsidR="00A4064F" w:rsidRPr="00555497" w14:paraId="394F7921" w14:textId="77777777" w:rsidTr="001C6691">
        <w:trPr>
          <w:trHeight w:val="219"/>
          <w:jc w:val="center"/>
        </w:trPr>
        <w:tc>
          <w:tcPr>
            <w:tcW w:w="1737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20070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B9DA1A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8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F0F362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16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60B5CB92" w14:textId="77777777" w:rsidR="00A4064F" w:rsidRDefault="00A4064F" w:rsidP="007220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38C04A28" w14:textId="77777777" w:rsidTr="007F0D5C">
        <w:trPr>
          <w:trHeight w:val="422"/>
          <w:jc w:val="center"/>
        </w:trPr>
        <w:tc>
          <w:tcPr>
            <w:tcW w:w="1532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E6BFB4" w14:textId="77777777" w:rsidR="00A4064F" w:rsidRPr="00555497" w:rsidRDefault="00A4064F" w:rsidP="007220BE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5538A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6A42F7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97ECB2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606950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6B51D8C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3B4487" w14:textId="77777777" w:rsidR="00A4064F" w:rsidRPr="00A91E4E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5C09927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A4064F" w:rsidRPr="00555497" w14:paraId="0C7C04C0" w14:textId="77777777" w:rsidTr="001C6691">
        <w:trPr>
          <w:trHeight w:val="219"/>
          <w:jc w:val="center"/>
        </w:trPr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E9A3F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4426D9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935728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6AF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ABE3A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F1D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05D7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52DC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AA295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A4064F" w:rsidRPr="00555497" w14:paraId="1FC7C473" w14:textId="77777777" w:rsidTr="001C6691">
        <w:trPr>
          <w:trHeight w:val="150"/>
          <w:jc w:val="center"/>
        </w:trPr>
        <w:tc>
          <w:tcPr>
            <w:tcW w:w="1094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CEEC54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4D1D4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69AAB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6B60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6F187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72B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CA14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4575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C633C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713C7BDB" w14:textId="77777777" w:rsidTr="001C6691">
        <w:trPr>
          <w:trHeight w:val="219"/>
          <w:jc w:val="center"/>
        </w:trPr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C82679" w14:textId="7F2FEFE1" w:rsidR="00A4064F" w:rsidRPr="00555497" w:rsidRDefault="00A4064F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 z jiného členského státu (§ 16; 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17 odst. 6 písm. e; 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3</w:t>
            </w:r>
            <w:r>
              <w:rPr>
                <w:rFonts w:ascii="Arial" w:hAnsi="Arial" w:cs="Arial"/>
                <w:sz w:val="16"/>
                <w:szCs w:val="16"/>
              </w:rPr>
              <w:t>/ § 19 odst. 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78E0B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520135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C9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8C6AA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912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4903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2C6F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B619B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A4064F" w:rsidRPr="00555497" w14:paraId="6C848532" w14:textId="77777777" w:rsidTr="001C6691">
        <w:trPr>
          <w:trHeight w:val="150"/>
          <w:jc w:val="center"/>
        </w:trPr>
        <w:tc>
          <w:tcPr>
            <w:tcW w:w="1094" w:type="pct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6866D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3DF75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465EA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1B2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3D1D6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C74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F98C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F329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45DE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7D2D48EE" w14:textId="77777777" w:rsidTr="001C6691">
        <w:trPr>
          <w:trHeight w:val="219"/>
          <w:jc w:val="center"/>
        </w:trPr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F6B42B" w14:textId="1F38A2EE" w:rsidR="00A4064F" w:rsidRPr="00555497" w:rsidRDefault="00A4064F" w:rsidP="007F0D5C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6AA9C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FF9D5E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FED5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F1097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17F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3305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FF2D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465AC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0F649C9" w14:textId="77777777" w:rsidTr="001C6691">
        <w:trPr>
          <w:trHeight w:val="219"/>
          <w:jc w:val="center"/>
        </w:trPr>
        <w:tc>
          <w:tcPr>
            <w:tcW w:w="1094" w:type="pct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53BD4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925A7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A4534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B2E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4E8DB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06C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154A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E89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F36C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412E21AF" w14:textId="77777777" w:rsidTr="001C6691">
        <w:trPr>
          <w:trHeight w:val="219"/>
          <w:jc w:val="center"/>
        </w:trPr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7992C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002E83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05321B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F97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F24B4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F49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C7DD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D9FF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EFD73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355C0E5C" w14:textId="77777777" w:rsidTr="001C6691">
        <w:trPr>
          <w:trHeight w:val="150"/>
          <w:jc w:val="center"/>
        </w:trPr>
        <w:tc>
          <w:tcPr>
            <w:tcW w:w="1094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CF089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8A91A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01AD79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C895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E3DCD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0F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8926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5F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67C5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6B7E6293" w14:textId="77777777" w:rsidTr="007F0D5C">
        <w:trPr>
          <w:trHeight w:val="214"/>
          <w:jc w:val="center"/>
        </w:trPr>
        <w:tc>
          <w:tcPr>
            <w:tcW w:w="1532" w:type="pct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9FBE95" w14:textId="7CD8BD38" w:rsidR="00A4064F" w:rsidRPr="00555497" w:rsidRDefault="00A4064F" w:rsidP="00B26D6D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5F27D5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D7B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6B704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3EA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311A4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944A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55B52A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00F9060A" w14:textId="77777777" w:rsidTr="007F0D5C">
        <w:trPr>
          <w:trHeight w:val="214"/>
          <w:jc w:val="center"/>
        </w:trPr>
        <w:tc>
          <w:tcPr>
            <w:tcW w:w="1094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988B0D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odběratel zboží nebo příjemce služeb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1B500E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DB1D3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028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56C15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33D2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8EF81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12151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5F7DD7E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2A9CD782" w14:textId="77777777" w:rsidTr="007F0D5C">
        <w:trPr>
          <w:trHeight w:val="214"/>
          <w:jc w:val="center"/>
        </w:trPr>
        <w:tc>
          <w:tcPr>
            <w:tcW w:w="1094" w:type="pct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696A3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1DF11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B5FA0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E5F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F130B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8DB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565A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70EA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3BD9227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4744302F" w14:textId="77777777" w:rsidTr="001C6691">
        <w:trPr>
          <w:trHeight w:val="203"/>
          <w:jc w:val="center"/>
        </w:trPr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045AEF" w14:textId="21E00F46" w:rsidR="00A4064F" w:rsidRPr="00555497" w:rsidRDefault="00A4064F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jejich přijetí (§ 108)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21725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2B720D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5AC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7D658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7D20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91E5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2CF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F405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5FAF06B8" w14:textId="77777777" w:rsidTr="001C6691">
        <w:trPr>
          <w:trHeight w:val="150"/>
          <w:jc w:val="center"/>
        </w:trPr>
        <w:tc>
          <w:tcPr>
            <w:tcW w:w="1094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DF953B7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0D68C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785C59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BB0E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3F5D60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EDE74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F03A9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CC4BF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8A962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1AACC6E" w14:textId="77777777" w:rsidTr="001C6691">
        <w:trPr>
          <w:trHeight w:val="438"/>
          <w:jc w:val="center"/>
        </w:trPr>
        <w:tc>
          <w:tcPr>
            <w:tcW w:w="267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A1B5A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C2DA27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4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437E821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796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FD10B4A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A4064F" w:rsidRPr="00555497" w14:paraId="22D898B6" w14:textId="77777777" w:rsidTr="001C6691">
        <w:trPr>
          <w:trHeight w:val="281"/>
          <w:jc w:val="center"/>
        </w:trPr>
        <w:tc>
          <w:tcPr>
            <w:tcW w:w="2426" w:type="pct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717ACA" w14:textId="77777777" w:rsidR="00A4064F" w:rsidRPr="00555497" w:rsidRDefault="00A4064F" w:rsidP="007220BE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8087A0" w14:textId="77777777" w:rsidR="00A4064F" w:rsidRPr="00555497" w:rsidRDefault="00A4064F" w:rsidP="007220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DFE2D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4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0EF4AE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96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1CD7A45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A4064F" w:rsidRPr="00555497" w14:paraId="4872BDD9" w14:textId="77777777" w:rsidTr="001C6691">
        <w:trPr>
          <w:trHeight w:val="21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674A51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9AFB3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A4352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7567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DDD938F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A4064F" w:rsidRPr="00555497" w14:paraId="5DE5792A" w14:textId="77777777" w:rsidTr="001C6691">
        <w:trPr>
          <w:trHeight w:val="21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EA130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EA0F7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16E7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72085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4077A2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32EB40C" w14:textId="77777777" w:rsidTr="001C6691">
        <w:trPr>
          <w:trHeight w:val="21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662230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3A74C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9F2BB2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C1BFE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2AA87F5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BA3B47A" w14:textId="77777777" w:rsidTr="001C6691">
        <w:trPr>
          <w:trHeight w:val="203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BDF58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0BBE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B50C19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DE5A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87F6DCB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DA0882E" w14:textId="77777777" w:rsidTr="001C6691">
        <w:trPr>
          <w:trHeight w:val="21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4F7AD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289818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5FB2A7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573BB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9459637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425614B" w14:textId="77777777" w:rsidTr="001C6691">
        <w:trPr>
          <w:trHeight w:val="21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954280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24F0A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3133C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D002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71B0F42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A4064F" w:rsidRPr="00555497" w14:paraId="35F1C667" w14:textId="77777777" w:rsidTr="001C6691">
        <w:trPr>
          <w:trHeight w:val="229"/>
          <w:jc w:val="center"/>
        </w:trPr>
        <w:tc>
          <w:tcPr>
            <w:tcW w:w="2426" w:type="pct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126014" w14:textId="188CCF06" w:rsidR="00A4064F" w:rsidRPr="00555497" w:rsidRDefault="00A4064F" w:rsidP="007F0D5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Ostatní uskutečněná plnění s nárokem na odpočet daně (např.</w:t>
            </w:r>
            <w:r w:rsidR="007F0D5C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24a,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FC8CF9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B8FEA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0E3079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6669B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4BE40F5E" w14:textId="77777777" w:rsidTr="001C6691">
        <w:trPr>
          <w:trHeight w:val="281"/>
          <w:jc w:val="center"/>
        </w:trPr>
        <w:tc>
          <w:tcPr>
            <w:tcW w:w="2426" w:type="pct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55371C" w14:textId="77777777" w:rsidR="00A4064F" w:rsidRPr="00555497" w:rsidRDefault="00A4064F" w:rsidP="007220BE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Doplňující údaje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2FF0E8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39D5EA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39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AD03F7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1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204AD8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A4064F" w:rsidRPr="00555497" w14:paraId="7754181C" w14:textId="77777777" w:rsidTr="007E74C7">
        <w:trPr>
          <w:trHeight w:val="263"/>
          <w:jc w:val="center"/>
        </w:trPr>
        <w:tc>
          <w:tcPr>
            <w:tcW w:w="1951" w:type="pct"/>
            <w:gridSpan w:val="1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2E6D42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2223DE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6B98B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8BE51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A2BCD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7AF3369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32D4845A" w14:textId="77777777" w:rsidTr="007E74C7">
        <w:trPr>
          <w:trHeight w:val="263"/>
          <w:jc w:val="center"/>
        </w:trPr>
        <w:tc>
          <w:tcPr>
            <w:tcW w:w="1951" w:type="pct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2DE99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877EB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D2F4A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BF735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7977A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32AFA6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3CD57A8F" w14:textId="77777777" w:rsidTr="001C6691">
        <w:trPr>
          <w:trHeight w:val="263"/>
          <w:jc w:val="center"/>
        </w:trPr>
        <w:tc>
          <w:tcPr>
            <w:tcW w:w="2426" w:type="pct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E6491D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F9DE7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95B84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8C46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1044B9D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5E6A77C" w14:textId="77777777" w:rsidTr="007E74C7">
        <w:trPr>
          <w:trHeight w:val="263"/>
          <w:jc w:val="center"/>
        </w:trPr>
        <w:tc>
          <w:tcPr>
            <w:tcW w:w="1951" w:type="pct"/>
            <w:gridSpan w:val="1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CBA67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BD7632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C55FF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BFEF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10FB7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C24ABF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86AB8FC" w14:textId="77777777" w:rsidTr="007E74C7">
        <w:trPr>
          <w:trHeight w:val="263"/>
          <w:jc w:val="center"/>
        </w:trPr>
        <w:tc>
          <w:tcPr>
            <w:tcW w:w="1951" w:type="pct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B3F7B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33261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9D8F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5389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825C2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3D72D1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38FB617C" w14:textId="77777777" w:rsidTr="001C6691">
        <w:trPr>
          <w:trHeight w:val="297"/>
          <w:jc w:val="center"/>
        </w:trPr>
        <w:tc>
          <w:tcPr>
            <w:tcW w:w="1516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475517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984060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4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3EA87B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16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65D725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2FC559BA" w14:textId="77777777" w:rsidTr="007F0D5C">
        <w:trPr>
          <w:trHeight w:val="422"/>
          <w:jc w:val="center"/>
        </w:trPr>
        <w:tc>
          <w:tcPr>
            <w:tcW w:w="132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D7B0FC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Nárok na odpočet daně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AD6C57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47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2239A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0B3CD3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292D1E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9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B48FC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FD4BE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2C5642E0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505050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825C4BD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F9388F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FBC51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001425" w:rsidRPr="00555497" w14:paraId="407C1D7C" w14:textId="77777777" w:rsidTr="007E74C7">
        <w:trPr>
          <w:trHeight w:val="209"/>
          <w:jc w:val="center"/>
        </w:trPr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1001E6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25996B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7B4E94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9C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2C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6C2D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6B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450 000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4D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3844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326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5 350 000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8C5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963 500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CA7B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001425" w:rsidRPr="00555497" w14:paraId="2B2AFDE9" w14:textId="77777777" w:rsidTr="007E74C7">
        <w:trPr>
          <w:trHeight w:val="209"/>
          <w:jc w:val="center"/>
        </w:trPr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83E261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90964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E10E8E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0B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1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9CC75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EA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E5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AC03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CEDB3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F3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ED2D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20257BBA" w14:textId="77777777" w:rsidTr="001C6691">
        <w:trPr>
          <w:trHeight w:val="209"/>
          <w:jc w:val="center"/>
        </w:trPr>
        <w:tc>
          <w:tcPr>
            <w:tcW w:w="132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5BA6E4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1E4B19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E8D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40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2AC56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20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423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790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7428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E32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BBA43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4B9B1E6B" w14:textId="77777777" w:rsidTr="007E74C7">
        <w:trPr>
          <w:trHeight w:val="209"/>
          <w:jc w:val="center"/>
        </w:trPr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084AD0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AE8E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35A981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D90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7CAC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67E2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0D7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46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7745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6282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38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0CD2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07A7157D" w14:textId="77777777" w:rsidTr="007E74C7">
        <w:trPr>
          <w:trHeight w:val="209"/>
          <w:jc w:val="center"/>
        </w:trPr>
        <w:tc>
          <w:tcPr>
            <w:tcW w:w="85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EAD32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24DD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600092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358" w14:textId="77777777" w:rsidR="00A4064F" w:rsidRPr="00555497" w:rsidRDefault="00A4064F" w:rsidP="007220BE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559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7C17E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E55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6C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B16DD" w14:textId="77777777" w:rsidR="00A4064F" w:rsidRPr="00555497" w:rsidRDefault="00A4064F" w:rsidP="007220BE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B90153" w14:textId="77777777" w:rsidR="00A4064F" w:rsidRPr="00555497" w:rsidRDefault="00A4064F" w:rsidP="007220BE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800" w14:textId="77777777" w:rsidR="00A4064F" w:rsidRPr="00555497" w:rsidRDefault="00A4064F" w:rsidP="007220BE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B296" w14:textId="77777777" w:rsidR="00A4064F" w:rsidRPr="00555497" w:rsidRDefault="00A4064F" w:rsidP="007220BE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0898D144" w14:textId="77777777" w:rsidTr="007F0D5C">
        <w:trPr>
          <w:trHeight w:val="209"/>
          <w:jc w:val="center"/>
        </w:trPr>
        <w:tc>
          <w:tcPr>
            <w:tcW w:w="132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F00C97" w14:textId="6CEEE7C7" w:rsidR="00A4064F" w:rsidRPr="00555497" w:rsidRDefault="00A4064F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75, § 77 a § 79 až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79d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1FCED4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E69E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1A1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097C9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FBDE5A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E90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192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5F2852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12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15F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4CFBD4CE" w14:textId="77777777" w:rsidTr="007F0D5C">
        <w:trPr>
          <w:trHeight w:val="209"/>
          <w:jc w:val="center"/>
        </w:trPr>
        <w:tc>
          <w:tcPr>
            <w:tcW w:w="132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A0C3D7" w14:textId="243EABE4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5FA67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41F7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D6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2D793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4DF3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3A3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62D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A85D2A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7F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1 089 500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80BD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A4064F" w:rsidRPr="00555497" w14:paraId="1E9B27C0" w14:textId="77777777" w:rsidTr="001C6691">
        <w:trPr>
          <w:trHeight w:val="209"/>
          <w:jc w:val="center"/>
        </w:trPr>
        <w:tc>
          <w:tcPr>
            <w:tcW w:w="132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1FD386" w14:textId="378568AB" w:rsidR="00A4064F" w:rsidRPr="00555497" w:rsidRDefault="00A4064F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9441A9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</w:t>
            </w:r>
            <w:r w:rsidR="007F0D5C">
              <w:rPr>
                <w:rFonts w:ascii="Arial" w:hAnsi="Arial" w:cs="Arial"/>
                <w:spacing w:val="-12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</w:t>
            </w:r>
            <w:r w:rsidR="007F0D5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d)</w:t>
            </w:r>
            <w:r w:rsidR="00B26D6D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a</w:t>
            </w:r>
            <w:r w:rsidR="00B26D6D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e)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02C314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2926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880B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2DF48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0A73A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37F4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65D58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A7ECA8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ED440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98AE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21C03C14" w14:textId="77777777" w:rsidTr="001C6691">
        <w:trPr>
          <w:trHeight w:val="422"/>
          <w:jc w:val="center"/>
        </w:trPr>
        <w:tc>
          <w:tcPr>
            <w:tcW w:w="81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50B0BD" w14:textId="77777777" w:rsidR="00A4064F" w:rsidRPr="00555497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992125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296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996427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2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A41298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291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6A36AC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A4064F" w:rsidRPr="00555497" w14:paraId="1F79DDA7" w14:textId="77777777" w:rsidTr="001C6691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CD8BB4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755A52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6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6E52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2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15889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E8465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001425" w:rsidRPr="00555497" w14:paraId="069602FB" w14:textId="77777777" w:rsidTr="007E74C7">
        <w:trPr>
          <w:trHeight w:val="438"/>
          <w:jc w:val="center"/>
        </w:trPr>
        <w:tc>
          <w:tcPr>
            <w:tcW w:w="77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3903AC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 76 odst.</w:t>
            </w:r>
            <w:r w:rsidR="00D77A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1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4E933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723B29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715464BD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30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A9A67D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4DEC2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8C267AF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1068B0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318CEE12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A4064F" w:rsidRPr="00555497" w14:paraId="119079D8" w14:textId="77777777" w:rsidTr="007E74C7">
        <w:trPr>
          <w:trHeight w:val="150"/>
          <w:jc w:val="center"/>
        </w:trPr>
        <w:tc>
          <w:tcPr>
            <w:tcW w:w="77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FD13E0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0572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911E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6801D8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C0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314F5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5B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449CF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6BB19724" w14:textId="77777777" w:rsidTr="008528FB">
        <w:trPr>
          <w:trHeight w:val="219"/>
          <w:jc w:val="center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9F1FD1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9498A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B0FEBC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3164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587A8E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628064" w14:textId="77777777" w:rsidR="00A4064F" w:rsidRPr="00AB2AA4" w:rsidRDefault="00A4064F" w:rsidP="007220B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1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437E5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358B" w14:textId="77777777" w:rsidR="00A4064F" w:rsidRPr="00AB2AA4" w:rsidRDefault="00A4064F" w:rsidP="007220B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AFD7CE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F6F086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613BA" w14:textId="77777777" w:rsidR="00A4064F" w:rsidRPr="00CC077E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DFB89C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00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BA240C" w14:textId="77777777" w:rsidR="00A4064F" w:rsidRPr="00216F38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226" w:type="pct"/>
            <w:tcBorders>
              <w:left w:val="single" w:sz="8" w:space="0" w:color="auto"/>
              <w:right w:val="single" w:sz="12" w:space="0" w:color="auto"/>
            </w:tcBorders>
          </w:tcPr>
          <w:p w14:paraId="4D059F00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</w:tr>
      <w:tr w:rsidR="00C420BD" w:rsidRPr="00555497" w14:paraId="3914AD49" w14:textId="77777777" w:rsidTr="008528FB">
        <w:trPr>
          <w:trHeight w:val="422"/>
          <w:jc w:val="center"/>
        </w:trPr>
        <w:tc>
          <w:tcPr>
            <w:tcW w:w="7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003F9C" w14:textId="140D3C91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 odst. 7 až 10)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94FD2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03422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CBF1E" w14:textId="7D637201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5C8F4E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F28006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26341B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9C60D" w14:textId="6B199D4D" w:rsidR="00A4064F" w:rsidRPr="00555497" w:rsidRDefault="00A4064F" w:rsidP="0072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1FBD2E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9937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AD230" w14:textId="77777777" w:rsidR="00A4064F" w:rsidRPr="00CC077E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E3774" w14:textId="50B48670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9249EF" w14:textId="77777777" w:rsidR="00A4064F" w:rsidRPr="00216F38" w:rsidRDefault="00A4064F" w:rsidP="007220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2B4C2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08930F58" w14:textId="77777777" w:rsidTr="001C6691">
        <w:trPr>
          <w:trHeight w:val="281"/>
          <w:jc w:val="center"/>
        </w:trPr>
        <w:tc>
          <w:tcPr>
            <w:tcW w:w="1857" w:type="pct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C34EB4" w14:textId="77777777" w:rsidR="00A4064F" w:rsidRPr="00555497" w:rsidRDefault="00A4064F" w:rsidP="007220BE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AF3DD6" w14:textId="77777777" w:rsidR="00A4064F" w:rsidRPr="00555497" w:rsidRDefault="00A4064F" w:rsidP="007220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948" w:type="pct"/>
            <w:gridSpan w:val="10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1E40A8B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020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753B21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60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6A4984" w14:textId="77777777" w:rsidR="00A4064F" w:rsidRPr="00555497" w:rsidRDefault="00A4064F" w:rsidP="007220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A4064F" w:rsidRPr="00555497" w14:paraId="316329D0" w14:textId="77777777" w:rsidTr="001C6691">
        <w:trPr>
          <w:trHeight w:val="219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C053E7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5F74FC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17C23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83D330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7C49AC4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8663231" w14:textId="77777777" w:rsidTr="001C6691">
        <w:trPr>
          <w:trHeight w:val="219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47DA84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6DE8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E2F1ED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667DCA1" w14:textId="5B748175" w:rsidR="00A4064F" w:rsidRPr="00555497" w:rsidRDefault="00B26D6D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7987C38F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648D17CA" w14:textId="77777777" w:rsidTr="001C6691">
        <w:trPr>
          <w:trHeight w:val="203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A07BB6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B6BCE6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799DD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A93C96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6862D86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A4064F" w:rsidRPr="00555497" w14:paraId="2931F1D9" w14:textId="77777777" w:rsidTr="001C6691">
        <w:trPr>
          <w:trHeight w:val="203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D67D5F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9468F3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8AF80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5A4F3B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94 500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F9E5BBA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1 190 300</w:t>
            </w:r>
          </w:p>
        </w:tc>
      </w:tr>
      <w:tr w:rsidR="00A4064F" w:rsidRPr="00555497" w14:paraId="557DA052" w14:textId="77777777" w:rsidTr="001C6691">
        <w:trPr>
          <w:trHeight w:val="219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17CE4C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5229DA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1C6DE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4B2263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3170F542" w14:textId="77777777" w:rsidR="00A4064F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F0265AF" w14:textId="77777777" w:rsidTr="001C6691">
        <w:trPr>
          <w:trHeight w:val="203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7C3E3C" w14:textId="77777777" w:rsidR="00A4064F" w:rsidRPr="00555497" w:rsidRDefault="00A4064F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6C5278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A4BB29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4ACC73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94 500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3639972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644 300</w:t>
            </w:r>
          </w:p>
        </w:tc>
      </w:tr>
      <w:tr w:rsidR="00A4064F" w:rsidRPr="00555497" w14:paraId="17398394" w14:textId="77777777" w:rsidTr="001C6691">
        <w:trPr>
          <w:trHeight w:val="219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03B80D" w14:textId="5AD95559" w:rsidR="00A4064F" w:rsidRPr="00555497" w:rsidRDefault="00A4064F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7F0D5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B89D85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48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7FC62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E13037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E037F5A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64F" w:rsidRPr="00555497" w14:paraId="13C46BAA" w14:textId="77777777" w:rsidTr="007220BE">
        <w:trPr>
          <w:trHeight w:val="302"/>
          <w:jc w:val="center"/>
        </w:trPr>
        <w:tc>
          <w:tcPr>
            <w:tcW w:w="5000" w:type="pct"/>
            <w:gridSpan w:val="4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4797D31" w14:textId="77777777" w:rsidR="00A4064F" w:rsidRPr="00267773" w:rsidRDefault="00A4064F" w:rsidP="0072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A4064F" w:rsidRPr="00555497" w14:paraId="28A4CE0C" w14:textId="77777777" w:rsidTr="007E74C7">
        <w:trPr>
          <w:trHeight w:val="448"/>
          <w:jc w:val="center"/>
        </w:trPr>
        <w:tc>
          <w:tcPr>
            <w:tcW w:w="1857" w:type="pct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30856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F43B231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6317F1D1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A4064F" w:rsidRPr="00555497" w14:paraId="4A14EF82" w14:textId="77777777" w:rsidTr="007E74C7">
        <w:trPr>
          <w:trHeight w:val="219"/>
          <w:jc w:val="center"/>
        </w:trPr>
        <w:tc>
          <w:tcPr>
            <w:tcW w:w="1857" w:type="pct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816425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Druhá záloha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EBCBB6" w14:textId="38964D15" w:rsidR="00A4064F" w:rsidRPr="00555497" w:rsidRDefault="00A4064F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Dříve </w:t>
            </w:r>
            <w:r w:rsidR="008528FB">
              <w:rPr>
                <w:rFonts w:ascii="Arial" w:hAnsi="Arial" w:cs="Arial"/>
                <w:spacing w:val="-6"/>
                <w:sz w:val="16"/>
                <w:szCs w:val="16"/>
              </w:rPr>
              <w:t xml:space="preserve">předepsané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zálohy 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2F103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A4064F" w:rsidRPr="00555497" w14:paraId="7C079679" w14:textId="77777777" w:rsidTr="007E74C7">
        <w:trPr>
          <w:trHeight w:val="219"/>
          <w:jc w:val="center"/>
        </w:trPr>
        <w:tc>
          <w:tcPr>
            <w:tcW w:w="1857" w:type="pct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352BF7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3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E45F20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0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7E221188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115 500</w:t>
            </w:r>
          </w:p>
        </w:tc>
      </w:tr>
      <w:tr w:rsidR="00A4064F" w:rsidRPr="00555497" w14:paraId="549F3FD7" w14:textId="77777777" w:rsidTr="007E74C7">
        <w:trPr>
          <w:trHeight w:val="219"/>
          <w:jc w:val="center"/>
        </w:trPr>
        <w:tc>
          <w:tcPr>
            <w:tcW w:w="1857" w:type="pct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249AC4" w14:textId="77777777" w:rsidR="00A4064F" w:rsidRPr="00555497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Třetí záloha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9521FF3" w14:textId="7917E2A9" w:rsidR="00A4064F" w:rsidRPr="00555497" w:rsidRDefault="00A406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Dříve </w:t>
            </w:r>
            <w:r w:rsidR="008528FB">
              <w:rPr>
                <w:rFonts w:ascii="Arial" w:hAnsi="Arial" w:cs="Arial"/>
                <w:sz w:val="16"/>
                <w:szCs w:val="16"/>
              </w:rPr>
              <w:t xml:space="preserve">předepsané </w:t>
            </w:r>
            <w:r>
              <w:rPr>
                <w:rFonts w:ascii="Arial" w:hAnsi="Arial" w:cs="Arial"/>
                <w:sz w:val="16"/>
                <w:szCs w:val="16"/>
              </w:rPr>
              <w:t>zálohy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0A9CE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539 300</w:t>
            </w:r>
          </w:p>
        </w:tc>
      </w:tr>
      <w:tr w:rsidR="00A4064F" w:rsidRPr="00555497" w14:paraId="4DCEA411" w14:textId="77777777" w:rsidTr="007E74C7">
        <w:trPr>
          <w:trHeight w:val="219"/>
          <w:jc w:val="center"/>
        </w:trPr>
        <w:tc>
          <w:tcPr>
            <w:tcW w:w="1857" w:type="pct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610C8B" w14:textId="77777777" w:rsidR="00A4064F" w:rsidRDefault="00A4064F" w:rsidP="007220B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3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2B30D9" w14:textId="77777777" w:rsidR="00A4064F" w:rsidRPr="00555497" w:rsidRDefault="00A4064F" w:rsidP="00722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Nárok na zálohu</w:t>
            </w:r>
          </w:p>
        </w:tc>
        <w:tc>
          <w:tcPr>
            <w:tcW w:w="96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3DFDD484" w14:textId="77777777" w:rsidR="00A4064F" w:rsidRPr="00555497" w:rsidRDefault="00A4064F" w:rsidP="007220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105 000</w:t>
            </w:r>
          </w:p>
        </w:tc>
      </w:tr>
    </w:tbl>
    <w:p w14:paraId="0B791165" w14:textId="77777777" w:rsidR="00A4064F" w:rsidRDefault="00A4064F" w:rsidP="00F1594C">
      <w:pPr>
        <w:jc w:val="both"/>
        <w:rPr>
          <w:rFonts w:ascii="Arial" w:hAnsi="Arial" w:cs="Arial"/>
        </w:rPr>
      </w:pPr>
    </w:p>
    <w:p w14:paraId="3E9D14C7" w14:textId="3B56ECA2" w:rsidR="00E939AD" w:rsidRPr="00F91222" w:rsidRDefault="00A4064F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lastRenderedPageBreak/>
        <w:t xml:space="preserve">Správce daně postupuje obdobně jako v předchozí situaci </w:t>
      </w:r>
      <w:r w:rsidR="00913C9B" w:rsidRPr="00F91222">
        <w:rPr>
          <w:rFonts w:ascii="Arial" w:hAnsi="Arial" w:cs="Arial"/>
        </w:rPr>
        <w:t xml:space="preserve">(příklad </w:t>
      </w:r>
      <w:r w:rsidRPr="00F91222">
        <w:rPr>
          <w:rFonts w:ascii="Arial" w:hAnsi="Arial" w:cs="Arial"/>
        </w:rPr>
        <w:t>1</w:t>
      </w:r>
      <w:r w:rsidR="00913C9B" w:rsidRPr="00F91222">
        <w:rPr>
          <w:rFonts w:ascii="Arial" w:hAnsi="Arial" w:cs="Arial"/>
        </w:rPr>
        <w:t xml:space="preserve"> nebo příklad 1.</w:t>
      </w:r>
      <w:r w:rsidRPr="00F91222">
        <w:rPr>
          <w:rFonts w:ascii="Arial" w:hAnsi="Arial" w:cs="Arial"/>
        </w:rPr>
        <w:t xml:space="preserve">1), </w:t>
      </w:r>
      <w:r w:rsidR="004569B8">
        <w:rPr>
          <w:rFonts w:ascii="Arial" w:hAnsi="Arial" w:cs="Arial"/>
        </w:rPr>
        <w:br/>
      </w:r>
      <w:r w:rsidRPr="00F91222">
        <w:rPr>
          <w:rFonts w:ascii="Arial" w:hAnsi="Arial" w:cs="Arial"/>
        </w:rPr>
        <w:t>kdy zkoumal</w:t>
      </w:r>
      <w:r w:rsidR="00D77AC8" w:rsidRPr="00F91222">
        <w:rPr>
          <w:rFonts w:ascii="Arial" w:hAnsi="Arial" w:cs="Arial"/>
        </w:rPr>
        <w:t>,</w:t>
      </w:r>
      <w:r w:rsidRPr="00F91222">
        <w:rPr>
          <w:rFonts w:ascii="Arial" w:hAnsi="Arial" w:cs="Arial"/>
        </w:rPr>
        <w:t xml:space="preserve"> zdali DS nevznikl nárok na zálohu na NO při zahájení POP</w:t>
      </w:r>
      <w:r w:rsidR="00E5525F" w:rsidRPr="00F91222">
        <w:rPr>
          <w:rFonts w:ascii="Arial" w:hAnsi="Arial" w:cs="Arial"/>
        </w:rPr>
        <w:t xml:space="preserve"> či při přechodu </w:t>
      </w:r>
      <w:r w:rsidR="004E4D11" w:rsidRPr="00F91222">
        <w:rPr>
          <w:rFonts w:ascii="Arial" w:hAnsi="Arial" w:cs="Arial"/>
        </w:rPr>
        <w:t xml:space="preserve">z POP </w:t>
      </w:r>
      <w:r w:rsidR="00E5525F" w:rsidRPr="00F91222">
        <w:rPr>
          <w:rFonts w:ascii="Arial" w:hAnsi="Arial" w:cs="Arial"/>
        </w:rPr>
        <w:t>do</w:t>
      </w:r>
      <w:r w:rsidR="001E714E" w:rsidRPr="00F91222">
        <w:rPr>
          <w:rFonts w:ascii="Arial" w:hAnsi="Arial" w:cs="Arial"/>
        </w:rPr>
        <w:t> </w:t>
      </w:r>
      <w:r w:rsidR="00E5525F" w:rsidRPr="00F91222">
        <w:rPr>
          <w:rFonts w:ascii="Arial" w:hAnsi="Arial" w:cs="Arial"/>
        </w:rPr>
        <w:t>DK</w:t>
      </w:r>
      <w:r w:rsidRPr="00F91222">
        <w:rPr>
          <w:rFonts w:ascii="Arial" w:hAnsi="Arial" w:cs="Arial"/>
        </w:rPr>
        <w:t xml:space="preserve">. </w:t>
      </w:r>
      <w:r w:rsidR="004E4D11" w:rsidRPr="00F91222">
        <w:rPr>
          <w:rFonts w:ascii="Arial" w:hAnsi="Arial" w:cs="Arial"/>
        </w:rPr>
        <w:t>Vyplní</w:t>
      </w:r>
      <w:r w:rsidRPr="00F91222">
        <w:rPr>
          <w:rFonts w:ascii="Arial" w:hAnsi="Arial" w:cs="Arial"/>
        </w:rPr>
        <w:t xml:space="preserve"> hodnoty </w:t>
      </w:r>
      <w:r w:rsidR="004E4D11" w:rsidRPr="00F91222">
        <w:rPr>
          <w:rFonts w:ascii="Arial" w:hAnsi="Arial" w:cs="Arial"/>
        </w:rPr>
        <w:t xml:space="preserve">ověřovaného </w:t>
      </w:r>
      <w:r w:rsidR="00E5525F" w:rsidRPr="00F91222">
        <w:rPr>
          <w:rFonts w:ascii="Arial" w:hAnsi="Arial" w:cs="Arial"/>
        </w:rPr>
        <w:t>plnění z výzvy</w:t>
      </w:r>
      <w:r w:rsidR="00653272">
        <w:rPr>
          <w:rFonts w:ascii="Arial" w:hAnsi="Arial" w:cs="Arial"/>
        </w:rPr>
        <w:t xml:space="preserve"> k prokázání skutečností</w:t>
      </w:r>
      <w:r w:rsidRPr="00F91222">
        <w:rPr>
          <w:rFonts w:ascii="Arial" w:hAnsi="Arial" w:cs="Arial"/>
        </w:rPr>
        <w:t>, neboť právě zde definoval</w:t>
      </w:r>
      <w:r w:rsidR="00E5525F" w:rsidRPr="00F91222">
        <w:rPr>
          <w:rFonts w:ascii="Arial" w:hAnsi="Arial" w:cs="Arial"/>
        </w:rPr>
        <w:t>, že</w:t>
      </w:r>
      <w:r w:rsidR="00D77AC8" w:rsidRPr="00F91222">
        <w:rPr>
          <w:rFonts w:ascii="Arial" w:hAnsi="Arial" w:cs="Arial"/>
        </w:rPr>
        <w:t> </w:t>
      </w:r>
      <w:r w:rsidR="00E5525F" w:rsidRPr="00F91222">
        <w:rPr>
          <w:rFonts w:ascii="Arial" w:hAnsi="Arial" w:cs="Arial"/>
        </w:rPr>
        <w:t xml:space="preserve">se </w:t>
      </w:r>
      <w:r w:rsidRPr="00F91222">
        <w:rPr>
          <w:rFonts w:ascii="Arial" w:hAnsi="Arial" w:cs="Arial"/>
        </w:rPr>
        <w:t>jedná o část plnění na ř. 40 v celkové hodnotě základu daně</w:t>
      </w:r>
      <w:r w:rsidR="00E5525F" w:rsidRPr="00F91222">
        <w:rPr>
          <w:rFonts w:ascii="Arial" w:hAnsi="Arial" w:cs="Arial"/>
        </w:rPr>
        <w:t xml:space="preserve"> ve výši 4</w:t>
      </w:r>
      <w:r w:rsidRPr="00F91222">
        <w:rPr>
          <w:rFonts w:ascii="Arial" w:hAnsi="Arial" w:cs="Arial"/>
        </w:rPr>
        <w:t xml:space="preserve">50 000,- Kč (oproti </w:t>
      </w:r>
      <w:r w:rsidR="00E5525F" w:rsidRPr="00F91222">
        <w:rPr>
          <w:rFonts w:ascii="Arial" w:hAnsi="Arial" w:cs="Arial"/>
        </w:rPr>
        <w:t>dříve</w:t>
      </w:r>
      <w:r w:rsidRPr="00F91222">
        <w:rPr>
          <w:rFonts w:ascii="Arial" w:hAnsi="Arial" w:cs="Arial"/>
        </w:rPr>
        <w:t xml:space="preserve"> ověřované části definované </w:t>
      </w:r>
      <w:r w:rsidR="00E5525F" w:rsidRPr="00F91222">
        <w:rPr>
          <w:rFonts w:ascii="Arial" w:hAnsi="Arial" w:cs="Arial"/>
        </w:rPr>
        <w:t>v DK</w:t>
      </w:r>
      <w:r w:rsidRPr="00F91222">
        <w:rPr>
          <w:rFonts w:ascii="Arial" w:hAnsi="Arial" w:cs="Arial"/>
        </w:rPr>
        <w:t xml:space="preserve"> </w:t>
      </w:r>
      <w:r w:rsidR="00E5525F" w:rsidRPr="00F91222">
        <w:rPr>
          <w:rFonts w:ascii="Arial" w:hAnsi="Arial" w:cs="Arial"/>
        </w:rPr>
        <w:t>950</w:t>
      </w:r>
      <w:r w:rsidRPr="00F91222">
        <w:rPr>
          <w:rFonts w:ascii="Arial" w:hAnsi="Arial" w:cs="Arial"/>
        </w:rPr>
        <w:t xml:space="preserve"> 000,- Kč) a daně v základní sazbě daně ve výši </w:t>
      </w:r>
      <w:r w:rsidR="00E5525F" w:rsidRPr="00F91222">
        <w:rPr>
          <w:rFonts w:ascii="Arial" w:hAnsi="Arial" w:cs="Arial"/>
        </w:rPr>
        <w:t>94</w:t>
      </w:r>
      <w:r w:rsidR="001E714E" w:rsidRPr="00F91222">
        <w:rPr>
          <w:rFonts w:ascii="Arial" w:hAnsi="Arial" w:cs="Arial"/>
        </w:rPr>
        <w:t> </w:t>
      </w:r>
      <w:r w:rsidR="00E5525F" w:rsidRPr="00F91222">
        <w:rPr>
          <w:rFonts w:ascii="Arial" w:hAnsi="Arial" w:cs="Arial"/>
        </w:rPr>
        <w:t>500</w:t>
      </w:r>
      <w:r w:rsidRPr="00F91222">
        <w:rPr>
          <w:rFonts w:ascii="Arial" w:hAnsi="Arial" w:cs="Arial"/>
        </w:rPr>
        <w:t xml:space="preserve">,- Kč (opět oproti </w:t>
      </w:r>
      <w:r w:rsidR="00E5525F" w:rsidRPr="00F91222">
        <w:rPr>
          <w:rFonts w:ascii="Arial" w:hAnsi="Arial" w:cs="Arial"/>
        </w:rPr>
        <w:t>dřívější</w:t>
      </w:r>
      <w:r w:rsidRPr="00F91222">
        <w:rPr>
          <w:rFonts w:ascii="Arial" w:hAnsi="Arial" w:cs="Arial"/>
        </w:rPr>
        <w:t xml:space="preserve"> části </w:t>
      </w:r>
      <w:r w:rsidR="00E5525F" w:rsidRPr="00F91222">
        <w:rPr>
          <w:rFonts w:ascii="Arial" w:hAnsi="Arial" w:cs="Arial"/>
        </w:rPr>
        <w:t>199 500</w:t>
      </w:r>
      <w:r w:rsidRPr="00F91222">
        <w:rPr>
          <w:rFonts w:ascii="Arial" w:hAnsi="Arial" w:cs="Arial"/>
        </w:rPr>
        <w:t>,- Kč). Po doplnění částek dojde opět k</w:t>
      </w:r>
      <w:r w:rsidR="001E714E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 xml:space="preserve">dopočítání hodnoty pro neprověřovaná plnění pro všechny řádky </w:t>
      </w:r>
      <w:r w:rsidR="00E5525F" w:rsidRPr="00F91222">
        <w:rPr>
          <w:rFonts w:ascii="Arial" w:hAnsi="Arial" w:cs="Arial"/>
        </w:rPr>
        <w:t xml:space="preserve">DAP. V oddíle </w:t>
      </w:r>
      <w:r w:rsidR="004E4D11" w:rsidRPr="00F91222">
        <w:rPr>
          <w:rFonts w:ascii="Arial" w:hAnsi="Arial" w:cs="Arial"/>
        </w:rPr>
        <w:t>„</w:t>
      </w:r>
      <w:r w:rsidR="00E5525F" w:rsidRPr="00F91222">
        <w:rPr>
          <w:rFonts w:ascii="Arial" w:hAnsi="Arial" w:cs="Arial"/>
          <w:i/>
        </w:rPr>
        <w:t>VI. Výpočet daně</w:t>
      </w:r>
      <w:r w:rsidR="004E4D11" w:rsidRPr="00F91222">
        <w:rPr>
          <w:rFonts w:ascii="Arial" w:hAnsi="Arial" w:cs="Arial"/>
        </w:rPr>
        <w:t>“</w:t>
      </w:r>
      <w:r w:rsidR="00E5525F" w:rsidRPr="00F91222">
        <w:rPr>
          <w:rFonts w:ascii="Arial" w:hAnsi="Arial" w:cs="Arial"/>
        </w:rPr>
        <w:t xml:space="preserve"> </w:t>
      </w:r>
      <w:r w:rsidRPr="00F91222">
        <w:rPr>
          <w:rFonts w:ascii="Arial" w:hAnsi="Arial" w:cs="Arial"/>
        </w:rPr>
        <w:t xml:space="preserve">dojde k matematickému přepočítání. Výsledkem je částka nižší o hodnotu ověřovaného plnění (daň ve výši </w:t>
      </w:r>
      <w:r w:rsidR="00E5525F" w:rsidRPr="00F91222">
        <w:rPr>
          <w:rFonts w:ascii="Arial" w:hAnsi="Arial" w:cs="Arial"/>
        </w:rPr>
        <w:t>94 500</w:t>
      </w:r>
      <w:r w:rsidRPr="00F91222">
        <w:rPr>
          <w:rFonts w:ascii="Arial" w:hAnsi="Arial" w:cs="Arial"/>
        </w:rPr>
        <w:t xml:space="preserve">,- Kč), neboť právě o takové výši uplatněného nároku na odpočet má SD v danou chvíli pochybnosti, a to zda byl uplatněn v souladu se zákonem o DPH. V oddíle </w:t>
      </w:r>
      <w:r w:rsidR="004E4D11" w:rsidRPr="00F91222">
        <w:rPr>
          <w:rFonts w:ascii="Arial" w:hAnsi="Arial" w:cs="Arial"/>
        </w:rPr>
        <w:t>„</w:t>
      </w:r>
      <w:r w:rsidRPr="00F91222">
        <w:rPr>
          <w:rFonts w:ascii="Arial" w:hAnsi="Arial" w:cs="Arial"/>
          <w:i/>
        </w:rPr>
        <w:t>VII. Nárok na zálohu a zú</w:t>
      </w:r>
      <w:r w:rsidR="00E5525F" w:rsidRPr="00F91222">
        <w:rPr>
          <w:rFonts w:ascii="Arial" w:hAnsi="Arial" w:cs="Arial"/>
          <w:i/>
        </w:rPr>
        <w:t>čtování již vyplacených záloh</w:t>
      </w:r>
      <w:r w:rsidR="004E4D11" w:rsidRPr="00F91222">
        <w:rPr>
          <w:rFonts w:ascii="Arial" w:hAnsi="Arial" w:cs="Arial"/>
        </w:rPr>
        <w:t>“</w:t>
      </w:r>
      <w:r w:rsidR="00E5525F" w:rsidRPr="00F91222">
        <w:rPr>
          <w:rFonts w:ascii="Arial" w:hAnsi="Arial" w:cs="Arial"/>
        </w:rPr>
        <w:t xml:space="preserve"> jsou uvedeny</w:t>
      </w:r>
      <w:r w:rsidRPr="00F91222">
        <w:rPr>
          <w:rFonts w:ascii="Arial" w:hAnsi="Arial" w:cs="Arial"/>
        </w:rPr>
        <w:t xml:space="preserve"> výše již vyplacených záloh (v </w:t>
      </w:r>
      <w:r w:rsidR="00E5525F" w:rsidRPr="00F91222">
        <w:rPr>
          <w:rFonts w:ascii="Arial" w:hAnsi="Arial" w:cs="Arial"/>
        </w:rPr>
        <w:t>danou chvíli se jedná a dvě zálohy 423 800,- Kč a 115 500,- Kč</w:t>
      </w:r>
      <w:r w:rsidRPr="00F91222">
        <w:rPr>
          <w:rFonts w:ascii="Arial" w:hAnsi="Arial" w:cs="Arial"/>
        </w:rPr>
        <w:t xml:space="preserve">) a dále výše </w:t>
      </w:r>
      <w:r w:rsidR="00E5525F" w:rsidRPr="00F91222">
        <w:rPr>
          <w:rFonts w:ascii="Arial" w:hAnsi="Arial" w:cs="Arial"/>
        </w:rPr>
        <w:t>třetí</w:t>
      </w:r>
      <w:r w:rsidRPr="00F91222">
        <w:rPr>
          <w:rFonts w:ascii="Arial" w:hAnsi="Arial" w:cs="Arial"/>
        </w:rPr>
        <w:t xml:space="preserve"> zálohy. </w:t>
      </w:r>
      <w:r w:rsidR="00E5525F" w:rsidRPr="00F91222">
        <w:rPr>
          <w:rFonts w:ascii="Arial" w:hAnsi="Arial" w:cs="Arial"/>
        </w:rPr>
        <w:t>Třetí záloha</w:t>
      </w:r>
      <w:r w:rsidRPr="00F91222">
        <w:rPr>
          <w:rFonts w:ascii="Arial" w:hAnsi="Arial" w:cs="Arial"/>
        </w:rPr>
        <w:t xml:space="preserve"> je rozdílem mezi výsledným nadměrným odpočtem (po</w:t>
      </w:r>
      <w:r w:rsidR="00D77AC8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 xml:space="preserve">zohlednění prověřovaných plnění) a dříve </w:t>
      </w:r>
      <w:r w:rsidR="003022D2" w:rsidRPr="00F91222">
        <w:rPr>
          <w:rFonts w:ascii="Arial" w:hAnsi="Arial" w:cs="Arial"/>
        </w:rPr>
        <w:t>předepsanými</w:t>
      </w:r>
      <w:r w:rsidR="008C3317">
        <w:rPr>
          <w:rFonts w:ascii="Arial" w:hAnsi="Arial" w:cs="Arial"/>
        </w:rPr>
        <w:t xml:space="preserve">, vrácenými či jinak použitými </w:t>
      </w:r>
      <w:r w:rsidRPr="00F91222">
        <w:rPr>
          <w:rFonts w:ascii="Arial" w:hAnsi="Arial" w:cs="Arial"/>
        </w:rPr>
        <w:t>zálohami. Jelikož je</w:t>
      </w:r>
      <w:r w:rsidR="00D77AC8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 xml:space="preserve">částka vyšší než zákonem stanovená </w:t>
      </w:r>
      <w:r w:rsidR="00D77AC8" w:rsidRPr="00F91222">
        <w:rPr>
          <w:rFonts w:ascii="Arial" w:hAnsi="Arial" w:cs="Arial"/>
        </w:rPr>
        <w:t xml:space="preserve">minimální </w:t>
      </w:r>
      <w:r w:rsidRPr="00F91222">
        <w:rPr>
          <w:rFonts w:ascii="Arial" w:hAnsi="Arial" w:cs="Arial"/>
        </w:rPr>
        <w:t>výše</w:t>
      </w:r>
      <w:r w:rsidR="004E4D11" w:rsidRPr="00F91222">
        <w:rPr>
          <w:rFonts w:ascii="Arial" w:hAnsi="Arial" w:cs="Arial"/>
        </w:rPr>
        <w:t xml:space="preserve"> a jsou splněny zákonné podmínky</w:t>
      </w:r>
      <w:r w:rsidRPr="00F91222">
        <w:rPr>
          <w:rFonts w:ascii="Arial" w:hAnsi="Arial" w:cs="Arial"/>
        </w:rPr>
        <w:t xml:space="preserve">, DS vzniká nárok na zálohu na NO ve výši </w:t>
      </w:r>
      <w:r w:rsidR="002071F5" w:rsidRPr="00F91222">
        <w:rPr>
          <w:rFonts w:ascii="Arial" w:hAnsi="Arial" w:cs="Arial"/>
        </w:rPr>
        <w:t>105 0</w:t>
      </w:r>
      <w:r w:rsidRPr="00F91222">
        <w:rPr>
          <w:rFonts w:ascii="Arial" w:hAnsi="Arial" w:cs="Arial"/>
        </w:rPr>
        <w:t>00,- Kč.</w:t>
      </w:r>
    </w:p>
    <w:p w14:paraId="2B32DBE7" w14:textId="29FB0A2B" w:rsidR="00A4064F" w:rsidRPr="00F91222" w:rsidRDefault="002071F5" w:rsidP="00F9122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>Správce daně</w:t>
      </w:r>
      <w:r w:rsidR="00A4064F" w:rsidRPr="00F91222">
        <w:rPr>
          <w:rFonts w:ascii="Arial" w:hAnsi="Arial" w:cs="Arial"/>
        </w:rPr>
        <w:t xml:space="preserve"> </w:t>
      </w:r>
      <w:r w:rsidR="004E4D11" w:rsidRPr="00F91222">
        <w:rPr>
          <w:rFonts w:ascii="Arial" w:hAnsi="Arial" w:cs="Arial"/>
        </w:rPr>
        <w:t xml:space="preserve">uvedenou částku bezodkladně předepíše na ODÚ a </w:t>
      </w:r>
      <w:r w:rsidR="00A4064F" w:rsidRPr="00F91222">
        <w:rPr>
          <w:rFonts w:ascii="Arial" w:hAnsi="Arial" w:cs="Arial"/>
        </w:rPr>
        <w:t xml:space="preserve">v souladu s § 174a daňového řádu (obdobně jako při </w:t>
      </w:r>
      <w:r w:rsidR="003022D2" w:rsidRPr="00F91222">
        <w:rPr>
          <w:rFonts w:ascii="Arial" w:hAnsi="Arial" w:cs="Arial"/>
        </w:rPr>
        <w:t>předepsání</w:t>
      </w:r>
      <w:r w:rsidR="00A4064F" w:rsidRPr="00F91222">
        <w:rPr>
          <w:rFonts w:ascii="Arial" w:hAnsi="Arial" w:cs="Arial"/>
        </w:rPr>
        <w:t xml:space="preserve"> </w:t>
      </w:r>
      <w:r w:rsidRPr="00F91222">
        <w:rPr>
          <w:rFonts w:ascii="Arial" w:hAnsi="Arial" w:cs="Arial"/>
        </w:rPr>
        <w:t>předchozích záloh</w:t>
      </w:r>
      <w:r w:rsidR="00A4064F" w:rsidRPr="00F91222">
        <w:rPr>
          <w:rFonts w:ascii="Arial" w:hAnsi="Arial" w:cs="Arial"/>
        </w:rPr>
        <w:t>) vyrozumí DS o</w:t>
      </w:r>
      <w:r w:rsidR="001E714E" w:rsidRPr="00F91222">
        <w:rPr>
          <w:rFonts w:ascii="Arial" w:hAnsi="Arial" w:cs="Arial"/>
        </w:rPr>
        <w:t> </w:t>
      </w:r>
      <w:r w:rsidR="00A4064F" w:rsidRPr="00F91222">
        <w:rPr>
          <w:rFonts w:ascii="Arial" w:hAnsi="Arial" w:cs="Arial"/>
        </w:rPr>
        <w:t>skutečnosti, že mu vznikl nárok na zálohu na NO. Vyrozumění bude ve výroku také obsa</w:t>
      </w:r>
      <w:r w:rsidRPr="00F91222">
        <w:rPr>
          <w:rFonts w:ascii="Arial" w:hAnsi="Arial" w:cs="Arial"/>
        </w:rPr>
        <w:t>hovat vyčíslení zálohy na NO. Správce daně</w:t>
      </w:r>
      <w:r w:rsidR="00A4064F" w:rsidRPr="00F91222">
        <w:rPr>
          <w:rFonts w:ascii="Arial" w:hAnsi="Arial" w:cs="Arial"/>
        </w:rPr>
        <w:t xml:space="preserve"> </w:t>
      </w:r>
      <w:r w:rsidR="004E4D11" w:rsidRPr="00F91222">
        <w:rPr>
          <w:rFonts w:ascii="Arial" w:hAnsi="Arial" w:cs="Arial"/>
        </w:rPr>
        <w:t>v odůvodnění uvede</w:t>
      </w:r>
      <w:r w:rsidR="00A4064F" w:rsidRPr="00F91222">
        <w:rPr>
          <w:rFonts w:ascii="Arial" w:hAnsi="Arial" w:cs="Arial"/>
        </w:rPr>
        <w:t>, jak k uvedené částce</w:t>
      </w:r>
      <w:r w:rsidR="002D68AA" w:rsidRPr="00F91222">
        <w:rPr>
          <w:rFonts w:ascii="Arial" w:hAnsi="Arial" w:cs="Arial"/>
        </w:rPr>
        <w:t xml:space="preserve"> </w:t>
      </w:r>
      <w:r w:rsidR="00A4064F" w:rsidRPr="00F91222">
        <w:rPr>
          <w:rFonts w:ascii="Arial" w:hAnsi="Arial" w:cs="Arial"/>
        </w:rPr>
        <w:t>dospěl</w:t>
      </w:r>
      <w:r w:rsidR="000A79B6" w:rsidRPr="00F91222">
        <w:rPr>
          <w:rFonts w:ascii="Arial" w:hAnsi="Arial" w:cs="Arial"/>
        </w:rPr>
        <w:t>. N</w:t>
      </w:r>
      <w:r w:rsidR="00A4064F" w:rsidRPr="00F91222">
        <w:rPr>
          <w:rFonts w:ascii="Arial" w:hAnsi="Arial" w:cs="Arial"/>
        </w:rPr>
        <w:t>apř.</w:t>
      </w:r>
      <w:r w:rsidR="002D68AA" w:rsidRPr="00F91222">
        <w:rPr>
          <w:rFonts w:ascii="Arial" w:hAnsi="Arial" w:cs="Arial"/>
        </w:rPr>
        <w:t>:</w:t>
      </w:r>
      <w:r w:rsidR="00A4064F" w:rsidRPr="00F91222">
        <w:rPr>
          <w:rFonts w:ascii="Arial" w:hAnsi="Arial" w:cs="Arial"/>
        </w:rPr>
        <w:t xml:space="preserve"> </w:t>
      </w:r>
      <w:r w:rsidR="002D68AA" w:rsidRPr="00F91222">
        <w:rPr>
          <w:rFonts w:ascii="Arial" w:hAnsi="Arial" w:cs="Arial"/>
          <w:b/>
        </w:rPr>
        <w:t>Správce daně porovnal výši nadměrného odpočtu vykázaného na řádku 65 v řádném daňovém přiznání k dani z přidané hodnoty za</w:t>
      </w:r>
      <w:r w:rsidR="001E714E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výše uvedené zdaňovací období s hodnotou prověřovaných plnění v</w:t>
      </w:r>
      <w:r w:rsidR="001E714E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návaznosti na aktuální průběh kontrolního postupu vedeného k dotčenému zdaňovacímu období. Správcem daně prověřovaná plnění jsou konkrétně vymezena rozsahem zahájeného kontrolního postupu v oznámení o zahájení daňové kontroly č.</w:t>
      </w:r>
      <w:r w:rsidR="00D77AC8" w:rsidRPr="00F91222">
        <w:rPr>
          <w:rFonts w:ascii="Arial" w:hAnsi="Arial" w:cs="Arial"/>
          <w:b/>
        </w:rPr>
        <w:t xml:space="preserve"> </w:t>
      </w:r>
      <w:r w:rsidR="002D68AA" w:rsidRPr="00F91222">
        <w:rPr>
          <w:rFonts w:ascii="Arial" w:hAnsi="Arial" w:cs="Arial"/>
          <w:b/>
        </w:rPr>
        <w:t>j.: XXXXXXX/XX/XXXX-XXXXX-XXXXXX a dále konkrétními pochybnostmi správce daně uvedenými ve výzvě k</w:t>
      </w:r>
      <w:r w:rsidR="0053390B">
        <w:rPr>
          <w:rFonts w:ascii="Arial" w:hAnsi="Arial" w:cs="Arial"/>
          <w:b/>
        </w:rPr>
        <w:t> prokázání skutečností</w:t>
      </w:r>
      <w:r w:rsidR="002D68AA" w:rsidRPr="00F91222">
        <w:rPr>
          <w:rFonts w:ascii="Arial" w:hAnsi="Arial" w:cs="Arial"/>
          <w:b/>
        </w:rPr>
        <w:t xml:space="preserve"> č.</w:t>
      </w:r>
      <w:r w:rsidR="00D77AC8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j.: XXXXXXX/XX/XXXX-XXXXX-XXXXXX, doručené dne DD.</w:t>
      </w:r>
      <w:r w:rsidR="00D77AC8" w:rsidRPr="00F91222">
        <w:rPr>
          <w:rFonts w:ascii="Arial" w:hAnsi="Arial" w:cs="Arial"/>
          <w:b/>
        </w:rPr>
        <w:t xml:space="preserve"> </w:t>
      </w:r>
      <w:r w:rsidR="002D68AA" w:rsidRPr="00F91222">
        <w:rPr>
          <w:rFonts w:ascii="Arial" w:hAnsi="Arial" w:cs="Arial"/>
          <w:b/>
        </w:rPr>
        <w:t>MM.</w:t>
      </w:r>
      <w:r w:rsidR="00D77AC8" w:rsidRPr="00F91222">
        <w:rPr>
          <w:rFonts w:ascii="Arial" w:hAnsi="Arial" w:cs="Arial"/>
          <w:b/>
        </w:rPr>
        <w:t xml:space="preserve"> </w:t>
      </w:r>
      <w:r w:rsidR="002D68AA" w:rsidRPr="00F91222">
        <w:rPr>
          <w:rFonts w:ascii="Arial" w:hAnsi="Arial" w:cs="Arial"/>
          <w:b/>
        </w:rPr>
        <w:t>RRRR. V návaznosti na průběh kontrolního postupu, zejména na základě skutečností uvedených v</w:t>
      </w:r>
      <w:r w:rsidR="001E714E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protokole o ústním jednání č.</w:t>
      </w:r>
      <w:r w:rsidR="00D77AC8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j: XXXXXXX/XX/XXXX-XXXXX-XXXXXX ze dne DD.</w:t>
      </w:r>
      <w:r w:rsidR="00D77AC8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MM.</w:t>
      </w:r>
      <w:r w:rsidR="00D77AC8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RRRR (plnění od dodavatele B v celkové výši základu daně 500 000,- Kč a daně v základní sazbě daně ve výši 105 000,- Kč)</w:t>
      </w:r>
      <w:r w:rsidR="005720EC" w:rsidRPr="00F91222">
        <w:rPr>
          <w:rFonts w:ascii="Arial" w:hAnsi="Arial" w:cs="Arial"/>
          <w:b/>
        </w:rPr>
        <w:t xml:space="preserve"> správce daně konstatuje, že</w:t>
      </w:r>
      <w:r w:rsidR="005445FE" w:rsidRPr="00F91222">
        <w:rPr>
          <w:rFonts w:ascii="Arial" w:hAnsi="Arial" w:cs="Arial"/>
          <w:b/>
        </w:rPr>
        <w:t> </w:t>
      </w:r>
      <w:r w:rsidR="005720EC" w:rsidRPr="00F91222">
        <w:rPr>
          <w:rFonts w:ascii="Arial" w:hAnsi="Arial" w:cs="Arial"/>
          <w:b/>
        </w:rPr>
        <w:t>vychází</w:t>
      </w:r>
      <w:r w:rsidR="002D68AA" w:rsidRPr="00F91222">
        <w:rPr>
          <w:rFonts w:ascii="Arial" w:hAnsi="Arial" w:cs="Arial"/>
          <w:b/>
        </w:rPr>
        <w:t xml:space="preserve"> z v něm uvedených závěrů a</w:t>
      </w:r>
      <w:r w:rsidR="003053FC" w:rsidRPr="00F91222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dotčená plnění tak již nehodlá v </w:t>
      </w:r>
      <w:r w:rsidR="00F6314A" w:rsidRPr="007E74C7">
        <w:rPr>
          <w:rFonts w:ascii="Arial" w:hAnsi="Arial" w:cs="Arial"/>
          <w:b/>
        </w:rPr>
        <w:t>této</w:t>
      </w:r>
      <w:r w:rsidR="002D68AA" w:rsidRPr="00F91222">
        <w:rPr>
          <w:rFonts w:ascii="Arial" w:hAnsi="Arial" w:cs="Arial"/>
          <w:b/>
        </w:rPr>
        <w:t xml:space="preserve"> chvíli v rámci probíhajícího kontrolního postupu prověřovat. Matematicky dopočtený rozdíl pak představuje část nadměrného odpočtu, která aktuálně není předmětem prověřování vedeného správcem daně a která určuje výši zálohy </w:t>
      </w:r>
      <w:r w:rsidR="004569B8">
        <w:rPr>
          <w:rFonts w:ascii="Arial" w:hAnsi="Arial" w:cs="Arial"/>
          <w:b/>
        </w:rPr>
        <w:br/>
      </w:r>
      <w:r w:rsidR="002D68AA" w:rsidRPr="00F91222">
        <w:rPr>
          <w:rFonts w:ascii="Arial" w:hAnsi="Arial" w:cs="Arial"/>
          <w:b/>
        </w:rPr>
        <w:t xml:space="preserve">na nadměrný odpočet </w:t>
      </w:r>
      <w:r w:rsidR="002B1235" w:rsidRPr="00D25428">
        <w:rPr>
          <w:rFonts w:ascii="Arial" w:hAnsi="Arial" w:cs="Arial"/>
          <w:b/>
          <w:bCs/>
        </w:rPr>
        <w:t>se zohledněním již předepsaných, vrácených či jinak použitých záloh</w:t>
      </w:r>
      <w:r w:rsidR="002B1235" w:rsidRPr="00F91222">
        <w:rPr>
          <w:rFonts w:ascii="Arial" w:hAnsi="Arial" w:cs="Arial"/>
          <w:b/>
        </w:rPr>
        <w:t xml:space="preserve"> </w:t>
      </w:r>
      <w:r w:rsidR="002D68AA" w:rsidRPr="00F91222">
        <w:rPr>
          <w:rFonts w:ascii="Arial" w:hAnsi="Arial" w:cs="Arial"/>
          <w:b/>
        </w:rPr>
        <w:t>dle § 174a daňového řádu, jak je uvedeno v</w:t>
      </w:r>
      <w:r w:rsidR="003A6A47">
        <w:rPr>
          <w:rFonts w:ascii="Arial" w:hAnsi="Arial" w:cs="Arial"/>
          <w:b/>
        </w:rPr>
        <w:t> </w:t>
      </w:r>
      <w:r w:rsidR="002D68AA" w:rsidRPr="00F91222">
        <w:rPr>
          <w:rFonts w:ascii="Arial" w:hAnsi="Arial" w:cs="Arial"/>
          <w:b/>
        </w:rPr>
        <w:t>přiložené výpočtové tabulce.</w:t>
      </w:r>
      <w:r w:rsidR="00122012" w:rsidRPr="00F91222">
        <w:rPr>
          <w:rFonts w:ascii="Arial" w:hAnsi="Arial" w:cs="Arial"/>
          <w:b/>
        </w:rPr>
        <w:t xml:space="preserve"> </w:t>
      </w:r>
      <w:r w:rsidR="00601B8E" w:rsidRPr="00F91222">
        <w:rPr>
          <w:rFonts w:ascii="Arial" w:hAnsi="Arial" w:cs="Arial"/>
        </w:rPr>
        <w:t xml:space="preserve">V případě, že bylo vydáno více výzev </w:t>
      </w:r>
      <w:r w:rsidR="004F3E17">
        <w:rPr>
          <w:rFonts w:ascii="Arial" w:hAnsi="Arial" w:cs="Arial"/>
        </w:rPr>
        <w:t xml:space="preserve">k prokázání skutečností </w:t>
      </w:r>
      <w:r w:rsidR="00601B8E" w:rsidRPr="00F91222">
        <w:rPr>
          <w:rFonts w:ascii="Arial" w:hAnsi="Arial" w:cs="Arial"/>
        </w:rPr>
        <w:t>např. podle jednotlivých plnění, je vhodné uvést všechny tyto výzvy, tak aby z nich bylo možné dovodit rozsah SD ověřovaných plnění.</w:t>
      </w:r>
    </w:p>
    <w:p w14:paraId="592AFCF1" w14:textId="45547B23" w:rsidR="00A4064F" w:rsidRPr="00F91222" w:rsidRDefault="00A4064F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 xml:space="preserve">V situaci, kdy </w:t>
      </w:r>
      <w:r w:rsidR="00603C41" w:rsidRPr="00F91222">
        <w:rPr>
          <w:rFonts w:ascii="Arial" w:hAnsi="Arial" w:cs="Arial"/>
        </w:rPr>
        <w:t xml:space="preserve">by </w:t>
      </w:r>
      <w:r w:rsidRPr="00F91222">
        <w:rPr>
          <w:rFonts w:ascii="Arial" w:hAnsi="Arial" w:cs="Arial"/>
        </w:rPr>
        <w:t xml:space="preserve">SD </w:t>
      </w:r>
      <w:r w:rsidR="00603C41" w:rsidRPr="00F91222">
        <w:rPr>
          <w:rFonts w:ascii="Arial" w:hAnsi="Arial" w:cs="Arial"/>
        </w:rPr>
        <w:t xml:space="preserve">již při vydání výzvy </w:t>
      </w:r>
      <w:r w:rsidR="004F3E17">
        <w:rPr>
          <w:rFonts w:ascii="Arial" w:hAnsi="Arial" w:cs="Arial"/>
        </w:rPr>
        <w:t xml:space="preserve">k prokázání skutečností </w:t>
      </w:r>
      <w:r w:rsidR="00603C41" w:rsidRPr="00F91222">
        <w:rPr>
          <w:rFonts w:ascii="Arial" w:hAnsi="Arial" w:cs="Arial"/>
        </w:rPr>
        <w:t xml:space="preserve">měl jiná plnění za prokázaná (a nečinil žádné kroky k ověření), </w:t>
      </w:r>
      <w:r w:rsidR="00571315" w:rsidRPr="00571315">
        <w:rPr>
          <w:rFonts w:ascii="Arial" w:hAnsi="Arial" w:cs="Arial"/>
        </w:rPr>
        <w:t xml:space="preserve">bude současně s výzvou k prokázání skutečností vydávanou podle § 92 odst. 4 daňového řádu DS zpravidla (zejména s ohledem na jednu ze základních zásad správy daní – hospodárnosti) v těchto případech oznamováno i vyrozumění o vzniku zálohy na daňový odpočet ve smyslu § 174a odst. 3 daňového řádu (pokud budou splněny zákonné podmínky pro její vznik). </w:t>
      </w:r>
    </w:p>
    <w:p w14:paraId="61368317" w14:textId="77777777" w:rsidR="00603C41" w:rsidRPr="00F91222" w:rsidRDefault="00603C41" w:rsidP="00F91222">
      <w:pPr>
        <w:jc w:val="both"/>
        <w:rPr>
          <w:rFonts w:ascii="Arial" w:hAnsi="Arial" w:cs="Arial"/>
        </w:rPr>
      </w:pPr>
    </w:p>
    <w:p w14:paraId="034FE585" w14:textId="77777777" w:rsidR="00603C41" w:rsidRPr="003A6A47" w:rsidRDefault="00913C9B" w:rsidP="00F91222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3A6A47">
        <w:rPr>
          <w:rFonts w:ascii="Arial" w:hAnsi="Arial" w:cs="Arial"/>
          <w:color w:val="auto"/>
          <w:sz w:val="22"/>
          <w:szCs w:val="22"/>
          <w:u w:val="single"/>
        </w:rPr>
        <w:lastRenderedPageBreak/>
        <w:t>Příklad 1.</w:t>
      </w:r>
      <w:r w:rsidR="0060173C" w:rsidRPr="003A6A47">
        <w:rPr>
          <w:rFonts w:ascii="Arial" w:hAnsi="Arial" w:cs="Arial"/>
          <w:color w:val="auto"/>
          <w:sz w:val="22"/>
          <w:szCs w:val="22"/>
          <w:u w:val="single"/>
        </w:rPr>
        <w:t>3 Navazuje na předchozí příklad (vydání výsledku kontrolního zjištění)</w:t>
      </w:r>
    </w:p>
    <w:p w14:paraId="411EABBF" w14:textId="34375AF3" w:rsidR="0038741A" w:rsidRPr="00F91222" w:rsidRDefault="0038741A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>Daňový subjekt v průběhu DK za ZO únor roku 202</w:t>
      </w:r>
      <w:r w:rsidR="004215FA" w:rsidRPr="00F91222">
        <w:rPr>
          <w:rFonts w:ascii="Arial" w:hAnsi="Arial" w:cs="Arial"/>
        </w:rPr>
        <w:t>1</w:t>
      </w:r>
      <w:r w:rsidRPr="00F91222">
        <w:rPr>
          <w:rFonts w:ascii="Arial" w:hAnsi="Arial" w:cs="Arial"/>
        </w:rPr>
        <w:t xml:space="preserve"> předložil SD (na výzvu</w:t>
      </w:r>
      <w:r w:rsidR="004F3E17">
        <w:rPr>
          <w:rFonts w:ascii="Arial" w:hAnsi="Arial" w:cs="Arial"/>
        </w:rPr>
        <w:t xml:space="preserve"> k prokázání skutečností</w:t>
      </w:r>
      <w:r w:rsidRPr="00F91222">
        <w:rPr>
          <w:rFonts w:ascii="Arial" w:hAnsi="Arial" w:cs="Arial"/>
        </w:rPr>
        <w:t>) další důkazní prostředky k prověřovaným plněním. Správc</w:t>
      </w:r>
      <w:r w:rsidR="00860E7D">
        <w:rPr>
          <w:rFonts w:ascii="Arial" w:hAnsi="Arial" w:cs="Arial"/>
        </w:rPr>
        <w:t>e</w:t>
      </w:r>
      <w:r w:rsidRPr="00F91222">
        <w:rPr>
          <w:rFonts w:ascii="Arial" w:hAnsi="Arial" w:cs="Arial"/>
        </w:rPr>
        <w:t xml:space="preserve"> daně </w:t>
      </w:r>
      <w:r w:rsidR="003A6A47">
        <w:rPr>
          <w:rFonts w:ascii="Arial" w:hAnsi="Arial" w:cs="Arial"/>
        </w:rPr>
        <w:t xml:space="preserve">má </w:t>
      </w:r>
      <w:r w:rsidRPr="00F91222">
        <w:rPr>
          <w:rFonts w:ascii="Arial" w:hAnsi="Arial" w:cs="Arial"/>
        </w:rPr>
        <w:t xml:space="preserve">i přes již doložené důkazní prostředky </w:t>
      </w:r>
      <w:r w:rsidR="003A6A47">
        <w:rPr>
          <w:rFonts w:ascii="Arial" w:hAnsi="Arial" w:cs="Arial"/>
        </w:rPr>
        <w:t>stále</w:t>
      </w:r>
      <w:r w:rsidRPr="00F91222">
        <w:rPr>
          <w:rFonts w:ascii="Arial" w:hAnsi="Arial" w:cs="Arial"/>
        </w:rPr>
        <w:t xml:space="preserve"> pochybnosti o části přijatých zdanitelných plnění </w:t>
      </w:r>
      <w:r w:rsidR="004569B8">
        <w:rPr>
          <w:rFonts w:ascii="Arial" w:hAnsi="Arial" w:cs="Arial"/>
        </w:rPr>
        <w:br/>
      </w:r>
      <w:r w:rsidRPr="00F91222">
        <w:rPr>
          <w:rFonts w:ascii="Arial" w:hAnsi="Arial" w:cs="Arial"/>
        </w:rPr>
        <w:t xml:space="preserve">od dodavatele C. </w:t>
      </w:r>
      <w:r w:rsidR="00A6253E" w:rsidRPr="00F91222">
        <w:rPr>
          <w:rFonts w:ascii="Arial" w:hAnsi="Arial" w:cs="Arial"/>
        </w:rPr>
        <w:t xml:space="preserve">Daňový subjekt neunesl </w:t>
      </w:r>
      <w:r w:rsidRPr="00F91222">
        <w:rPr>
          <w:rFonts w:ascii="Arial" w:hAnsi="Arial" w:cs="Arial"/>
        </w:rPr>
        <w:t>důkazní břemen</w:t>
      </w:r>
      <w:r w:rsidR="00A6253E" w:rsidRPr="00F91222">
        <w:rPr>
          <w:rFonts w:ascii="Arial" w:hAnsi="Arial" w:cs="Arial"/>
        </w:rPr>
        <w:t>o a SD seznámí</w:t>
      </w:r>
      <w:r w:rsidRPr="00F91222">
        <w:rPr>
          <w:rFonts w:ascii="Arial" w:hAnsi="Arial" w:cs="Arial"/>
        </w:rPr>
        <w:t xml:space="preserve"> DS s dosavadním výsledkem kontrolního zjištění (dále též jako „VKZ“). </w:t>
      </w:r>
    </w:p>
    <w:p w14:paraId="50AF88DD" w14:textId="77777777" w:rsidR="0060173C" w:rsidRPr="00F91222" w:rsidRDefault="0038741A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 xml:space="preserve">V rámci VKZ </w:t>
      </w:r>
      <w:r w:rsidR="00A6253E" w:rsidRPr="00F91222">
        <w:rPr>
          <w:rFonts w:ascii="Arial" w:hAnsi="Arial" w:cs="Arial"/>
        </w:rPr>
        <w:t>správce daně</w:t>
      </w:r>
      <w:r w:rsidRPr="00F91222">
        <w:rPr>
          <w:rFonts w:ascii="Arial" w:hAnsi="Arial" w:cs="Arial"/>
        </w:rPr>
        <w:t xml:space="preserve"> seznámí DS s hodnocením dosud zjištěných důkazů. Správce daně do VKZ uvede, že má za prokázanou část přijatých zdanitelných plnění od dodavatele C v</w:t>
      </w:r>
      <w:r w:rsidR="001E714E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>celkové výši základu daně 238 500,- Kč a daně v základní sazbě daně ve výši 50 085,- Kč a</w:t>
      </w:r>
      <w:r w:rsidR="003053FC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>u zbývajících přijatých zdanitelných plnění od dodavatele C v celkové výši základu daně 211</w:t>
      </w:r>
      <w:r w:rsidR="001E714E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>500,- Kč a daně v základní sazbě daně ve výši 44 415,- Kč DS neunesl důkazní břemeno a SD neuznává nárok na odpočet daně.</w:t>
      </w:r>
    </w:p>
    <w:p w14:paraId="79227540" w14:textId="77777777" w:rsidR="007220BE" w:rsidRPr="00F91222" w:rsidRDefault="007220BE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>Za situace, kdy SD v rámci VKZ část ověřovaného plnění uznává a má jej za prokázané a část plnění doměřuje ať je to z jakéhokoliv důvodu, měl by SD opět zkoumat</w:t>
      </w:r>
      <w:r w:rsidR="00A6253E" w:rsidRPr="00F91222">
        <w:rPr>
          <w:rFonts w:ascii="Arial" w:hAnsi="Arial" w:cs="Arial"/>
        </w:rPr>
        <w:t>,</w:t>
      </w:r>
      <w:r w:rsidRPr="00F91222">
        <w:rPr>
          <w:rFonts w:ascii="Arial" w:hAnsi="Arial" w:cs="Arial"/>
        </w:rPr>
        <w:t xml:space="preserve"> </w:t>
      </w:r>
      <w:r w:rsidR="00A6253E" w:rsidRPr="00F91222">
        <w:rPr>
          <w:rFonts w:ascii="Arial" w:hAnsi="Arial" w:cs="Arial"/>
        </w:rPr>
        <w:t xml:space="preserve">zdali jsou splněny zákonné podmínky pro vznik nároku na zálohu na NO. </w:t>
      </w:r>
      <w:r w:rsidRPr="00F91222">
        <w:rPr>
          <w:rFonts w:ascii="Arial" w:hAnsi="Arial" w:cs="Arial"/>
        </w:rPr>
        <w:t>V podstatě mohou nastat dvě situace:</w:t>
      </w:r>
    </w:p>
    <w:p w14:paraId="39F918D4" w14:textId="1742B4B3" w:rsidR="000B737C" w:rsidRPr="00F91222" w:rsidRDefault="007220BE" w:rsidP="00F9122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 w:rsidRPr="00F91222">
        <w:rPr>
          <w:rFonts w:ascii="Arial" w:hAnsi="Arial" w:cs="Arial"/>
          <w:color w:val="000000" w:themeColor="text1"/>
        </w:rPr>
        <w:t>Správce daně seznamuje DS s</w:t>
      </w:r>
      <w:r w:rsidR="000B737C" w:rsidRPr="00F91222">
        <w:rPr>
          <w:rFonts w:ascii="Arial" w:hAnsi="Arial" w:cs="Arial"/>
          <w:color w:val="000000" w:themeColor="text1"/>
        </w:rPr>
        <w:t xml:space="preserve"> dosavadním </w:t>
      </w:r>
      <w:r w:rsidRPr="00F91222">
        <w:rPr>
          <w:rFonts w:ascii="Arial" w:hAnsi="Arial" w:cs="Arial"/>
          <w:color w:val="000000" w:themeColor="text1"/>
        </w:rPr>
        <w:t xml:space="preserve">VKZ při ústním jednání a DS </w:t>
      </w:r>
      <w:r w:rsidRPr="00F91222">
        <w:rPr>
          <w:rFonts w:ascii="Arial" w:hAnsi="Arial" w:cs="Arial"/>
        </w:rPr>
        <w:t xml:space="preserve">s výsledkem souhlasí a vzdává </w:t>
      </w:r>
      <w:r w:rsidR="000B737C" w:rsidRPr="00F91222">
        <w:rPr>
          <w:rFonts w:ascii="Arial" w:hAnsi="Arial" w:cs="Arial"/>
        </w:rPr>
        <w:t xml:space="preserve">se lhůty k vyjádření se </w:t>
      </w:r>
      <w:r w:rsidR="008703E7" w:rsidRPr="00F91222">
        <w:rPr>
          <w:rFonts w:ascii="Arial" w:hAnsi="Arial" w:cs="Arial"/>
        </w:rPr>
        <w:t>k</w:t>
      </w:r>
      <w:r w:rsidR="000B737C" w:rsidRPr="00F91222">
        <w:rPr>
          <w:rFonts w:ascii="Arial" w:hAnsi="Arial" w:cs="Arial"/>
        </w:rPr>
        <w:t xml:space="preserve"> VKZ.</w:t>
      </w:r>
    </w:p>
    <w:p w14:paraId="243A4B2B" w14:textId="751AEFE5" w:rsidR="007220BE" w:rsidRPr="00F91222" w:rsidRDefault="000B737C" w:rsidP="00F9122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>Správce daně</w:t>
      </w:r>
      <w:r w:rsidR="007220BE" w:rsidRPr="00F91222">
        <w:rPr>
          <w:rFonts w:ascii="Arial" w:hAnsi="Arial" w:cs="Arial"/>
        </w:rPr>
        <w:t xml:space="preserve"> seznamuje DS s</w:t>
      </w:r>
      <w:r w:rsidRPr="00F91222">
        <w:rPr>
          <w:rFonts w:ascii="Arial" w:hAnsi="Arial" w:cs="Arial"/>
        </w:rPr>
        <w:t xml:space="preserve"> dosavadním</w:t>
      </w:r>
      <w:r w:rsidR="007220BE" w:rsidRPr="00F91222">
        <w:rPr>
          <w:rFonts w:ascii="Arial" w:hAnsi="Arial" w:cs="Arial"/>
        </w:rPr>
        <w:t> VKZ (při ústním jednání nebo kores</w:t>
      </w:r>
      <w:r w:rsidRPr="00F91222">
        <w:rPr>
          <w:rFonts w:ascii="Arial" w:hAnsi="Arial" w:cs="Arial"/>
        </w:rPr>
        <w:t xml:space="preserve">pondenčně), kdy </w:t>
      </w:r>
      <w:r w:rsidR="007220BE" w:rsidRPr="00F91222">
        <w:rPr>
          <w:rFonts w:ascii="Arial" w:hAnsi="Arial" w:cs="Arial"/>
        </w:rPr>
        <w:t xml:space="preserve">stanovuje lhůtu pro vyjádření se </w:t>
      </w:r>
      <w:r w:rsidR="008703E7" w:rsidRPr="00F91222">
        <w:rPr>
          <w:rFonts w:ascii="Arial" w:hAnsi="Arial" w:cs="Arial"/>
        </w:rPr>
        <w:t>k</w:t>
      </w:r>
      <w:r w:rsidR="007220BE" w:rsidRPr="00F91222">
        <w:rPr>
          <w:rFonts w:ascii="Arial" w:hAnsi="Arial" w:cs="Arial"/>
        </w:rPr>
        <w:t xml:space="preserve"> VKZ nebo se DS v rámci ústního jednání přímo vyjádří (</w:t>
      </w:r>
      <w:r w:rsidRPr="00F91222">
        <w:rPr>
          <w:rFonts w:ascii="Arial" w:hAnsi="Arial" w:cs="Arial"/>
        </w:rPr>
        <w:t xml:space="preserve">např. žádá o lhůtu, </w:t>
      </w:r>
      <w:r w:rsidR="007220BE" w:rsidRPr="00F91222">
        <w:rPr>
          <w:rFonts w:ascii="Arial" w:hAnsi="Arial" w:cs="Arial"/>
        </w:rPr>
        <w:t>předkládá nové důkazní prostředky</w:t>
      </w:r>
      <w:r w:rsidRPr="00F91222">
        <w:rPr>
          <w:rFonts w:ascii="Arial" w:hAnsi="Arial" w:cs="Arial"/>
        </w:rPr>
        <w:t xml:space="preserve"> apod.</w:t>
      </w:r>
      <w:r w:rsidR="007220BE" w:rsidRPr="00F91222">
        <w:rPr>
          <w:rFonts w:ascii="Arial" w:hAnsi="Arial" w:cs="Arial"/>
        </w:rPr>
        <w:t>).</w:t>
      </w:r>
    </w:p>
    <w:p w14:paraId="6B627567" w14:textId="198014B9" w:rsidR="000B737C" w:rsidRPr="00F91222" w:rsidRDefault="000B737C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>Ad a) V případě, kdy dojde ke sdělení dosavadního VKZ při jednání s DS, může ho SD informovat i o posouzení vzniku nároku na zálohu na NO, respektive s tím, že z důvodu procesní ekonomie, zejména pokud DS se závěry souhlasí a vzdal se lhůty k vyjádření, k</w:t>
      </w:r>
      <w:r w:rsidR="00E95737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>předepsání další zálohy již nedojde, protože bude záhy NO vyměřen.</w:t>
      </w:r>
    </w:p>
    <w:p w14:paraId="3B3EE6E1" w14:textId="25721F3A" w:rsidR="000B737C" w:rsidRPr="00F91222" w:rsidRDefault="000B737C" w:rsidP="00F9122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 xml:space="preserve">V daném případě </w:t>
      </w:r>
      <w:r w:rsidR="005A7013" w:rsidRPr="00F91222">
        <w:rPr>
          <w:rFonts w:ascii="Arial" w:hAnsi="Arial" w:cs="Arial"/>
        </w:rPr>
        <w:t xml:space="preserve">by sice dle vyčíslení (viz bod b) níže) </w:t>
      </w:r>
      <w:r w:rsidR="00A6253E" w:rsidRPr="00F91222">
        <w:rPr>
          <w:rFonts w:ascii="Arial" w:hAnsi="Arial" w:cs="Arial"/>
        </w:rPr>
        <w:t>byly splněny zákonné podmínky pro vznik nároku na zálohu na NO,</w:t>
      </w:r>
      <w:r w:rsidR="005A7013" w:rsidRPr="00F91222">
        <w:rPr>
          <w:rFonts w:ascii="Arial" w:hAnsi="Arial" w:cs="Arial"/>
        </w:rPr>
        <w:t xml:space="preserve"> avšak vzhledem k následnému vyměření </w:t>
      </w:r>
      <w:r w:rsidR="00A6253E" w:rsidRPr="00F91222">
        <w:rPr>
          <w:rFonts w:ascii="Arial" w:hAnsi="Arial" w:cs="Arial"/>
        </w:rPr>
        <w:t xml:space="preserve">DAP </w:t>
      </w:r>
      <w:r w:rsidR="005A7013" w:rsidRPr="00F91222">
        <w:rPr>
          <w:rFonts w:ascii="Arial" w:hAnsi="Arial" w:cs="Arial"/>
        </w:rPr>
        <w:t xml:space="preserve">ji SD nebude </w:t>
      </w:r>
      <w:r w:rsidR="003022D2" w:rsidRPr="00F91222">
        <w:rPr>
          <w:rFonts w:ascii="Arial" w:hAnsi="Arial" w:cs="Arial"/>
        </w:rPr>
        <w:t>předepisovat</w:t>
      </w:r>
      <w:r w:rsidR="005A7013" w:rsidRPr="00F91222">
        <w:rPr>
          <w:rFonts w:ascii="Arial" w:hAnsi="Arial" w:cs="Arial"/>
        </w:rPr>
        <w:t xml:space="preserve">. </w:t>
      </w:r>
    </w:p>
    <w:p w14:paraId="772C2651" w14:textId="61A7C1FD" w:rsidR="005A7013" w:rsidRPr="00F91222" w:rsidRDefault="005A7013" w:rsidP="00F91222">
      <w:pPr>
        <w:jc w:val="both"/>
        <w:rPr>
          <w:rFonts w:ascii="Arial" w:hAnsi="Arial" w:cs="Arial"/>
        </w:rPr>
      </w:pPr>
      <w:r w:rsidRPr="00F91222">
        <w:rPr>
          <w:rFonts w:ascii="Arial" w:hAnsi="Arial" w:cs="Arial"/>
        </w:rPr>
        <w:t xml:space="preserve">Ad b) V případě, že bude dosavadní </w:t>
      </w:r>
      <w:r w:rsidR="00A6253E" w:rsidRPr="00F91222">
        <w:rPr>
          <w:rFonts w:ascii="Arial" w:hAnsi="Arial" w:cs="Arial"/>
        </w:rPr>
        <w:t xml:space="preserve">VKZ </w:t>
      </w:r>
      <w:r w:rsidRPr="00F91222">
        <w:rPr>
          <w:rFonts w:ascii="Arial" w:hAnsi="Arial" w:cs="Arial"/>
        </w:rPr>
        <w:t>zasílán</w:t>
      </w:r>
      <w:r w:rsidR="00A6253E" w:rsidRPr="00F91222">
        <w:rPr>
          <w:rFonts w:ascii="Arial" w:hAnsi="Arial" w:cs="Arial"/>
        </w:rPr>
        <w:t xml:space="preserve"> DS</w:t>
      </w:r>
      <w:r w:rsidRPr="00F91222">
        <w:rPr>
          <w:rFonts w:ascii="Arial" w:hAnsi="Arial" w:cs="Arial"/>
        </w:rPr>
        <w:t xml:space="preserve">, pak by při splnění </w:t>
      </w:r>
      <w:r w:rsidR="00A6253E" w:rsidRPr="00F91222">
        <w:rPr>
          <w:rFonts w:ascii="Arial" w:hAnsi="Arial" w:cs="Arial"/>
        </w:rPr>
        <w:t xml:space="preserve">zákonných </w:t>
      </w:r>
      <w:r w:rsidRPr="00F91222">
        <w:rPr>
          <w:rFonts w:ascii="Arial" w:hAnsi="Arial" w:cs="Arial"/>
        </w:rPr>
        <w:t>podmínek pro vznik zálohy na NO měla být záloha předepsána, neboť lze předpokládat, že i kdyby se DS nevyjádřil a neprobíhalo další dokazování (vzhledem ke lhůtě pro vyjádření a doručení) k</w:t>
      </w:r>
      <w:r w:rsidR="00E95737" w:rsidRPr="00F91222">
        <w:rPr>
          <w:rFonts w:ascii="Arial" w:hAnsi="Arial" w:cs="Arial"/>
        </w:rPr>
        <w:t> </w:t>
      </w:r>
      <w:r w:rsidRPr="00F91222">
        <w:rPr>
          <w:rFonts w:ascii="Arial" w:hAnsi="Arial" w:cs="Arial"/>
        </w:rPr>
        <w:t>samotnému vyměření dojde až po určité (nezanedbatelné) době.</w:t>
      </w:r>
    </w:p>
    <w:p w14:paraId="73C6F6CC" w14:textId="4AA8D97E" w:rsidR="00534ED6" w:rsidRPr="00F91222" w:rsidRDefault="005A7013" w:rsidP="00F9122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F91222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F91222">
        <w:rPr>
          <w:rFonts w:ascii="Arial" w:hAnsi="Arial" w:cs="Arial"/>
        </w:rPr>
        <w:t xml:space="preserve"> chvíli, </w:t>
      </w:r>
      <w:r w:rsidR="008301E5" w:rsidRPr="00F91222">
        <w:rPr>
          <w:rFonts w:ascii="Arial" w:hAnsi="Arial" w:cs="Arial"/>
        </w:rPr>
        <w:t xml:space="preserve">by měl SD </w:t>
      </w:r>
      <w:r w:rsidRPr="00F91222">
        <w:rPr>
          <w:rFonts w:ascii="Arial" w:hAnsi="Arial" w:cs="Arial"/>
        </w:rPr>
        <w:t>vyčíslit „neprověřovanou část NO“ (výpočtová tabulka č.</w:t>
      </w:r>
      <w:r w:rsidR="008703E7" w:rsidRPr="00F91222">
        <w:rPr>
          <w:rFonts w:ascii="Arial" w:hAnsi="Arial" w:cs="Arial"/>
        </w:rPr>
        <w:t> </w:t>
      </w:r>
      <w:r w:rsidR="008301E5" w:rsidRPr="00F91222">
        <w:rPr>
          <w:rFonts w:ascii="Arial" w:hAnsi="Arial" w:cs="Arial"/>
        </w:rPr>
        <w:t>4</w:t>
      </w:r>
      <w:r w:rsidRPr="00F91222">
        <w:rPr>
          <w:rFonts w:ascii="Arial" w:hAnsi="Arial" w:cs="Arial"/>
        </w:rPr>
        <w:t xml:space="preserve">) </w:t>
      </w:r>
      <w:r w:rsidR="004569B8">
        <w:rPr>
          <w:rFonts w:ascii="Arial" w:hAnsi="Arial" w:cs="Arial"/>
        </w:rPr>
        <w:br/>
      </w:r>
      <w:r w:rsidRPr="00F91222">
        <w:rPr>
          <w:rFonts w:ascii="Arial" w:hAnsi="Arial" w:cs="Arial"/>
        </w:rPr>
        <w:t xml:space="preserve">a ověřit, zdali </w:t>
      </w:r>
      <w:r w:rsidR="00A6253E" w:rsidRPr="00F91222">
        <w:rPr>
          <w:rFonts w:ascii="Arial" w:hAnsi="Arial" w:cs="Arial"/>
        </w:rPr>
        <w:t>jsou splněny zákonné podmínky pro vznik nároku na zálohu na NO.</w:t>
      </w:r>
      <w:r w:rsidRPr="00F91222">
        <w:rPr>
          <w:rFonts w:ascii="Arial" w:hAnsi="Arial" w:cs="Arial"/>
        </w:rPr>
        <w:t xml:space="preserve"> </w:t>
      </w:r>
    </w:p>
    <w:p w14:paraId="4285ABD1" w14:textId="58EA66A9" w:rsidR="00534ED6" w:rsidRPr="00F91222" w:rsidRDefault="00534ED6" w:rsidP="00F91222">
      <w:pPr>
        <w:jc w:val="both"/>
        <w:rPr>
          <w:rFonts w:ascii="Arial" w:hAnsi="Arial" w:cs="Arial"/>
          <w:i/>
        </w:rPr>
      </w:pPr>
      <w:r w:rsidRPr="00F91222">
        <w:rPr>
          <w:rFonts w:ascii="Arial" w:hAnsi="Arial" w:cs="Arial"/>
          <w:i/>
        </w:rPr>
        <w:t>Výpočtová tabulka č.</w:t>
      </w:r>
      <w:r w:rsidR="009441A9" w:rsidRPr="00F91222">
        <w:rPr>
          <w:rFonts w:ascii="Arial" w:hAnsi="Arial" w:cs="Arial"/>
          <w:i/>
        </w:rPr>
        <w:t xml:space="preserve"> </w:t>
      </w:r>
      <w:r w:rsidRPr="00F91222">
        <w:rPr>
          <w:rFonts w:ascii="Arial" w:hAnsi="Arial" w:cs="Arial"/>
          <w:i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69"/>
        <w:gridCol w:w="250"/>
        <w:gridCol w:w="175"/>
        <w:gridCol w:w="430"/>
        <w:gridCol w:w="250"/>
        <w:gridCol w:w="90"/>
        <w:gridCol w:w="29"/>
        <w:gridCol w:w="228"/>
        <w:gridCol w:w="143"/>
        <w:gridCol w:w="219"/>
        <w:gridCol w:w="170"/>
        <w:gridCol w:w="89"/>
        <w:gridCol w:w="130"/>
        <w:gridCol w:w="253"/>
        <w:gridCol w:w="130"/>
        <w:gridCol w:w="101"/>
        <w:gridCol w:w="145"/>
        <w:gridCol w:w="448"/>
        <w:gridCol w:w="25"/>
        <w:gridCol w:w="42"/>
        <w:gridCol w:w="89"/>
        <w:gridCol w:w="376"/>
        <w:gridCol w:w="107"/>
        <w:gridCol w:w="128"/>
        <w:gridCol w:w="277"/>
        <w:gridCol w:w="349"/>
        <w:gridCol w:w="40"/>
        <w:gridCol w:w="74"/>
        <w:gridCol w:w="342"/>
        <w:gridCol w:w="27"/>
        <w:gridCol w:w="320"/>
        <w:gridCol w:w="289"/>
        <w:gridCol w:w="228"/>
        <w:gridCol w:w="58"/>
        <w:gridCol w:w="9"/>
        <w:gridCol w:w="141"/>
        <w:gridCol w:w="154"/>
        <w:gridCol w:w="221"/>
        <w:gridCol w:w="363"/>
        <w:gridCol w:w="148"/>
        <w:gridCol w:w="411"/>
      </w:tblGrid>
      <w:tr w:rsidR="00601B8E" w:rsidRPr="00555497" w14:paraId="5AF28D36" w14:textId="77777777" w:rsidTr="001C6691">
        <w:trPr>
          <w:trHeight w:val="219"/>
          <w:jc w:val="center"/>
        </w:trPr>
        <w:tc>
          <w:tcPr>
            <w:tcW w:w="1736" w:type="pct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D1D399C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37D07F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7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463BCD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18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267112FF" w14:textId="77777777" w:rsidR="00601B8E" w:rsidRDefault="00601B8E" w:rsidP="007C3274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0011D21A" w14:textId="77777777" w:rsidTr="009441A9">
        <w:trPr>
          <w:trHeight w:val="422"/>
          <w:jc w:val="center"/>
        </w:trPr>
        <w:tc>
          <w:tcPr>
            <w:tcW w:w="1531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62042E2" w14:textId="77777777" w:rsidR="00601B8E" w:rsidRPr="00555497" w:rsidRDefault="00601B8E" w:rsidP="007C32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B2B204" w14:textId="77777777" w:rsidR="00601B8E" w:rsidRPr="00555497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641C17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39699FC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9E4D8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B1062D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ABF007" w14:textId="77777777" w:rsidR="00601B8E" w:rsidRPr="00A91E4E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7523F8EF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601B8E" w:rsidRPr="00555497" w14:paraId="66F5DC4E" w14:textId="77777777" w:rsidTr="001C6691">
        <w:trPr>
          <w:trHeight w:val="219"/>
          <w:jc w:val="center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B5EADD" w14:textId="77777777" w:rsidR="00601B8E" w:rsidRPr="00555497" w:rsidRDefault="00601B8E" w:rsidP="009441A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FFFBB3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67DA3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682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47FA9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127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29ED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C997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95D86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601B8E" w:rsidRPr="00555497" w14:paraId="2A1C22AB" w14:textId="77777777" w:rsidTr="001C6691">
        <w:trPr>
          <w:trHeight w:val="150"/>
          <w:jc w:val="center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119BA5" w14:textId="77777777" w:rsidR="00601B8E" w:rsidRPr="00555497" w:rsidRDefault="00601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8CAD5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E3608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635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1FC52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041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C9BD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34EE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57B68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72C5DD95" w14:textId="77777777" w:rsidTr="001C6691">
        <w:trPr>
          <w:trHeight w:val="219"/>
          <w:jc w:val="center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6AC474" w14:textId="72110F5C" w:rsidR="00601B8E" w:rsidRPr="00555497" w:rsidRDefault="00601B8E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 z jiného členského státu (§ 16; 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17 odst. 6 písm. e; 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3</w:t>
            </w:r>
            <w:r>
              <w:rPr>
                <w:rFonts w:ascii="Arial" w:hAnsi="Arial" w:cs="Arial"/>
                <w:sz w:val="16"/>
                <w:szCs w:val="16"/>
              </w:rPr>
              <w:t>/ § 19 odst. 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FF50C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CBF7A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B56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852F2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BE1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03B6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8760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03BE1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601B8E" w:rsidRPr="00555497" w14:paraId="0D8A4591" w14:textId="77777777" w:rsidTr="001C6691">
        <w:trPr>
          <w:trHeight w:val="150"/>
          <w:jc w:val="center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BD29BD6" w14:textId="77777777" w:rsidR="00601B8E" w:rsidRPr="00555497" w:rsidRDefault="00601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B11A3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476FA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DC1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F70E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A5E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9B57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6E0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3719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09CD22D3" w14:textId="77777777" w:rsidTr="001C6691">
        <w:trPr>
          <w:trHeight w:val="219"/>
          <w:jc w:val="center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9B81A1" w14:textId="3FF8394E" w:rsidR="00601B8E" w:rsidRPr="00555497" w:rsidRDefault="00601B8E" w:rsidP="00B26D6D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C8BF93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6A4C2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827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0FBFF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364E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249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1E39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07675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73B2D2BA" w14:textId="77777777" w:rsidTr="001C6691">
        <w:trPr>
          <w:trHeight w:val="219"/>
          <w:jc w:val="center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DBDB499" w14:textId="77777777" w:rsidR="00601B8E" w:rsidRPr="00555497" w:rsidRDefault="00601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C61C8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420993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456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50449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86E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C35E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7F8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49EF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5E5E74C4" w14:textId="77777777" w:rsidTr="001C6691">
        <w:trPr>
          <w:trHeight w:val="219"/>
          <w:jc w:val="center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E4B0C7A" w14:textId="77777777" w:rsidR="00601B8E" w:rsidRPr="00555497" w:rsidRDefault="00601B8E" w:rsidP="009441A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2A752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DDCC16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3D3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97221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D8E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7803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7B7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23600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E9245C5" w14:textId="77777777" w:rsidTr="001C6691">
        <w:trPr>
          <w:trHeight w:val="150"/>
          <w:jc w:val="center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B26A1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9C6A2B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EA1B27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281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9413E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A5E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8A93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BCEE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FC12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51CACCF" w14:textId="77777777" w:rsidTr="001C6691">
        <w:trPr>
          <w:trHeight w:val="214"/>
          <w:jc w:val="center"/>
        </w:trPr>
        <w:tc>
          <w:tcPr>
            <w:tcW w:w="1531" w:type="pct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8B646B" w14:textId="16D8B2CB" w:rsidR="00601B8E" w:rsidRPr="00555497" w:rsidRDefault="00601B8E" w:rsidP="00B26D6D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984325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E05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2E899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7EE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ABA6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E0FD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87329F1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0A3F36BD" w14:textId="77777777" w:rsidTr="009441A9">
        <w:trPr>
          <w:trHeight w:val="214"/>
          <w:jc w:val="center"/>
        </w:trPr>
        <w:tc>
          <w:tcPr>
            <w:tcW w:w="1089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1E6C1E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odběratel zboží nebo příjemce služeb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26C2D2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0CB8F2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00C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CA4BC7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CC5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0DE2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85A83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EC5183A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69E0BE5D" w14:textId="77777777" w:rsidTr="009441A9">
        <w:trPr>
          <w:trHeight w:val="214"/>
          <w:jc w:val="center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239B55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0AE396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C9A93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686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A7BF5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1001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23B93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4B443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9046D44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23569C8B" w14:textId="77777777" w:rsidTr="001C6691">
        <w:trPr>
          <w:trHeight w:val="203"/>
          <w:jc w:val="center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F3EEDE" w14:textId="124FCC12" w:rsidR="00601B8E" w:rsidRPr="00555497" w:rsidRDefault="00601B8E" w:rsidP="007F0D5C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jejich přijetí (§ 108)</w:t>
            </w: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1FA8DE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9E2DFB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CE2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2F6B1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F86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5069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CF2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923F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6ACD4A4E" w14:textId="77777777" w:rsidTr="001C6691">
        <w:trPr>
          <w:trHeight w:val="150"/>
          <w:jc w:val="center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C04F3F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ACFA0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01C094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45D14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7A264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1C107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0A3C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27D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D4A6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AA007E2" w14:textId="77777777" w:rsidTr="001C6691">
        <w:trPr>
          <w:trHeight w:val="438"/>
          <w:jc w:val="center"/>
        </w:trPr>
        <w:tc>
          <w:tcPr>
            <w:tcW w:w="2668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A8853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C0AE0E6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5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862BC90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795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EE88E18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601B8E" w:rsidRPr="00555497" w14:paraId="0EFE0CA4" w14:textId="77777777" w:rsidTr="001C6691">
        <w:trPr>
          <w:trHeight w:val="281"/>
          <w:jc w:val="center"/>
        </w:trPr>
        <w:tc>
          <w:tcPr>
            <w:tcW w:w="2420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5B48C8" w14:textId="77777777" w:rsidR="00601B8E" w:rsidRPr="00555497" w:rsidRDefault="00601B8E" w:rsidP="007C3274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041F22" w14:textId="77777777" w:rsidR="00601B8E" w:rsidRPr="00555497" w:rsidRDefault="00601B8E" w:rsidP="007C32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2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2B4C91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5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25421F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95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E668B6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601B8E" w:rsidRPr="00555497" w14:paraId="64BCB3EE" w14:textId="77777777" w:rsidTr="001C6691">
        <w:trPr>
          <w:trHeight w:val="21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37A17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83AC47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90392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DC69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0E96462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601B8E" w:rsidRPr="00555497" w14:paraId="32FDA2B7" w14:textId="77777777" w:rsidTr="001C6691">
        <w:trPr>
          <w:trHeight w:val="21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4F915F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88B02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DB467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B7C88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955287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05E31376" w14:textId="77777777" w:rsidTr="001C6691">
        <w:trPr>
          <w:trHeight w:val="21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58164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95B8CCB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3509E8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F208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F56F43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673B052B" w14:textId="77777777" w:rsidTr="001C6691">
        <w:trPr>
          <w:trHeight w:val="203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6E3B8E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EF9E6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9DFF3D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584C0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CD29F6D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54699EB4" w14:textId="77777777" w:rsidTr="001C6691">
        <w:trPr>
          <w:trHeight w:val="21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42241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6FDF5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D8345F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DEE9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B96D4AC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3A4AD92C" w14:textId="77777777" w:rsidTr="001C6691">
        <w:trPr>
          <w:trHeight w:val="21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FA3F85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63D33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ABCA2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8287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1D743A6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601B8E" w:rsidRPr="00555497" w14:paraId="0CA457C4" w14:textId="77777777" w:rsidTr="001C6691">
        <w:trPr>
          <w:trHeight w:val="229"/>
          <w:jc w:val="center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7A4AB8" w14:textId="1A549C78" w:rsidR="00601B8E" w:rsidRPr="00555497" w:rsidRDefault="00601B8E" w:rsidP="00B26D6D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 xml:space="preserve">Ostatní uskutečněná plnění s nárokem na odpočet daně (např. § 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4a,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B26D6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916E9A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2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4CEA2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BFBCB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B6F36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76E90694" w14:textId="77777777" w:rsidTr="001C6691">
        <w:trPr>
          <w:trHeight w:val="281"/>
          <w:jc w:val="center"/>
        </w:trPr>
        <w:tc>
          <w:tcPr>
            <w:tcW w:w="2420" w:type="pct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C7BE2A" w14:textId="77777777" w:rsidR="00601B8E" w:rsidRPr="00555497" w:rsidRDefault="00601B8E" w:rsidP="007C3274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Doplňující údaje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7216E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2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2A6070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0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C27C9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0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3330EE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601B8E" w:rsidRPr="00555497" w14:paraId="485BCF05" w14:textId="77777777" w:rsidTr="001C6691">
        <w:trPr>
          <w:trHeight w:val="263"/>
          <w:jc w:val="center"/>
        </w:trPr>
        <w:tc>
          <w:tcPr>
            <w:tcW w:w="1951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AE6029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AC039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2E45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EBCB1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99909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5E0B3B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5BDE589" w14:textId="77777777" w:rsidTr="001C6691">
        <w:trPr>
          <w:trHeight w:val="263"/>
          <w:jc w:val="center"/>
        </w:trPr>
        <w:tc>
          <w:tcPr>
            <w:tcW w:w="1951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21D4C0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B8CBC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2F0F9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350D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B79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8C705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5E53E7F5" w14:textId="77777777" w:rsidTr="001C6691">
        <w:trPr>
          <w:trHeight w:val="263"/>
          <w:jc w:val="center"/>
        </w:trPr>
        <w:tc>
          <w:tcPr>
            <w:tcW w:w="242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1B9A41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96F2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A063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CED5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56993B2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34157BAE" w14:textId="77777777" w:rsidTr="001C6691">
        <w:trPr>
          <w:trHeight w:val="263"/>
          <w:jc w:val="center"/>
        </w:trPr>
        <w:tc>
          <w:tcPr>
            <w:tcW w:w="1951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F6891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F6A840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1781E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9DAB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83A5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F037E6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17FA378E" w14:textId="77777777" w:rsidTr="001C6691">
        <w:trPr>
          <w:trHeight w:val="263"/>
          <w:jc w:val="center"/>
        </w:trPr>
        <w:tc>
          <w:tcPr>
            <w:tcW w:w="1951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368D8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DFC97C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16D4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AA88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FBAB9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5DB4531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5B9BD292" w14:textId="77777777" w:rsidTr="001C6691">
        <w:trPr>
          <w:trHeight w:val="297"/>
          <w:jc w:val="center"/>
        </w:trPr>
        <w:tc>
          <w:tcPr>
            <w:tcW w:w="1515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31F263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2CBBD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4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72E4ADF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18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FB0FDA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574216FC" w14:textId="77777777" w:rsidTr="009441A9">
        <w:trPr>
          <w:trHeight w:val="422"/>
          <w:jc w:val="center"/>
        </w:trPr>
        <w:tc>
          <w:tcPr>
            <w:tcW w:w="132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EA039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IV. Nárok na odpočet daně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1F9C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4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5E7664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F0C88D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4A841E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10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BB43E5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88F97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6119872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8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B636B5E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01ABA76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6FF505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E17847A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601B8E" w:rsidRPr="00555497" w14:paraId="23BC77DE" w14:textId="77777777" w:rsidTr="001C6691">
        <w:trPr>
          <w:trHeight w:val="209"/>
          <w:jc w:val="center"/>
        </w:trPr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789325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B1C4D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DA24A1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63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51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F83C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79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211 500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64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44 415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E46D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17CE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5 588 500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3F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1 013 585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11AC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601B8E" w:rsidRPr="00555497" w14:paraId="03B75EB6" w14:textId="77777777" w:rsidTr="001C6691">
        <w:trPr>
          <w:trHeight w:val="209"/>
          <w:jc w:val="center"/>
        </w:trPr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4F4F00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967430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F43054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6A7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11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02E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FB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F051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7288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B4385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C2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2814F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1EB13B5C" w14:textId="77777777" w:rsidTr="001C6691">
        <w:trPr>
          <w:trHeight w:val="209"/>
          <w:jc w:val="center"/>
        </w:trPr>
        <w:tc>
          <w:tcPr>
            <w:tcW w:w="132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B929A3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7F218E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CE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FF5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2DEA2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C49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99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7A5E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49F61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DDE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3917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62AF838C" w14:textId="77777777" w:rsidTr="001C6691">
        <w:trPr>
          <w:trHeight w:val="209"/>
          <w:jc w:val="center"/>
        </w:trPr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3EEED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CC32E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B8B432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F01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ED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1724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37B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94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43243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91A65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574E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0112B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2DFF41EB" w14:textId="77777777" w:rsidTr="001C6691">
        <w:trPr>
          <w:trHeight w:val="209"/>
          <w:jc w:val="center"/>
        </w:trPr>
        <w:tc>
          <w:tcPr>
            <w:tcW w:w="85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6856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48775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1723E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AA5" w14:textId="77777777" w:rsidR="00601B8E" w:rsidRPr="00555497" w:rsidRDefault="00601B8E" w:rsidP="007C3274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8B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3BF23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FD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0E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F922" w14:textId="77777777" w:rsidR="00601B8E" w:rsidRPr="00555497" w:rsidRDefault="00601B8E" w:rsidP="007C3274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670EF" w14:textId="77777777" w:rsidR="00601B8E" w:rsidRPr="00555497" w:rsidRDefault="00601B8E" w:rsidP="007C3274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43AA" w14:textId="77777777" w:rsidR="00601B8E" w:rsidRPr="00555497" w:rsidRDefault="00601B8E" w:rsidP="007C3274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B8522" w14:textId="77777777" w:rsidR="00601B8E" w:rsidRPr="00555497" w:rsidRDefault="00601B8E" w:rsidP="007C3274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12B14F4D" w14:textId="77777777" w:rsidTr="009441A9">
        <w:trPr>
          <w:trHeight w:val="209"/>
          <w:jc w:val="center"/>
        </w:trPr>
        <w:tc>
          <w:tcPr>
            <w:tcW w:w="132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0A2AC" w14:textId="3B035779" w:rsidR="00601B8E" w:rsidRPr="00555497" w:rsidRDefault="00601B8E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</w:t>
            </w:r>
            <w:r w:rsidR="00B26D6D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75, § 77 a § 79 až §</w:t>
            </w:r>
            <w:r w:rsidR="009441A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79d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BD7335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9801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936F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8B3F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6CA56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3B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31BAD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2E9A786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3D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4760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236CCACB" w14:textId="77777777" w:rsidTr="009441A9">
        <w:trPr>
          <w:trHeight w:val="209"/>
          <w:jc w:val="center"/>
        </w:trPr>
        <w:tc>
          <w:tcPr>
            <w:tcW w:w="132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3C0581" w14:textId="0A3F996C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ABF91D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0797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ED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E4846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7742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EE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44 115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3333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091420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564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1 139 585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2F9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601B8E" w:rsidRPr="00555497" w14:paraId="7E32E920" w14:textId="77777777" w:rsidTr="001C6691">
        <w:trPr>
          <w:trHeight w:val="209"/>
          <w:jc w:val="center"/>
        </w:trPr>
        <w:tc>
          <w:tcPr>
            <w:tcW w:w="1327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AC9408" w14:textId="44ED7D41" w:rsidR="00601B8E" w:rsidRPr="00555497" w:rsidRDefault="00601B8E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9441A9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</w:t>
            </w:r>
            <w:r w:rsidR="007F0D5C">
              <w:rPr>
                <w:rFonts w:ascii="Arial" w:hAnsi="Arial" w:cs="Arial"/>
                <w:spacing w:val="-12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 d) a e)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B7B8E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DEA2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DEC9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7AE6D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70C4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F5DA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8C9A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BCDA6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4110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8221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0BB53299" w14:textId="77777777" w:rsidTr="001C6691">
        <w:trPr>
          <w:trHeight w:val="422"/>
          <w:jc w:val="center"/>
        </w:trPr>
        <w:tc>
          <w:tcPr>
            <w:tcW w:w="8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26793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053848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292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84CDAF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2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78A758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295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B8B99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601B8E" w:rsidRPr="00555497" w14:paraId="2D4E1E77" w14:textId="77777777" w:rsidTr="001C6691">
        <w:trPr>
          <w:trHeight w:val="422"/>
          <w:jc w:val="center"/>
        </w:trPr>
        <w:tc>
          <w:tcPr>
            <w:tcW w:w="8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62CF67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BB88A0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2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50C4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2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16A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EA5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1C6691" w:rsidRPr="00555497" w14:paraId="23B53245" w14:textId="77777777" w:rsidTr="001C6691">
        <w:trPr>
          <w:trHeight w:val="438"/>
          <w:jc w:val="center"/>
        </w:trPr>
        <w:tc>
          <w:tcPr>
            <w:tcW w:w="81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F395AC" w14:textId="04CD84AF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7F0D5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870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1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C1A42E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43122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3F9DB693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27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071FB59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C445EB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BB383D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695D45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792BE320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601B8E" w:rsidRPr="00555497" w14:paraId="69F3DFEF" w14:textId="77777777" w:rsidTr="001C6691">
        <w:trPr>
          <w:trHeight w:val="150"/>
          <w:jc w:val="center"/>
        </w:trPr>
        <w:tc>
          <w:tcPr>
            <w:tcW w:w="81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564D6A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E4DF3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C0D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779D74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235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87CE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C0A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B0175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42280208" w14:textId="77777777" w:rsidTr="009441A9">
        <w:trPr>
          <w:trHeight w:val="219"/>
          <w:jc w:val="center"/>
        </w:trPr>
        <w:tc>
          <w:tcPr>
            <w:tcW w:w="8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2CC62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7AF68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A10086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E30E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1C69C6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12BB07" w14:textId="77777777" w:rsidR="00601B8E" w:rsidRPr="00AB2AA4" w:rsidRDefault="00601B8E" w:rsidP="007C327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0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9DDD2D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D4D3" w14:textId="77777777" w:rsidR="00601B8E" w:rsidRPr="00AB2AA4" w:rsidRDefault="00601B8E" w:rsidP="007C32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037572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D8B9A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7016" w14:textId="77777777" w:rsidR="00601B8E" w:rsidRPr="00CC077E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55A700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F48EE1" w14:textId="77777777" w:rsidR="00601B8E" w:rsidRPr="00216F38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12" w:space="0" w:color="auto"/>
            </w:tcBorders>
          </w:tcPr>
          <w:p w14:paraId="771A2C72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</w:tr>
      <w:tr w:rsidR="00001425" w:rsidRPr="00555497" w14:paraId="6AB7CBF6" w14:textId="77777777" w:rsidTr="009441A9">
        <w:trPr>
          <w:trHeight w:val="422"/>
          <w:jc w:val="center"/>
        </w:trPr>
        <w:tc>
          <w:tcPr>
            <w:tcW w:w="81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E2C70C" w14:textId="5B67F128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B26D6D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 odst. 7 až 10)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ADE8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384367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E9638" w14:textId="4AAC9FF9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55A6FA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F3AD5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4DF1B8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EF74A" w14:textId="5B81EE32" w:rsidR="00601B8E" w:rsidRPr="00555497" w:rsidRDefault="00601B8E" w:rsidP="007C3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A18463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8DC7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BCD88" w14:textId="77777777" w:rsidR="00601B8E" w:rsidRPr="00CC077E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8A3C2" w14:textId="229BCCBB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2F4303" w14:textId="77777777" w:rsidR="00601B8E" w:rsidRPr="00216F38" w:rsidRDefault="00601B8E" w:rsidP="007C32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2A958B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5926549B" w14:textId="77777777" w:rsidTr="00601B8E">
        <w:trPr>
          <w:trHeight w:val="281"/>
          <w:jc w:val="center"/>
        </w:trPr>
        <w:tc>
          <w:tcPr>
            <w:tcW w:w="1857" w:type="pct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375F27" w14:textId="77777777" w:rsidR="00601B8E" w:rsidRPr="00555497" w:rsidRDefault="00601B8E" w:rsidP="007C3274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4A524E" w14:textId="77777777" w:rsidR="00601B8E" w:rsidRPr="00555497" w:rsidRDefault="00601B8E" w:rsidP="007C3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949" w:type="pct"/>
            <w:gridSpan w:val="10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444CD5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021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D4460B2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58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33E53ED" w14:textId="77777777" w:rsidR="00601B8E" w:rsidRPr="00555497" w:rsidRDefault="00601B8E" w:rsidP="007C3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601B8E" w:rsidRPr="00555497" w14:paraId="6200E00E" w14:textId="77777777" w:rsidTr="00601B8E">
        <w:trPr>
          <w:trHeight w:val="219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88B047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DF51D5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534181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04C5A2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11EB48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101E0B02" w14:textId="77777777" w:rsidTr="00601B8E">
        <w:trPr>
          <w:trHeight w:val="219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A075B1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CFE3C3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618F3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7C0605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A3BB86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E00F9D1" w14:textId="77777777" w:rsidTr="00601B8E">
        <w:trPr>
          <w:trHeight w:val="203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98F90E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978A2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9C65A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0F526F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47E597E5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601B8E" w:rsidRPr="00555497" w14:paraId="42C4C5DA" w14:textId="77777777" w:rsidTr="00601B8E">
        <w:trPr>
          <w:trHeight w:val="203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CA7A9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38C4FA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E988B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52E521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44 415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5D0FD0A9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1 240 385</w:t>
            </w:r>
          </w:p>
        </w:tc>
      </w:tr>
      <w:tr w:rsidR="00601B8E" w:rsidRPr="00555497" w14:paraId="754894DD" w14:textId="77777777" w:rsidTr="00601B8E">
        <w:trPr>
          <w:trHeight w:val="219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E70999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67FE68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7D51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D6B01E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92F43CC" w14:textId="77777777" w:rsidR="00601B8E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73EC7472" w14:textId="77777777" w:rsidTr="00601B8E">
        <w:trPr>
          <w:trHeight w:val="203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83E57B" w14:textId="77777777" w:rsidR="00601B8E" w:rsidRPr="00555497" w:rsidRDefault="00601B8E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07A1FB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DE1598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8EF21F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44 415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8F7C27A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694 385</w:t>
            </w:r>
          </w:p>
        </w:tc>
      </w:tr>
      <w:tr w:rsidR="00601B8E" w:rsidRPr="00555497" w14:paraId="3926C663" w14:textId="77777777" w:rsidTr="00601B8E">
        <w:trPr>
          <w:trHeight w:val="219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3C271C" w14:textId="3D9B8597" w:rsidR="00601B8E" w:rsidRPr="00555497" w:rsidRDefault="00601B8E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7F0D5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B53404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49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9944E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FF6699B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B3E1E8D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B8E" w:rsidRPr="00555497" w14:paraId="4A88D15C" w14:textId="77777777" w:rsidTr="007C3274">
        <w:trPr>
          <w:trHeight w:val="302"/>
          <w:jc w:val="center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F95A287" w14:textId="77777777" w:rsidR="00601B8E" w:rsidRPr="00267773" w:rsidRDefault="00601B8E" w:rsidP="007C32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601B8E" w:rsidRPr="00555497" w14:paraId="5BF3ABB1" w14:textId="77777777" w:rsidTr="007E74C7">
        <w:trPr>
          <w:trHeight w:val="448"/>
          <w:jc w:val="center"/>
        </w:trPr>
        <w:tc>
          <w:tcPr>
            <w:tcW w:w="1857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D498B9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5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F3FD65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2E4D0633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601B8E" w:rsidRPr="00555497" w14:paraId="0BB64733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E84FC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Druhá záloha</w:t>
            </w:r>
          </w:p>
        </w:tc>
        <w:tc>
          <w:tcPr>
            <w:tcW w:w="2185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E108FA9" w14:textId="4E09F03C" w:rsidR="00601B8E" w:rsidRPr="00555497" w:rsidRDefault="00601B8E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Dříve </w:t>
            </w:r>
            <w:r w:rsidR="002B1235">
              <w:rPr>
                <w:rFonts w:ascii="Arial" w:hAnsi="Arial" w:cs="Arial"/>
                <w:spacing w:val="-6"/>
                <w:sz w:val="16"/>
                <w:szCs w:val="16"/>
              </w:rPr>
              <w:t xml:space="preserve">předepsané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zálohy 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379C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423 800</w:t>
            </w:r>
          </w:p>
        </w:tc>
      </w:tr>
      <w:tr w:rsidR="00601B8E" w:rsidRPr="00555497" w14:paraId="55C71E9A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D615B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5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0CE5ED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58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33DD8F16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115 500</w:t>
            </w:r>
          </w:p>
        </w:tc>
      </w:tr>
      <w:tr w:rsidR="00601B8E" w:rsidRPr="00555497" w14:paraId="3E5E0F01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EDCB18" w14:textId="77777777" w:rsidR="00601B8E" w:rsidRPr="00555497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Třetí záloha</w:t>
            </w:r>
          </w:p>
        </w:tc>
        <w:tc>
          <w:tcPr>
            <w:tcW w:w="2185" w:type="pct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79526B2" w14:textId="6E520084" w:rsidR="00601B8E" w:rsidRPr="00555497" w:rsidRDefault="00601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Dříve </w:t>
            </w:r>
            <w:r w:rsidR="002B1235">
              <w:rPr>
                <w:rFonts w:ascii="Arial" w:hAnsi="Arial" w:cs="Arial"/>
                <w:sz w:val="16"/>
                <w:szCs w:val="16"/>
              </w:rPr>
              <w:t xml:space="preserve">předepsané </w:t>
            </w:r>
            <w:r>
              <w:rPr>
                <w:rFonts w:ascii="Arial" w:hAnsi="Arial" w:cs="Arial"/>
                <w:sz w:val="16"/>
                <w:szCs w:val="16"/>
              </w:rPr>
              <w:t>zálohy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A3F5F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539 300</w:t>
            </w:r>
          </w:p>
        </w:tc>
      </w:tr>
      <w:tr w:rsidR="00601B8E" w:rsidRPr="00555497" w14:paraId="1E3338E4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727DFE" w14:textId="77777777" w:rsidR="00601B8E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5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85850F0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Nárok na zálohu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6F25F4F4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105 000</w:t>
            </w:r>
          </w:p>
        </w:tc>
      </w:tr>
      <w:tr w:rsidR="00601B8E" w:rsidRPr="00555497" w14:paraId="129F192C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1A4D3C" w14:textId="77777777" w:rsidR="00601B8E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Čtvrtá záloha</w:t>
            </w:r>
          </w:p>
        </w:tc>
        <w:tc>
          <w:tcPr>
            <w:tcW w:w="2185" w:type="pct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211B86F" w14:textId="5AEAB62C" w:rsidR="00601B8E" w:rsidRPr="00555497" w:rsidRDefault="00601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Dříve </w:t>
            </w:r>
            <w:r w:rsidR="002B1235">
              <w:rPr>
                <w:rFonts w:ascii="Arial" w:hAnsi="Arial" w:cs="Arial"/>
                <w:sz w:val="16"/>
                <w:szCs w:val="16"/>
              </w:rPr>
              <w:t xml:space="preserve">předepsané </w:t>
            </w:r>
            <w:r>
              <w:rPr>
                <w:rFonts w:ascii="Arial" w:hAnsi="Arial" w:cs="Arial"/>
                <w:sz w:val="16"/>
                <w:szCs w:val="16"/>
              </w:rPr>
              <w:t>zálohy</w:t>
            </w:r>
          </w:p>
        </w:tc>
        <w:tc>
          <w:tcPr>
            <w:tcW w:w="958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D58A9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644 300</w:t>
            </w:r>
          </w:p>
        </w:tc>
      </w:tr>
      <w:tr w:rsidR="00601B8E" w:rsidRPr="00555497" w14:paraId="16956647" w14:textId="77777777" w:rsidTr="007E74C7">
        <w:trPr>
          <w:trHeight w:val="219"/>
          <w:jc w:val="center"/>
        </w:trPr>
        <w:tc>
          <w:tcPr>
            <w:tcW w:w="1857" w:type="pct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957549" w14:textId="77777777" w:rsidR="00601B8E" w:rsidRDefault="00601B8E" w:rsidP="007C3274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5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CC17C97" w14:textId="77777777" w:rsidR="00601B8E" w:rsidRPr="00555497" w:rsidRDefault="00601B8E" w:rsidP="007C32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Nárok na zálohu</w:t>
            </w:r>
          </w:p>
        </w:tc>
        <w:tc>
          <w:tcPr>
            <w:tcW w:w="958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75D56520" w14:textId="77777777" w:rsidR="00601B8E" w:rsidRPr="00555497" w:rsidRDefault="00601B8E" w:rsidP="007C3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50 085</w:t>
            </w:r>
          </w:p>
        </w:tc>
      </w:tr>
    </w:tbl>
    <w:p w14:paraId="7C8169C3" w14:textId="77777777" w:rsidR="00601B8E" w:rsidRDefault="00601B8E" w:rsidP="0060173C"/>
    <w:p w14:paraId="0BC351FB" w14:textId="10C0D4C0" w:rsidR="00601B8E" w:rsidRPr="003A6A47" w:rsidRDefault="00601B8E" w:rsidP="003A6A47">
      <w:p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 xml:space="preserve">Správce daně postupuje obdobně jako v předchozí situaci </w:t>
      </w:r>
      <w:r w:rsidR="00913C9B" w:rsidRPr="003A6A47">
        <w:rPr>
          <w:rFonts w:ascii="Arial" w:hAnsi="Arial" w:cs="Arial"/>
        </w:rPr>
        <w:t xml:space="preserve">(příklad </w:t>
      </w:r>
      <w:r w:rsidRPr="003A6A47">
        <w:rPr>
          <w:rFonts w:ascii="Arial" w:hAnsi="Arial" w:cs="Arial"/>
        </w:rPr>
        <w:t>1</w:t>
      </w:r>
      <w:r w:rsidR="00913C9B" w:rsidRPr="003A6A47">
        <w:rPr>
          <w:rFonts w:ascii="Arial" w:hAnsi="Arial" w:cs="Arial"/>
        </w:rPr>
        <w:t xml:space="preserve"> až 1.</w:t>
      </w:r>
      <w:r w:rsidRPr="003A6A47">
        <w:rPr>
          <w:rFonts w:ascii="Arial" w:hAnsi="Arial" w:cs="Arial"/>
        </w:rPr>
        <w:t>2), kdy zkoumal</w:t>
      </w:r>
      <w:r w:rsidR="008703E7" w:rsidRPr="003A6A47">
        <w:rPr>
          <w:rFonts w:ascii="Arial" w:hAnsi="Arial" w:cs="Arial"/>
        </w:rPr>
        <w:t>,</w:t>
      </w:r>
      <w:r w:rsidRPr="003A6A47">
        <w:rPr>
          <w:rFonts w:ascii="Arial" w:hAnsi="Arial" w:cs="Arial"/>
        </w:rPr>
        <w:t xml:space="preserve"> zdali DS nevznikl nárok na zálohu na NO při zahájení POP, přechodu </w:t>
      </w:r>
      <w:r w:rsidR="00963E7C" w:rsidRPr="003A6A47">
        <w:rPr>
          <w:rFonts w:ascii="Arial" w:hAnsi="Arial" w:cs="Arial"/>
        </w:rPr>
        <w:t xml:space="preserve">z POP </w:t>
      </w:r>
      <w:r w:rsidRPr="003A6A47">
        <w:rPr>
          <w:rFonts w:ascii="Arial" w:hAnsi="Arial" w:cs="Arial"/>
        </w:rPr>
        <w:t>do DK nebo při</w:t>
      </w:r>
      <w:r w:rsid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vydání výzvy</w:t>
      </w:r>
      <w:r w:rsidR="004F3E17">
        <w:rPr>
          <w:rFonts w:ascii="Arial" w:hAnsi="Arial" w:cs="Arial"/>
        </w:rPr>
        <w:t xml:space="preserve"> k prokázání skutečností</w:t>
      </w:r>
      <w:r w:rsidRPr="003A6A47">
        <w:rPr>
          <w:rFonts w:ascii="Arial" w:hAnsi="Arial" w:cs="Arial"/>
        </w:rPr>
        <w:t xml:space="preserve">. V daném případě vyplňuje hodnoty </w:t>
      </w:r>
      <w:r w:rsidR="00963E7C" w:rsidRPr="003A6A47">
        <w:rPr>
          <w:rFonts w:ascii="Arial" w:hAnsi="Arial" w:cs="Arial"/>
        </w:rPr>
        <w:t xml:space="preserve">ověřovaného </w:t>
      </w:r>
      <w:r w:rsidR="00AB3561" w:rsidRPr="003A6A47">
        <w:rPr>
          <w:rFonts w:ascii="Arial" w:hAnsi="Arial" w:cs="Arial"/>
        </w:rPr>
        <w:t>plnění dle</w:t>
      </w:r>
      <w:r w:rsidR="003A6A47">
        <w:rPr>
          <w:rFonts w:ascii="Arial" w:hAnsi="Arial" w:cs="Arial"/>
        </w:rPr>
        <w:t> </w:t>
      </w:r>
      <w:r w:rsidR="00AB3561" w:rsidRPr="003A6A47">
        <w:rPr>
          <w:rFonts w:ascii="Arial" w:hAnsi="Arial" w:cs="Arial"/>
        </w:rPr>
        <w:t>dosavadního VKZ</w:t>
      </w:r>
      <w:r w:rsidR="00963E7C" w:rsidRPr="003A6A47">
        <w:rPr>
          <w:rFonts w:ascii="Arial" w:hAnsi="Arial" w:cs="Arial"/>
        </w:rPr>
        <w:t xml:space="preserve">. Hodnoty ověřovaného plnění odpovídají zdanitelným plněním, </w:t>
      </w:r>
      <w:r w:rsidR="004569B8">
        <w:rPr>
          <w:rFonts w:ascii="Arial" w:hAnsi="Arial" w:cs="Arial"/>
        </w:rPr>
        <w:br/>
      </w:r>
      <w:r w:rsidR="00963E7C" w:rsidRPr="003A6A47">
        <w:rPr>
          <w:rFonts w:ascii="Arial" w:hAnsi="Arial" w:cs="Arial"/>
        </w:rPr>
        <w:t>u kterých SD v dosavadním VKZ neuznává nárok na odpočet daně. J</w:t>
      </w:r>
      <w:r w:rsidR="00534ED6" w:rsidRPr="003A6A47">
        <w:rPr>
          <w:rFonts w:ascii="Arial" w:hAnsi="Arial" w:cs="Arial"/>
        </w:rPr>
        <w:t xml:space="preserve">edná </w:t>
      </w:r>
      <w:r w:rsidR="00963E7C" w:rsidRPr="003A6A47">
        <w:rPr>
          <w:rFonts w:ascii="Arial" w:hAnsi="Arial" w:cs="Arial"/>
        </w:rPr>
        <w:t xml:space="preserve">se </w:t>
      </w:r>
      <w:r w:rsidR="00534ED6" w:rsidRPr="003A6A47">
        <w:rPr>
          <w:rFonts w:ascii="Arial" w:hAnsi="Arial" w:cs="Arial"/>
        </w:rPr>
        <w:t xml:space="preserve">o část plnění </w:t>
      </w:r>
      <w:r w:rsidR="004569B8">
        <w:rPr>
          <w:rFonts w:ascii="Arial" w:hAnsi="Arial" w:cs="Arial"/>
        </w:rPr>
        <w:br/>
      </w:r>
      <w:r w:rsidR="00534ED6" w:rsidRPr="003A6A47">
        <w:rPr>
          <w:rFonts w:ascii="Arial" w:hAnsi="Arial" w:cs="Arial"/>
        </w:rPr>
        <w:t>na ř. 40 v</w:t>
      </w:r>
      <w:r w:rsidR="008703E7" w:rsidRPr="003A6A47">
        <w:rPr>
          <w:rFonts w:ascii="Arial" w:hAnsi="Arial" w:cs="Arial"/>
        </w:rPr>
        <w:t> </w:t>
      </w:r>
      <w:r w:rsidR="00534ED6" w:rsidRPr="003A6A47">
        <w:rPr>
          <w:rFonts w:ascii="Arial" w:hAnsi="Arial" w:cs="Arial"/>
        </w:rPr>
        <w:t>celkové hodnotě základu daně ve výši</w:t>
      </w:r>
      <w:r w:rsidRPr="003A6A47">
        <w:rPr>
          <w:rFonts w:ascii="Arial" w:hAnsi="Arial" w:cs="Arial"/>
        </w:rPr>
        <w:t xml:space="preserve"> </w:t>
      </w:r>
      <w:r w:rsidR="00AB3561" w:rsidRPr="003A6A47">
        <w:rPr>
          <w:rFonts w:ascii="Arial" w:hAnsi="Arial" w:cs="Arial"/>
        </w:rPr>
        <w:t>211 500</w:t>
      </w:r>
      <w:r w:rsidRPr="003A6A47">
        <w:rPr>
          <w:rFonts w:ascii="Arial" w:hAnsi="Arial" w:cs="Arial"/>
        </w:rPr>
        <w:t xml:space="preserve">,- Kč (oproti dříve </w:t>
      </w:r>
      <w:r w:rsidR="00963E7C" w:rsidRPr="003A6A47">
        <w:rPr>
          <w:rFonts w:ascii="Arial" w:hAnsi="Arial" w:cs="Arial"/>
        </w:rPr>
        <w:t>ověřovaným plněním definovaným</w:t>
      </w:r>
      <w:r w:rsidRPr="003A6A47">
        <w:rPr>
          <w:rFonts w:ascii="Arial" w:hAnsi="Arial" w:cs="Arial"/>
        </w:rPr>
        <w:t xml:space="preserve"> v</w:t>
      </w:r>
      <w:r w:rsidR="004F3E17">
        <w:rPr>
          <w:rFonts w:ascii="Arial" w:hAnsi="Arial" w:cs="Arial"/>
        </w:rPr>
        <w:t>e</w:t>
      </w:r>
      <w:r w:rsidR="00AB3561" w:rsidRPr="003A6A47">
        <w:rPr>
          <w:rFonts w:ascii="Arial" w:hAnsi="Arial" w:cs="Arial"/>
        </w:rPr>
        <w:t xml:space="preserve"> výzvě</w:t>
      </w:r>
      <w:r w:rsidRPr="003A6A47">
        <w:rPr>
          <w:rFonts w:ascii="Arial" w:hAnsi="Arial" w:cs="Arial"/>
        </w:rPr>
        <w:t xml:space="preserve"> </w:t>
      </w:r>
      <w:r w:rsidR="004F3E17">
        <w:rPr>
          <w:rFonts w:ascii="Arial" w:hAnsi="Arial" w:cs="Arial"/>
        </w:rPr>
        <w:t xml:space="preserve">k prokázání skutečností </w:t>
      </w:r>
      <w:r w:rsidR="00AB3561" w:rsidRPr="003A6A47">
        <w:rPr>
          <w:rFonts w:ascii="Arial" w:hAnsi="Arial" w:cs="Arial"/>
        </w:rPr>
        <w:t>450 000</w:t>
      </w:r>
      <w:r w:rsidRPr="003A6A47">
        <w:rPr>
          <w:rFonts w:ascii="Arial" w:hAnsi="Arial" w:cs="Arial"/>
        </w:rPr>
        <w:t xml:space="preserve">,- Kč) a daně v základní sazbě daně ve výši </w:t>
      </w:r>
      <w:r w:rsidR="00AB3561" w:rsidRPr="003A6A47">
        <w:rPr>
          <w:rFonts w:ascii="Arial" w:hAnsi="Arial" w:cs="Arial"/>
        </w:rPr>
        <w:t>44 415</w:t>
      </w:r>
      <w:r w:rsidRPr="003A6A47">
        <w:rPr>
          <w:rFonts w:ascii="Arial" w:hAnsi="Arial" w:cs="Arial"/>
        </w:rPr>
        <w:t>,- Kč (</w:t>
      </w:r>
      <w:r w:rsidR="00963E7C" w:rsidRPr="003A6A47">
        <w:rPr>
          <w:rFonts w:ascii="Arial" w:hAnsi="Arial" w:cs="Arial"/>
        </w:rPr>
        <w:t xml:space="preserve">opět oproti dřívější části </w:t>
      </w:r>
      <w:r w:rsidR="00AB3561" w:rsidRPr="003A6A47">
        <w:rPr>
          <w:rFonts w:ascii="Arial" w:hAnsi="Arial" w:cs="Arial"/>
        </w:rPr>
        <w:t>94 500</w:t>
      </w:r>
      <w:r w:rsidRPr="003A6A47">
        <w:rPr>
          <w:rFonts w:ascii="Arial" w:hAnsi="Arial" w:cs="Arial"/>
        </w:rPr>
        <w:t>,- Kč). Po doplnění částek dojde opět k dopočítání hodnoty pro</w:t>
      </w:r>
      <w:r w:rsidR="00E95737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neprověřovaná plnění pro všechny řádky DAP. V oddíle </w:t>
      </w:r>
      <w:r w:rsidR="00963E7C" w:rsidRPr="003A6A47">
        <w:rPr>
          <w:rFonts w:ascii="Arial" w:hAnsi="Arial" w:cs="Arial"/>
        </w:rPr>
        <w:t>„</w:t>
      </w:r>
      <w:r w:rsidRPr="003A6A47">
        <w:rPr>
          <w:rFonts w:ascii="Arial" w:hAnsi="Arial" w:cs="Arial"/>
          <w:i/>
        </w:rPr>
        <w:t>VI. Výpočet daně</w:t>
      </w:r>
      <w:r w:rsidR="00963E7C" w:rsidRPr="003A6A47">
        <w:rPr>
          <w:rFonts w:ascii="Arial" w:hAnsi="Arial" w:cs="Arial"/>
        </w:rPr>
        <w:t>“</w:t>
      </w:r>
      <w:r w:rsidRPr="003A6A47">
        <w:rPr>
          <w:rFonts w:ascii="Arial" w:hAnsi="Arial" w:cs="Arial"/>
        </w:rPr>
        <w:t xml:space="preserve"> dojde k</w:t>
      </w:r>
      <w:r w:rsidR="00E95737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matematickému přepočítání. Výsledkem je částka nižší o hodnotu ověřovaného plnění (daň ve výši </w:t>
      </w:r>
      <w:r w:rsidR="00AB3561" w:rsidRPr="003A6A47">
        <w:rPr>
          <w:rFonts w:ascii="Arial" w:hAnsi="Arial" w:cs="Arial"/>
        </w:rPr>
        <w:t>44 415</w:t>
      </w:r>
      <w:r w:rsidRPr="003A6A47">
        <w:rPr>
          <w:rFonts w:ascii="Arial" w:hAnsi="Arial" w:cs="Arial"/>
        </w:rPr>
        <w:t xml:space="preserve">,- Kč), neboť právě </w:t>
      </w:r>
      <w:r w:rsidR="009A69F1" w:rsidRPr="003A6A47">
        <w:rPr>
          <w:rFonts w:ascii="Arial" w:hAnsi="Arial" w:cs="Arial"/>
        </w:rPr>
        <w:t>tento nárok</w:t>
      </w:r>
      <w:r w:rsidR="00AB3561" w:rsidRPr="003A6A47">
        <w:rPr>
          <w:rFonts w:ascii="Arial" w:hAnsi="Arial" w:cs="Arial"/>
        </w:rPr>
        <w:t xml:space="preserve"> DS uplatnil v rozporu</w:t>
      </w:r>
      <w:r w:rsidRPr="003A6A47">
        <w:rPr>
          <w:rFonts w:ascii="Arial" w:hAnsi="Arial" w:cs="Arial"/>
        </w:rPr>
        <w:t xml:space="preserve"> se zákonem </w:t>
      </w:r>
      <w:r w:rsidR="004569B8">
        <w:rPr>
          <w:rFonts w:ascii="Arial" w:hAnsi="Arial" w:cs="Arial"/>
        </w:rPr>
        <w:br/>
      </w:r>
      <w:r w:rsidRPr="003A6A47">
        <w:rPr>
          <w:rFonts w:ascii="Arial" w:hAnsi="Arial" w:cs="Arial"/>
        </w:rPr>
        <w:t>o DPH</w:t>
      </w:r>
      <w:r w:rsidR="009A69F1" w:rsidRPr="003A6A47">
        <w:rPr>
          <w:rFonts w:ascii="Arial" w:hAnsi="Arial" w:cs="Arial"/>
        </w:rPr>
        <w:t>, tak jak má SD uvedeno v dosavadním VKZ</w:t>
      </w:r>
      <w:r w:rsidRPr="003A6A47">
        <w:rPr>
          <w:rFonts w:ascii="Arial" w:hAnsi="Arial" w:cs="Arial"/>
        </w:rPr>
        <w:t xml:space="preserve">. V oddíle </w:t>
      </w:r>
      <w:r w:rsidR="00963E7C" w:rsidRPr="003A6A47">
        <w:rPr>
          <w:rFonts w:ascii="Arial" w:hAnsi="Arial" w:cs="Arial"/>
        </w:rPr>
        <w:t>„</w:t>
      </w:r>
      <w:r w:rsidRPr="003A6A47">
        <w:rPr>
          <w:rFonts w:ascii="Arial" w:hAnsi="Arial" w:cs="Arial"/>
          <w:i/>
        </w:rPr>
        <w:t>VII. Nárok na zálohu a zúčtování již</w:t>
      </w:r>
      <w:r w:rsidR="003A6A47">
        <w:rPr>
          <w:rFonts w:ascii="Arial" w:hAnsi="Arial" w:cs="Arial"/>
          <w:i/>
        </w:rPr>
        <w:t> </w:t>
      </w:r>
      <w:r w:rsidRPr="003A6A47">
        <w:rPr>
          <w:rFonts w:ascii="Arial" w:hAnsi="Arial" w:cs="Arial"/>
          <w:i/>
        </w:rPr>
        <w:t>vyplacených záloh</w:t>
      </w:r>
      <w:r w:rsidR="00963E7C" w:rsidRPr="003A6A47">
        <w:rPr>
          <w:rFonts w:ascii="Arial" w:hAnsi="Arial" w:cs="Arial"/>
        </w:rPr>
        <w:t>“</w:t>
      </w:r>
      <w:r w:rsidRPr="003A6A47">
        <w:rPr>
          <w:rFonts w:ascii="Arial" w:hAnsi="Arial" w:cs="Arial"/>
        </w:rPr>
        <w:t xml:space="preserve"> jsou uvedeny výše již vyplacených záloh (v danou chvíli se jedná </w:t>
      </w:r>
      <w:r w:rsidR="007F11AD" w:rsidRPr="003A6A47">
        <w:rPr>
          <w:rFonts w:ascii="Arial" w:hAnsi="Arial" w:cs="Arial"/>
        </w:rPr>
        <w:t xml:space="preserve">o </w:t>
      </w:r>
      <w:r w:rsidR="009A69F1" w:rsidRPr="003A6A47">
        <w:rPr>
          <w:rFonts w:ascii="Arial" w:hAnsi="Arial" w:cs="Arial"/>
        </w:rPr>
        <w:t>tři</w:t>
      </w:r>
      <w:r w:rsidRPr="003A6A47">
        <w:rPr>
          <w:rFonts w:ascii="Arial" w:hAnsi="Arial" w:cs="Arial"/>
        </w:rPr>
        <w:t xml:space="preserve"> zálohy 423 800</w:t>
      </w:r>
      <w:r w:rsidR="009A69F1" w:rsidRPr="003A6A47">
        <w:rPr>
          <w:rFonts w:ascii="Arial" w:hAnsi="Arial" w:cs="Arial"/>
        </w:rPr>
        <w:t>,- Kč,</w:t>
      </w:r>
      <w:r w:rsidRPr="003A6A47">
        <w:rPr>
          <w:rFonts w:ascii="Arial" w:hAnsi="Arial" w:cs="Arial"/>
        </w:rPr>
        <w:t xml:space="preserve"> 115 500,- Kč</w:t>
      </w:r>
      <w:r w:rsidR="009A69F1" w:rsidRPr="003A6A47">
        <w:rPr>
          <w:rFonts w:ascii="Arial" w:hAnsi="Arial" w:cs="Arial"/>
        </w:rPr>
        <w:t xml:space="preserve"> a 105 000,- Kč</w:t>
      </w:r>
      <w:r w:rsidRPr="003A6A47">
        <w:rPr>
          <w:rFonts w:ascii="Arial" w:hAnsi="Arial" w:cs="Arial"/>
        </w:rPr>
        <w:t xml:space="preserve">) a dále výše </w:t>
      </w:r>
      <w:r w:rsidR="009A69F1" w:rsidRPr="003A6A47">
        <w:rPr>
          <w:rFonts w:ascii="Arial" w:hAnsi="Arial" w:cs="Arial"/>
        </w:rPr>
        <w:t>čtvrté</w:t>
      </w:r>
      <w:r w:rsidRPr="003A6A47">
        <w:rPr>
          <w:rFonts w:ascii="Arial" w:hAnsi="Arial" w:cs="Arial"/>
        </w:rPr>
        <w:t xml:space="preserve"> zálohy. </w:t>
      </w:r>
      <w:r w:rsidR="009A69F1" w:rsidRPr="003A6A47">
        <w:rPr>
          <w:rFonts w:ascii="Arial" w:hAnsi="Arial" w:cs="Arial"/>
        </w:rPr>
        <w:t>Čtvrtá</w:t>
      </w:r>
      <w:r w:rsidRPr="003A6A47">
        <w:rPr>
          <w:rFonts w:ascii="Arial" w:hAnsi="Arial" w:cs="Arial"/>
        </w:rPr>
        <w:t xml:space="preserve"> záloha je</w:t>
      </w:r>
      <w:r w:rsid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rozdílem mezi výsledným na</w:t>
      </w:r>
      <w:r w:rsidR="009A69F1" w:rsidRPr="003A6A47">
        <w:rPr>
          <w:rFonts w:ascii="Arial" w:hAnsi="Arial" w:cs="Arial"/>
        </w:rPr>
        <w:t>dměrným odpočtem (po zohlednění neuznaného plnění ve</w:t>
      </w:r>
      <w:r w:rsidR="003A6A47">
        <w:rPr>
          <w:rFonts w:ascii="Arial" w:hAnsi="Arial" w:cs="Arial"/>
        </w:rPr>
        <w:t> </w:t>
      </w:r>
      <w:r w:rsidR="009A69F1" w:rsidRPr="003A6A47">
        <w:rPr>
          <w:rFonts w:ascii="Arial" w:hAnsi="Arial" w:cs="Arial"/>
        </w:rPr>
        <w:t>VKZ</w:t>
      </w:r>
      <w:r w:rsidRPr="003A6A47">
        <w:rPr>
          <w:rFonts w:ascii="Arial" w:hAnsi="Arial" w:cs="Arial"/>
        </w:rPr>
        <w:t xml:space="preserve">) a dříve </w:t>
      </w:r>
      <w:r w:rsidR="003022D2" w:rsidRPr="003A6A47">
        <w:rPr>
          <w:rFonts w:ascii="Arial" w:hAnsi="Arial" w:cs="Arial"/>
        </w:rPr>
        <w:t>předepsanými</w:t>
      </w:r>
      <w:r w:rsidR="008C3317">
        <w:rPr>
          <w:rFonts w:ascii="Arial" w:hAnsi="Arial" w:cs="Arial"/>
        </w:rPr>
        <w:t>, vrácenými či jinak použitými</w:t>
      </w:r>
      <w:r w:rsidR="008C3317" w:rsidRPr="003A6A47" w:rsidDel="008C3317">
        <w:rPr>
          <w:rFonts w:ascii="Arial" w:hAnsi="Arial" w:cs="Arial"/>
        </w:rPr>
        <w:t xml:space="preserve"> </w:t>
      </w:r>
      <w:r w:rsidRPr="003A6A47">
        <w:rPr>
          <w:rFonts w:ascii="Arial" w:hAnsi="Arial" w:cs="Arial"/>
        </w:rPr>
        <w:t xml:space="preserve">zálohami. Jelikož je částka vyšší než zákonem stanovená </w:t>
      </w:r>
      <w:r w:rsidR="008703E7" w:rsidRPr="003A6A47">
        <w:rPr>
          <w:rFonts w:ascii="Arial" w:hAnsi="Arial" w:cs="Arial"/>
        </w:rPr>
        <w:t xml:space="preserve">minimální </w:t>
      </w:r>
      <w:r w:rsidRPr="003A6A47">
        <w:rPr>
          <w:rFonts w:ascii="Arial" w:hAnsi="Arial" w:cs="Arial"/>
        </w:rPr>
        <w:t>výše</w:t>
      </w:r>
      <w:r w:rsidR="00963E7C" w:rsidRPr="003A6A47">
        <w:rPr>
          <w:rFonts w:ascii="Arial" w:hAnsi="Arial" w:cs="Arial"/>
        </w:rPr>
        <w:t xml:space="preserve"> a jsou splněny zákonné podmínky</w:t>
      </w:r>
      <w:r w:rsidRPr="003A6A47">
        <w:rPr>
          <w:rFonts w:ascii="Arial" w:hAnsi="Arial" w:cs="Arial"/>
        </w:rPr>
        <w:t>, DS vzniká nárok na zálohu na</w:t>
      </w:r>
      <w:r w:rsid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NO ve výši </w:t>
      </w:r>
      <w:r w:rsidR="009A69F1" w:rsidRPr="003A6A47">
        <w:rPr>
          <w:rFonts w:ascii="Arial" w:hAnsi="Arial" w:cs="Arial"/>
        </w:rPr>
        <w:t>50 085</w:t>
      </w:r>
      <w:r w:rsidRPr="003A6A47">
        <w:rPr>
          <w:rFonts w:ascii="Arial" w:hAnsi="Arial" w:cs="Arial"/>
        </w:rPr>
        <w:t>,-</w:t>
      </w:r>
      <w:r w:rsidR="007F11AD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Kč.</w:t>
      </w:r>
    </w:p>
    <w:p w14:paraId="5F2CD2A3" w14:textId="2A3393A4" w:rsidR="002D68AA" w:rsidRPr="003A6A47" w:rsidRDefault="00601B8E" w:rsidP="003A6A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 xml:space="preserve">Správce daně </w:t>
      </w:r>
      <w:r w:rsidR="00963E7C" w:rsidRPr="003A6A47">
        <w:rPr>
          <w:rFonts w:ascii="Arial" w:hAnsi="Arial" w:cs="Arial"/>
        </w:rPr>
        <w:t xml:space="preserve">uvedenou částku bezodkladně předepíše na ODÚ a </w:t>
      </w:r>
      <w:r w:rsidRPr="003A6A47">
        <w:rPr>
          <w:rFonts w:ascii="Arial" w:hAnsi="Arial" w:cs="Arial"/>
        </w:rPr>
        <w:t xml:space="preserve">v souladu s § 174a daňového řádu (obdobně jako při </w:t>
      </w:r>
      <w:r w:rsidR="003022D2" w:rsidRPr="003A6A47">
        <w:rPr>
          <w:rFonts w:ascii="Arial" w:hAnsi="Arial" w:cs="Arial"/>
        </w:rPr>
        <w:t>předepsání</w:t>
      </w:r>
      <w:r w:rsidRPr="003A6A47">
        <w:rPr>
          <w:rFonts w:ascii="Arial" w:hAnsi="Arial" w:cs="Arial"/>
        </w:rPr>
        <w:t xml:space="preserve"> předchozích záloh) vyrozumí DS o</w:t>
      </w:r>
      <w:r w:rsidR="00E95737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skutečnosti, že mu vznikl nárok na zálohu na NO. Vyrozumění bude ve výroku také obsahovat vyčíslení zálohy na NO. Správce daně </w:t>
      </w:r>
      <w:r w:rsidR="00963E7C" w:rsidRPr="003A6A47">
        <w:rPr>
          <w:rFonts w:ascii="Arial" w:hAnsi="Arial" w:cs="Arial"/>
        </w:rPr>
        <w:t>v odůvodnění uvede</w:t>
      </w:r>
      <w:r w:rsidRPr="003A6A47">
        <w:rPr>
          <w:rFonts w:ascii="Arial" w:hAnsi="Arial" w:cs="Arial"/>
        </w:rPr>
        <w:t>, ja</w:t>
      </w:r>
      <w:r w:rsidR="0058229B" w:rsidRPr="003A6A47">
        <w:rPr>
          <w:rFonts w:ascii="Arial" w:hAnsi="Arial" w:cs="Arial"/>
        </w:rPr>
        <w:t>k k uvedené částce dospěl</w:t>
      </w:r>
      <w:r w:rsidR="000A79B6" w:rsidRPr="003A6A47">
        <w:rPr>
          <w:rFonts w:ascii="Arial" w:hAnsi="Arial" w:cs="Arial"/>
        </w:rPr>
        <w:t>. N</w:t>
      </w:r>
      <w:r w:rsidR="0058229B" w:rsidRPr="003A6A47">
        <w:rPr>
          <w:rFonts w:ascii="Arial" w:hAnsi="Arial" w:cs="Arial"/>
        </w:rPr>
        <w:t xml:space="preserve">apř.: </w:t>
      </w:r>
      <w:r w:rsidR="002D68AA" w:rsidRPr="003A6A47">
        <w:rPr>
          <w:rFonts w:ascii="Arial" w:hAnsi="Arial" w:cs="Arial"/>
          <w:b/>
        </w:rPr>
        <w:t>Správce daně porovnal výši nadměrného odpočtu vykázaného na řádku 65 v řádném daňovém přiznání k dani z přidané hodnoty za</w:t>
      </w:r>
      <w:r w:rsidR="00E95737" w:rsidRPr="003A6A47">
        <w:rPr>
          <w:rFonts w:ascii="Arial" w:hAnsi="Arial" w:cs="Arial"/>
          <w:b/>
        </w:rPr>
        <w:t> </w:t>
      </w:r>
      <w:r w:rsidR="002D68AA" w:rsidRPr="003A6A47">
        <w:rPr>
          <w:rFonts w:ascii="Arial" w:hAnsi="Arial" w:cs="Arial"/>
          <w:b/>
        </w:rPr>
        <w:t>výše uvedené zdaňovací období s hodnotou prověřovaných plnění v</w:t>
      </w:r>
      <w:r w:rsidR="00E95737" w:rsidRPr="003A6A47">
        <w:rPr>
          <w:rFonts w:ascii="Arial" w:hAnsi="Arial" w:cs="Arial"/>
          <w:b/>
        </w:rPr>
        <w:t> </w:t>
      </w:r>
      <w:r w:rsidR="002D68AA" w:rsidRPr="003A6A47">
        <w:rPr>
          <w:rFonts w:ascii="Arial" w:hAnsi="Arial" w:cs="Arial"/>
          <w:b/>
        </w:rPr>
        <w:t>návaznosti na aktuální průběh kontrolního postupu vedeného k dotčenému zdaňovacímu období. Správcem daně prověřovaná plnění jsou konkrétně vymezena rozsahem v oznámení o zahájení daňové kontroly č.</w:t>
      </w:r>
      <w:r w:rsidR="008703E7" w:rsidRPr="003A6A47">
        <w:rPr>
          <w:rFonts w:ascii="Arial" w:hAnsi="Arial" w:cs="Arial"/>
          <w:b/>
        </w:rPr>
        <w:t> </w:t>
      </w:r>
      <w:r w:rsidR="002D68AA" w:rsidRPr="003A6A47">
        <w:rPr>
          <w:rFonts w:ascii="Arial" w:hAnsi="Arial" w:cs="Arial"/>
          <w:b/>
        </w:rPr>
        <w:t>j.: XXXXXXX/XX/XXXX-XXXXX-XXXXXX</w:t>
      </w:r>
      <w:r w:rsidR="0058229B" w:rsidRPr="003A6A47">
        <w:rPr>
          <w:rFonts w:ascii="Arial" w:hAnsi="Arial" w:cs="Arial"/>
          <w:b/>
        </w:rPr>
        <w:t xml:space="preserve"> v návaznosti na průběh kontrolního postupu</w:t>
      </w:r>
      <w:r w:rsidR="00B77D75" w:rsidRPr="003A6A47">
        <w:rPr>
          <w:rFonts w:ascii="Arial" w:hAnsi="Arial" w:cs="Arial"/>
          <w:b/>
        </w:rPr>
        <w:t>. Z</w:t>
      </w:r>
      <w:r w:rsidR="0058229B" w:rsidRPr="003A6A47">
        <w:rPr>
          <w:rFonts w:ascii="Arial" w:hAnsi="Arial" w:cs="Arial"/>
          <w:b/>
        </w:rPr>
        <w:t>ejména na základě skutečností uvedených ve výsledku kontrolního zjištění, které bylo daňovému subjektu předáno dne DD.</w:t>
      </w:r>
      <w:r w:rsidR="005720EC" w:rsidRPr="003A6A47">
        <w:rPr>
          <w:rFonts w:ascii="Arial" w:hAnsi="Arial" w:cs="Arial"/>
          <w:b/>
        </w:rPr>
        <w:t> </w:t>
      </w:r>
      <w:r w:rsidR="0058229B" w:rsidRPr="003A6A47">
        <w:rPr>
          <w:rFonts w:ascii="Arial" w:hAnsi="Arial" w:cs="Arial"/>
          <w:b/>
        </w:rPr>
        <w:t>MM.</w:t>
      </w:r>
      <w:r w:rsidR="005720EC" w:rsidRPr="003A6A47">
        <w:rPr>
          <w:rFonts w:ascii="Arial" w:hAnsi="Arial" w:cs="Arial"/>
          <w:b/>
        </w:rPr>
        <w:t> </w:t>
      </w:r>
      <w:r w:rsidR="0058229B" w:rsidRPr="003A6A47">
        <w:rPr>
          <w:rFonts w:ascii="Arial" w:hAnsi="Arial" w:cs="Arial"/>
          <w:b/>
        </w:rPr>
        <w:t>RRRR jako příloha č.</w:t>
      </w:r>
      <w:r w:rsidR="005720EC" w:rsidRPr="003A6A47">
        <w:rPr>
          <w:rFonts w:ascii="Arial" w:hAnsi="Arial" w:cs="Arial"/>
          <w:b/>
        </w:rPr>
        <w:t> </w:t>
      </w:r>
      <w:r w:rsidR="0058229B" w:rsidRPr="003A6A47">
        <w:rPr>
          <w:rFonts w:ascii="Arial" w:hAnsi="Arial" w:cs="Arial"/>
          <w:b/>
        </w:rPr>
        <w:t>j.: XXXXXXX/XX/XXXX-XXXXX-XXXXXX</w:t>
      </w:r>
      <w:r w:rsidR="00B77D75" w:rsidRPr="003A6A47">
        <w:rPr>
          <w:rFonts w:ascii="Arial" w:hAnsi="Arial" w:cs="Arial"/>
          <w:b/>
        </w:rPr>
        <w:t>,</w:t>
      </w:r>
      <w:r w:rsidR="0058229B" w:rsidRPr="003A6A47">
        <w:rPr>
          <w:rFonts w:ascii="Arial" w:hAnsi="Arial" w:cs="Arial"/>
          <w:b/>
        </w:rPr>
        <w:t xml:space="preserve"> správce daně konstatuje, že vychází z</w:t>
      </w:r>
      <w:r w:rsidR="00E95737" w:rsidRPr="003A6A47">
        <w:rPr>
          <w:rFonts w:ascii="Arial" w:hAnsi="Arial" w:cs="Arial"/>
          <w:b/>
        </w:rPr>
        <w:t> </w:t>
      </w:r>
      <w:r w:rsidR="0058229B" w:rsidRPr="003A6A47">
        <w:rPr>
          <w:rFonts w:ascii="Arial" w:hAnsi="Arial" w:cs="Arial"/>
          <w:b/>
        </w:rPr>
        <w:t xml:space="preserve">v něm uvedených závěrů a dotčená plnění tak již nehodlá v rámci probíhajícího kontrolního postupu prověřovat, pokud nebudou zjištěny skutečnosti, které by uvedený závěr zpochybnily. </w:t>
      </w:r>
      <w:r w:rsidR="002D68AA" w:rsidRPr="003A6A47">
        <w:rPr>
          <w:rFonts w:ascii="Arial" w:hAnsi="Arial" w:cs="Arial"/>
          <w:b/>
        </w:rPr>
        <w:t xml:space="preserve">Matematicky dopočtený rozdíl pak představuje část nadměrného odpočtu, která aktuálně není předmětem prověřování vedeného správcem daně a která určuje výši zálohy na nadměrný odpočet </w:t>
      </w:r>
      <w:r w:rsidR="002B1235" w:rsidRPr="00D25428">
        <w:rPr>
          <w:rFonts w:ascii="Arial" w:hAnsi="Arial" w:cs="Arial"/>
          <w:b/>
          <w:bCs/>
        </w:rPr>
        <w:t xml:space="preserve">se zohledněním </w:t>
      </w:r>
      <w:r w:rsidR="002B1235" w:rsidRPr="00D25428">
        <w:rPr>
          <w:rFonts w:ascii="Arial" w:hAnsi="Arial" w:cs="Arial"/>
          <w:b/>
          <w:bCs/>
        </w:rPr>
        <w:lastRenderedPageBreak/>
        <w:t>již předepsaných, vrácených či jinak použitých záloh</w:t>
      </w:r>
      <w:r w:rsidR="002B1235" w:rsidRPr="003A6A47" w:rsidDel="002B1235">
        <w:rPr>
          <w:rFonts w:ascii="Arial" w:hAnsi="Arial" w:cs="Arial"/>
          <w:b/>
        </w:rPr>
        <w:t xml:space="preserve"> </w:t>
      </w:r>
      <w:r w:rsidR="002D68AA" w:rsidRPr="003A6A47">
        <w:rPr>
          <w:rFonts w:ascii="Arial" w:hAnsi="Arial" w:cs="Arial"/>
          <w:b/>
        </w:rPr>
        <w:t>dle §</w:t>
      </w:r>
      <w:r w:rsidR="00E95737" w:rsidRPr="003A6A47">
        <w:rPr>
          <w:rFonts w:ascii="Arial" w:hAnsi="Arial" w:cs="Arial"/>
          <w:b/>
        </w:rPr>
        <w:t> </w:t>
      </w:r>
      <w:r w:rsidR="002D68AA" w:rsidRPr="003A6A47">
        <w:rPr>
          <w:rFonts w:ascii="Arial" w:hAnsi="Arial" w:cs="Arial"/>
          <w:b/>
        </w:rPr>
        <w:t>174a daňového řádu, jak je uvedeno v přiložené výpočtové tabulce.</w:t>
      </w:r>
    </w:p>
    <w:p w14:paraId="5599A9DB" w14:textId="714D7DDC" w:rsidR="00601B8E" w:rsidRPr="003A6A47" w:rsidRDefault="00534ED6" w:rsidP="003A6A47">
      <w:p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>V situaci, kdy</w:t>
      </w:r>
      <w:r w:rsidR="00601B8E" w:rsidRPr="003A6A47">
        <w:rPr>
          <w:rFonts w:ascii="Arial" w:hAnsi="Arial" w:cs="Arial"/>
        </w:rPr>
        <w:t xml:space="preserve"> SD </w:t>
      </w:r>
      <w:r w:rsidRPr="003A6A47">
        <w:rPr>
          <w:rFonts w:ascii="Arial" w:hAnsi="Arial" w:cs="Arial"/>
        </w:rPr>
        <w:t>vydává (zasílá)</w:t>
      </w:r>
      <w:r w:rsidR="00601B8E" w:rsidRPr="003A6A47">
        <w:rPr>
          <w:rFonts w:ascii="Arial" w:hAnsi="Arial" w:cs="Arial"/>
        </w:rPr>
        <w:t xml:space="preserve"> </w:t>
      </w:r>
      <w:r w:rsidRPr="003A6A47">
        <w:rPr>
          <w:rFonts w:ascii="Arial" w:hAnsi="Arial" w:cs="Arial"/>
        </w:rPr>
        <w:t>dosavadní VKZ, kdy dochází k neuznání části plnění</w:t>
      </w:r>
      <w:r w:rsidR="00601B8E" w:rsidRPr="003A6A47">
        <w:rPr>
          <w:rFonts w:ascii="Arial" w:hAnsi="Arial" w:cs="Arial"/>
        </w:rPr>
        <w:t xml:space="preserve">, </w:t>
      </w:r>
      <w:r w:rsidR="008924BA" w:rsidRPr="008924BA">
        <w:rPr>
          <w:rFonts w:ascii="Arial" w:hAnsi="Arial" w:cs="Arial"/>
        </w:rPr>
        <w:t xml:space="preserve">bude současně s dosavadním VKZ podle § 88 daňového řádu DS zpravidla (zejména s ohledem </w:t>
      </w:r>
      <w:r w:rsidR="004569B8">
        <w:rPr>
          <w:rFonts w:ascii="Arial" w:hAnsi="Arial" w:cs="Arial"/>
        </w:rPr>
        <w:br/>
      </w:r>
      <w:r w:rsidR="008924BA" w:rsidRPr="008924BA">
        <w:rPr>
          <w:rFonts w:ascii="Arial" w:hAnsi="Arial" w:cs="Arial"/>
        </w:rPr>
        <w:t xml:space="preserve">na jednu ze základních zásad správy daní – hospodárnosti) v těchto případech oznamováno </w:t>
      </w:r>
      <w:r w:rsidR="004569B8">
        <w:rPr>
          <w:rFonts w:ascii="Arial" w:hAnsi="Arial" w:cs="Arial"/>
        </w:rPr>
        <w:br/>
      </w:r>
      <w:r w:rsidR="008924BA" w:rsidRPr="008924BA">
        <w:rPr>
          <w:rFonts w:ascii="Arial" w:hAnsi="Arial" w:cs="Arial"/>
        </w:rPr>
        <w:t xml:space="preserve">i vyrozumění o vzniku zálohy na daňový odpočet ve smyslu § 174a odst. 3 daňového řádu (pokud budou splněny zákonné podmínky pro její vznik). </w:t>
      </w:r>
    </w:p>
    <w:p w14:paraId="03160CF4" w14:textId="77777777" w:rsidR="00913C9B" w:rsidRPr="003A6A47" w:rsidRDefault="00913C9B" w:rsidP="003A6A47">
      <w:pPr>
        <w:pStyle w:val="Nadpis2"/>
        <w:spacing w:after="160"/>
        <w:rPr>
          <w:rFonts w:ascii="Arial" w:hAnsi="Arial" w:cs="Arial"/>
          <w:color w:val="auto"/>
          <w:sz w:val="22"/>
          <w:szCs w:val="22"/>
        </w:rPr>
      </w:pPr>
    </w:p>
    <w:p w14:paraId="7FFBB0AC" w14:textId="77777777" w:rsidR="00601B8E" w:rsidRPr="008401B9" w:rsidRDefault="007C3274" w:rsidP="003A6A47">
      <w:pPr>
        <w:pStyle w:val="Nadpis2"/>
        <w:spacing w:after="160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>Příklad 2 Zahájena DK na dodání zboží (ř.</w:t>
      </w:r>
      <w:r w:rsidR="00B77D75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8401B9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="00BD152A" w:rsidRPr="008401B9">
        <w:rPr>
          <w:rFonts w:ascii="Arial" w:hAnsi="Arial" w:cs="Arial"/>
          <w:color w:val="auto"/>
          <w:sz w:val="22"/>
          <w:szCs w:val="22"/>
          <w:u w:val="single"/>
        </w:rPr>
        <w:t>0)</w:t>
      </w:r>
    </w:p>
    <w:p w14:paraId="56C6EB44" w14:textId="22216DD5" w:rsidR="00EF7F56" w:rsidRPr="003A6A47" w:rsidRDefault="00EF7F56" w:rsidP="003A6A47">
      <w:p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>Správci daně vznikly pochybnosti</w:t>
      </w:r>
      <w:r w:rsidR="00A424D3">
        <w:rPr>
          <w:rFonts w:ascii="Arial" w:hAnsi="Arial" w:cs="Arial"/>
        </w:rPr>
        <w:t>,</w:t>
      </w:r>
      <w:r w:rsidRPr="003A6A47">
        <w:rPr>
          <w:rFonts w:ascii="Arial" w:hAnsi="Arial" w:cs="Arial"/>
        </w:rPr>
        <w:t xml:space="preserve"> </w:t>
      </w:r>
      <w:r w:rsidR="00E00DAE">
        <w:rPr>
          <w:rFonts w:ascii="Arial" w:hAnsi="Arial" w:cs="Arial"/>
        </w:rPr>
        <w:t>zda byly splněny podmínky</w:t>
      </w:r>
      <w:r w:rsidR="00A424D3">
        <w:rPr>
          <w:rFonts w:ascii="Arial" w:hAnsi="Arial" w:cs="Arial"/>
        </w:rPr>
        <w:t xml:space="preserve"> pro</w:t>
      </w:r>
      <w:r w:rsidRPr="003A6A47">
        <w:rPr>
          <w:rFonts w:ascii="Arial" w:hAnsi="Arial" w:cs="Arial"/>
        </w:rPr>
        <w:t xml:space="preserve"> osvobození u dodání zboží do</w:t>
      </w:r>
      <w:r w:rsidR="00FC0191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jiného členského státu (dále též „JČS“) </w:t>
      </w:r>
      <w:r w:rsidR="00A424D3">
        <w:rPr>
          <w:rFonts w:ascii="Arial" w:hAnsi="Arial" w:cs="Arial"/>
        </w:rPr>
        <w:t xml:space="preserve">dle § 64 zákona o DPH </w:t>
      </w:r>
      <w:r w:rsidRPr="003A6A47">
        <w:rPr>
          <w:rFonts w:ascii="Arial" w:hAnsi="Arial" w:cs="Arial"/>
        </w:rPr>
        <w:t xml:space="preserve">vykázaných na ř. 20 v celkové </w:t>
      </w:r>
      <w:r w:rsidR="00AE4C97">
        <w:rPr>
          <w:rFonts w:ascii="Arial" w:hAnsi="Arial" w:cs="Arial"/>
        </w:rPr>
        <w:t xml:space="preserve">hodnotě ve výši </w:t>
      </w:r>
      <w:r w:rsidRPr="003A6A47">
        <w:rPr>
          <w:rFonts w:ascii="Arial" w:hAnsi="Arial" w:cs="Arial"/>
        </w:rPr>
        <w:t>1</w:t>
      </w:r>
      <w:r w:rsidR="00FC0191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500 000,- Kč</w:t>
      </w:r>
      <w:r w:rsidR="00396FF8">
        <w:rPr>
          <w:rFonts w:ascii="Arial" w:hAnsi="Arial" w:cs="Arial"/>
        </w:rPr>
        <w:t xml:space="preserve"> (ze smluvního ujednání plyne, že se jedná o částku bez daně)</w:t>
      </w:r>
      <w:r w:rsidRPr="003A6A47">
        <w:rPr>
          <w:rFonts w:ascii="Arial" w:hAnsi="Arial" w:cs="Arial"/>
        </w:rPr>
        <w:t xml:space="preserve">. </w:t>
      </w:r>
      <w:r w:rsidR="00092DE2">
        <w:rPr>
          <w:rFonts w:ascii="Arial" w:hAnsi="Arial" w:cs="Arial"/>
        </w:rPr>
        <w:t xml:space="preserve">Správce daně se důvodně domnívá, že zboží nebylo dodáváno do JČS nýbrž bylo prodáváno v tuzemsku. </w:t>
      </w:r>
      <w:r w:rsidRPr="003A6A47">
        <w:rPr>
          <w:rFonts w:ascii="Arial" w:hAnsi="Arial" w:cs="Arial"/>
        </w:rPr>
        <w:t>Jedná se o zboží, které kdyby bylo dodáno v</w:t>
      </w:r>
      <w:r w:rsidR="00B77D75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tuzemsku</w:t>
      </w:r>
      <w:r w:rsidR="00B77D75" w:rsidRPr="003A6A47">
        <w:rPr>
          <w:rFonts w:ascii="Arial" w:hAnsi="Arial" w:cs="Arial"/>
        </w:rPr>
        <w:t>,</w:t>
      </w:r>
      <w:r w:rsidRPr="003A6A47">
        <w:rPr>
          <w:rFonts w:ascii="Arial" w:hAnsi="Arial" w:cs="Arial"/>
        </w:rPr>
        <w:t xml:space="preserve"> podléhalo </w:t>
      </w:r>
      <w:r w:rsidR="004569B8">
        <w:rPr>
          <w:rFonts w:ascii="Arial" w:hAnsi="Arial" w:cs="Arial"/>
        </w:rPr>
        <w:br/>
      </w:r>
      <w:r w:rsidRPr="003A6A47">
        <w:rPr>
          <w:rFonts w:ascii="Arial" w:hAnsi="Arial" w:cs="Arial"/>
        </w:rPr>
        <w:t xml:space="preserve">by základní sazbě daně. </w:t>
      </w:r>
    </w:p>
    <w:p w14:paraId="283C815F" w14:textId="4C5E6BCB" w:rsidR="007C3274" w:rsidRPr="003A6A47" w:rsidRDefault="00EF7F56" w:rsidP="003A6A47">
      <w:p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>Správce daně s přihlédnutím k důkazním prostředkům, které má v dané chvíl</w:t>
      </w:r>
      <w:r w:rsidR="00B77D75" w:rsidRPr="003A6A47">
        <w:rPr>
          <w:rFonts w:ascii="Arial" w:hAnsi="Arial" w:cs="Arial"/>
        </w:rPr>
        <w:t>i</w:t>
      </w:r>
      <w:r w:rsidRPr="003A6A47">
        <w:rPr>
          <w:rFonts w:ascii="Arial" w:hAnsi="Arial" w:cs="Arial"/>
        </w:rPr>
        <w:t xml:space="preserve"> k dispozici, zahájí DK před vyměřením a v rámci jejího zahájení vymezí předmět a rozsah </w:t>
      </w:r>
      <w:r w:rsidR="00604D80" w:rsidRPr="003A6A47">
        <w:rPr>
          <w:rFonts w:ascii="Arial" w:hAnsi="Arial" w:cs="Arial"/>
        </w:rPr>
        <w:t>DK</w:t>
      </w:r>
      <w:r w:rsidRPr="003A6A47">
        <w:rPr>
          <w:rFonts w:ascii="Arial" w:hAnsi="Arial" w:cs="Arial"/>
        </w:rPr>
        <w:t>. V daném případě se jedná o daň z přidané hodnoty za ZO únor roku 2021 s rozsahem prověřování na</w:t>
      </w:r>
      <w:r w:rsidR="00FC0191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>dodání zboží do JČS, tedy cel</w:t>
      </w:r>
      <w:r w:rsidR="00B77D75" w:rsidRPr="003A6A47">
        <w:rPr>
          <w:rFonts w:ascii="Arial" w:hAnsi="Arial" w:cs="Arial"/>
        </w:rPr>
        <w:t>ý</w:t>
      </w:r>
      <w:r w:rsidRPr="003A6A47">
        <w:rPr>
          <w:rFonts w:ascii="Arial" w:hAnsi="Arial" w:cs="Arial"/>
        </w:rPr>
        <w:t xml:space="preserve"> ř. 20</w:t>
      </w:r>
      <w:r w:rsidR="00604D80" w:rsidRPr="003A6A47">
        <w:rPr>
          <w:rFonts w:ascii="Arial" w:hAnsi="Arial" w:cs="Arial"/>
        </w:rPr>
        <w:t xml:space="preserve"> předmětného DAP</w:t>
      </w:r>
      <w:r w:rsidRPr="003A6A47">
        <w:rPr>
          <w:rFonts w:ascii="Arial" w:hAnsi="Arial" w:cs="Arial"/>
        </w:rPr>
        <w:t xml:space="preserve">. </w:t>
      </w:r>
    </w:p>
    <w:p w14:paraId="343BE20B" w14:textId="777F371A" w:rsidR="00EF7F56" w:rsidRPr="003A6A47" w:rsidRDefault="00604D80" w:rsidP="003A6A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>Z uvedeného</w:t>
      </w:r>
      <w:r w:rsidR="00EF7F56" w:rsidRPr="003A6A47">
        <w:rPr>
          <w:rFonts w:ascii="Arial" w:hAnsi="Arial" w:cs="Arial"/>
        </w:rPr>
        <w:t xml:space="preserve"> plyne, že </w:t>
      </w:r>
      <w:r w:rsidR="00176A99" w:rsidRPr="003A6A47">
        <w:rPr>
          <w:rFonts w:ascii="Arial" w:hAnsi="Arial" w:cs="Arial"/>
        </w:rPr>
        <w:t>ostatní</w:t>
      </w:r>
      <w:r w:rsidR="00EF7F56" w:rsidRPr="003A6A47">
        <w:rPr>
          <w:rFonts w:ascii="Arial" w:hAnsi="Arial" w:cs="Arial"/>
        </w:rPr>
        <w:t xml:space="preserve"> vykázaná plnění v daňovém přiznání SD v danou chvíli nehodlá prověřovat</w:t>
      </w:r>
      <w:r w:rsidR="00B77D75" w:rsidRPr="003A6A47">
        <w:rPr>
          <w:rFonts w:ascii="Arial" w:hAnsi="Arial" w:cs="Arial"/>
        </w:rPr>
        <w:t>.</w:t>
      </w:r>
    </w:p>
    <w:p w14:paraId="785B933D" w14:textId="77777777" w:rsidR="00EF7F56" w:rsidRPr="003A6A47" w:rsidRDefault="00EF7F56" w:rsidP="003A6A47">
      <w:pPr>
        <w:pStyle w:val="Odstavecseseznamem"/>
        <w:jc w:val="both"/>
        <w:rPr>
          <w:rFonts w:ascii="Arial" w:hAnsi="Arial" w:cs="Arial"/>
        </w:rPr>
      </w:pPr>
    </w:p>
    <w:p w14:paraId="6C2C83CB" w14:textId="6671DF86" w:rsidR="00EF7F56" w:rsidRPr="003A6A47" w:rsidRDefault="00EF7F56" w:rsidP="003A6A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A6A47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3A6A47">
        <w:rPr>
          <w:rFonts w:ascii="Arial" w:hAnsi="Arial" w:cs="Arial"/>
        </w:rPr>
        <w:t xml:space="preserve"> chvíli by měl SD s ohledem k vymezenému rozsahu kontrolního postupu (současným pochybnostem a úmyslu prověřovat pouze plnění uvedená v DK) vyčíslit „neprověřovanou část NO“ (Výpočtová tabulka č.</w:t>
      </w:r>
      <w:r w:rsidR="00B77D75" w:rsidRPr="003A6A47">
        <w:rPr>
          <w:rFonts w:ascii="Arial" w:hAnsi="Arial" w:cs="Arial"/>
        </w:rPr>
        <w:t> </w:t>
      </w:r>
      <w:r w:rsidRPr="003A6A47">
        <w:rPr>
          <w:rFonts w:ascii="Arial" w:hAnsi="Arial" w:cs="Arial"/>
        </w:rPr>
        <w:t xml:space="preserve">5) a ověřit, </w:t>
      </w:r>
      <w:r w:rsidR="00604D80" w:rsidRPr="003A6A47">
        <w:rPr>
          <w:rFonts w:ascii="Arial" w:hAnsi="Arial" w:cs="Arial"/>
        </w:rPr>
        <w:t>zdali jsou splněny zákonné podmínky pro vznik nároku na zálohu na NO.</w:t>
      </w:r>
    </w:p>
    <w:p w14:paraId="625D3AAE" w14:textId="77777777" w:rsidR="00870BFF" w:rsidRDefault="00870BFF" w:rsidP="003A6A47">
      <w:pPr>
        <w:jc w:val="both"/>
        <w:rPr>
          <w:rFonts w:ascii="Arial" w:hAnsi="Arial" w:cs="Arial"/>
          <w:i/>
        </w:rPr>
      </w:pPr>
    </w:p>
    <w:p w14:paraId="02C8EDAC" w14:textId="6E39D7C1" w:rsidR="00EF7F56" w:rsidRPr="003A6A47" w:rsidRDefault="00EF7F56" w:rsidP="003A6A47">
      <w:pPr>
        <w:jc w:val="both"/>
        <w:rPr>
          <w:rFonts w:ascii="Arial" w:hAnsi="Arial" w:cs="Arial"/>
          <w:i/>
        </w:rPr>
      </w:pPr>
      <w:r w:rsidRPr="003A6A47">
        <w:rPr>
          <w:rFonts w:ascii="Arial" w:hAnsi="Arial" w:cs="Arial"/>
          <w:i/>
        </w:rPr>
        <w:t>Výpočtová tabulka č.</w:t>
      </w:r>
      <w:r w:rsidR="00B77D75" w:rsidRPr="003A6A47">
        <w:rPr>
          <w:rFonts w:ascii="Arial" w:hAnsi="Arial" w:cs="Arial"/>
          <w:i/>
        </w:rPr>
        <w:t> </w:t>
      </w:r>
      <w:r w:rsidRPr="003A6A47">
        <w:rPr>
          <w:rFonts w:ascii="Arial" w:hAnsi="Arial" w:cs="Arial"/>
          <w:i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38"/>
        <w:gridCol w:w="25"/>
        <w:gridCol w:w="206"/>
        <w:gridCol w:w="539"/>
        <w:gridCol w:w="11"/>
        <w:gridCol w:w="74"/>
        <w:gridCol w:w="114"/>
        <w:gridCol w:w="101"/>
        <w:gridCol w:w="27"/>
        <w:gridCol w:w="13"/>
        <w:gridCol w:w="165"/>
        <w:gridCol w:w="13"/>
        <w:gridCol w:w="322"/>
        <w:gridCol w:w="244"/>
        <w:gridCol w:w="9"/>
        <w:gridCol w:w="11"/>
        <w:gridCol w:w="74"/>
        <w:gridCol w:w="260"/>
        <w:gridCol w:w="92"/>
        <w:gridCol w:w="85"/>
        <w:gridCol w:w="11"/>
        <w:gridCol w:w="226"/>
        <w:gridCol w:w="376"/>
        <w:gridCol w:w="13"/>
        <w:gridCol w:w="27"/>
        <w:gridCol w:w="67"/>
        <w:gridCol w:w="264"/>
        <w:gridCol w:w="208"/>
        <w:gridCol w:w="13"/>
        <w:gridCol w:w="244"/>
        <w:gridCol w:w="284"/>
        <w:gridCol w:w="31"/>
        <w:gridCol w:w="72"/>
        <w:gridCol w:w="13"/>
        <w:gridCol w:w="11"/>
        <w:gridCol w:w="280"/>
        <w:gridCol w:w="190"/>
        <w:gridCol w:w="18"/>
        <w:gridCol w:w="282"/>
        <w:gridCol w:w="260"/>
        <w:gridCol w:w="7"/>
        <w:gridCol w:w="45"/>
        <w:gridCol w:w="71"/>
        <w:gridCol w:w="212"/>
        <w:gridCol w:w="112"/>
        <w:gridCol w:w="244"/>
        <w:gridCol w:w="228"/>
        <w:gridCol w:w="318"/>
      </w:tblGrid>
      <w:tr w:rsidR="002E7864" w:rsidRPr="00F570AD" w14:paraId="7ED17362" w14:textId="77777777" w:rsidTr="007E74C7">
        <w:trPr>
          <w:trHeight w:val="219"/>
          <w:jc w:val="center"/>
        </w:trPr>
        <w:tc>
          <w:tcPr>
            <w:tcW w:w="2112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1E545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960FB5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9" w:type="pct"/>
            <w:gridSpan w:val="1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E5498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5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42916A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DC4228" w:rsidRPr="00F570AD" w14:paraId="73F8378E" w14:textId="77777777" w:rsidTr="00A121BE">
        <w:trPr>
          <w:trHeight w:val="422"/>
          <w:jc w:val="center"/>
        </w:trPr>
        <w:tc>
          <w:tcPr>
            <w:tcW w:w="1873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447BC0" w14:textId="77777777" w:rsidR="00F570AD" w:rsidRPr="00F570AD" w:rsidRDefault="00F570AD" w:rsidP="00F570A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4C460D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281746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1194E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8A056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F50EA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CFCF76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56D36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DC4228" w:rsidRPr="00F570AD" w14:paraId="0440C40C" w14:textId="77777777" w:rsidTr="00A121BE">
        <w:trPr>
          <w:trHeight w:val="219"/>
          <w:jc w:val="center"/>
        </w:trPr>
        <w:tc>
          <w:tcPr>
            <w:tcW w:w="14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78447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E64E4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5618F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7A7E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C0EE0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77994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FBE1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D346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2 000 000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80336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</w:tr>
      <w:tr w:rsidR="00DC4228" w:rsidRPr="00F570AD" w14:paraId="7B7A700F" w14:textId="77777777" w:rsidTr="00A121BE">
        <w:trPr>
          <w:trHeight w:val="150"/>
          <w:jc w:val="center"/>
        </w:trPr>
        <w:tc>
          <w:tcPr>
            <w:tcW w:w="140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ADBAB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E15E83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F3CBD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DFC18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0F803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B70F6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D6D68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1F44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4465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C27B5A5" w14:textId="77777777" w:rsidTr="00A121BE">
        <w:trPr>
          <w:trHeight w:val="219"/>
          <w:jc w:val="center"/>
        </w:trPr>
        <w:tc>
          <w:tcPr>
            <w:tcW w:w="14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9D91A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3/ § 19 odst. 6)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7A726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8440A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0E89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D88D6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B47A8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CCB6E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08DB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994CE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DC4228" w:rsidRPr="00F570AD" w14:paraId="08B09B90" w14:textId="77777777" w:rsidTr="00A121BE">
        <w:trPr>
          <w:trHeight w:val="150"/>
          <w:jc w:val="center"/>
        </w:trPr>
        <w:tc>
          <w:tcPr>
            <w:tcW w:w="1400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06D94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28C38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1AFC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1B67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62DF0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12246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B25C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B4C07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47B32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7E99302" w14:textId="77777777" w:rsidTr="00A121BE">
        <w:trPr>
          <w:trHeight w:val="219"/>
          <w:jc w:val="center"/>
        </w:trPr>
        <w:tc>
          <w:tcPr>
            <w:tcW w:w="14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4CA65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 9 odst. 1)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77A2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361CE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FEE77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02804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0A2C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1647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8F23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E1FE6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EB1C224" w14:textId="77777777" w:rsidTr="00A121BE">
        <w:trPr>
          <w:trHeight w:val="219"/>
          <w:jc w:val="center"/>
        </w:trPr>
        <w:tc>
          <w:tcPr>
            <w:tcW w:w="14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B9622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8703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F6421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52C1E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E5885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AB7D9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EE95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AB1B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9127D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35CF90EB" w14:textId="77777777" w:rsidTr="00A121BE">
        <w:trPr>
          <w:trHeight w:val="219"/>
          <w:jc w:val="center"/>
        </w:trPr>
        <w:tc>
          <w:tcPr>
            <w:tcW w:w="14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71958D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831E16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25FFF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A907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E5BD6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F5EB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01BE4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E0A0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104878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E545FFD" w14:textId="77777777" w:rsidTr="00A121BE">
        <w:trPr>
          <w:trHeight w:val="150"/>
          <w:jc w:val="center"/>
        </w:trPr>
        <w:tc>
          <w:tcPr>
            <w:tcW w:w="140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F76986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9837F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A6A836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FF80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2B31A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BEED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5A60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DF868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937D78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66C31F38" w14:textId="77777777" w:rsidTr="00A121BE">
        <w:trPr>
          <w:trHeight w:val="214"/>
          <w:jc w:val="center"/>
        </w:trPr>
        <w:tc>
          <w:tcPr>
            <w:tcW w:w="1873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32FB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4/ § 19 odst. 6)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8D1F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DD3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EF6F4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BCAE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40C6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CE1C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BF3E3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DD2D37A" w14:textId="77777777" w:rsidTr="00A121BE">
        <w:trPr>
          <w:trHeight w:val="214"/>
          <w:jc w:val="center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193C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E99AC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42A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C2BE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4C328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2C1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16B63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F3D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EC42F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A84B2AD" w14:textId="77777777" w:rsidTr="00A121BE">
        <w:trPr>
          <w:trHeight w:val="214"/>
          <w:jc w:val="center"/>
        </w:trPr>
        <w:tc>
          <w:tcPr>
            <w:tcW w:w="1400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7DAE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63CE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CB2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719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2C2A5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109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22824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C1A4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B9231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39F8DA47" w14:textId="77777777" w:rsidTr="00A121BE">
        <w:trPr>
          <w:trHeight w:val="203"/>
          <w:jc w:val="center"/>
        </w:trPr>
        <w:tc>
          <w:tcPr>
            <w:tcW w:w="14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777F4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zdanitelná plnění, u kterých je povinen přiznat daň plátce při jejich přijetí (§ 108)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51B51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9C167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1652B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FD02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925A2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99D4D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877B1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8A480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6F476DA5" w14:textId="77777777" w:rsidTr="00A121BE">
        <w:trPr>
          <w:trHeight w:val="150"/>
          <w:jc w:val="center"/>
        </w:trPr>
        <w:tc>
          <w:tcPr>
            <w:tcW w:w="140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DAAB10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E1536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9D1BD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01D6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748E7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8994B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7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1A05A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A575F6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F327B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592D97C8" w14:textId="77777777" w:rsidTr="007E74C7">
        <w:trPr>
          <w:trHeight w:val="438"/>
          <w:jc w:val="center"/>
        </w:trPr>
        <w:tc>
          <w:tcPr>
            <w:tcW w:w="3065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464ECD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49CBB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18082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6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FD0173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E7864" w:rsidRPr="00F570AD" w14:paraId="3AADE64A" w14:textId="77777777" w:rsidTr="007E74C7">
        <w:trPr>
          <w:trHeight w:val="281"/>
          <w:jc w:val="center"/>
        </w:trPr>
        <w:tc>
          <w:tcPr>
            <w:tcW w:w="2850" w:type="pct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24A8ED" w14:textId="77777777" w:rsidR="00F570AD" w:rsidRPr="00F570AD" w:rsidRDefault="00F570AD" w:rsidP="00F570AD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II. Ostatní plnění a plnění s místem plnění mimo tuzemsko s nárokem na odpočet daně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15AB3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B14D4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DBAB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6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20BAE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2E7864" w:rsidRPr="00F570AD" w14:paraId="59F4FFB4" w14:textId="77777777" w:rsidTr="007E74C7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68773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B2DDD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F4440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3E8E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16C11D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2E7864" w:rsidRPr="00F570AD" w14:paraId="43A18E80" w14:textId="77777777" w:rsidTr="007E74C7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0288D0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47670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488514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65509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993560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52F821B7" w14:textId="77777777" w:rsidTr="007E74C7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E48A2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96041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26D598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D04C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0C467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1F0D0895" w14:textId="77777777" w:rsidTr="007E74C7">
        <w:trPr>
          <w:trHeight w:val="203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324532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(19 odst. 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954F3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0D498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A7146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684AD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0E2FB523" w14:textId="77777777" w:rsidTr="007E74C7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0EFF1D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5DE436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8BBF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1EDB9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DB6E9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7ED33EB9" w14:textId="77777777" w:rsidTr="007E74C7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44BE5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77D3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9B0D0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50B1C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C0C1A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2E7864" w:rsidRPr="00F570AD" w14:paraId="30C67D27" w14:textId="77777777" w:rsidTr="007E74C7">
        <w:trPr>
          <w:trHeight w:val="22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1A2BA2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§67, §68, §69, §70, §89, §90, §92)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08930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FD880C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9350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538949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39CB62B3" w14:textId="77777777" w:rsidTr="007E74C7">
        <w:trPr>
          <w:trHeight w:val="281"/>
          <w:jc w:val="center"/>
        </w:trPr>
        <w:tc>
          <w:tcPr>
            <w:tcW w:w="2850" w:type="pct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0D85" w14:textId="77777777" w:rsidR="00F570AD" w:rsidRPr="00F570AD" w:rsidRDefault="00F570AD" w:rsidP="00F570AD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F84AD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71C72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0EE24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6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ECBAE9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18767F" w:rsidRPr="00F570AD" w14:paraId="3F95F43F" w14:textId="77777777" w:rsidTr="007E74C7">
        <w:trPr>
          <w:trHeight w:val="263"/>
          <w:jc w:val="center"/>
        </w:trPr>
        <w:tc>
          <w:tcPr>
            <w:tcW w:w="2436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62FA3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E6C68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1DD14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0AEF28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858F6D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DBFD6D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0037F3FA" w14:textId="77777777" w:rsidTr="007E74C7">
        <w:trPr>
          <w:trHeight w:val="263"/>
          <w:jc w:val="center"/>
        </w:trPr>
        <w:tc>
          <w:tcPr>
            <w:tcW w:w="2436" w:type="pct"/>
            <w:gridSpan w:val="1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7F0D2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EA39E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7E401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42BABA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24C89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3F01E2" w14:textId="77777777" w:rsidR="0018767F" w:rsidRPr="00F570AD" w:rsidRDefault="0018767F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206416F5" w14:textId="77777777" w:rsidTr="007E74C7">
        <w:trPr>
          <w:trHeight w:val="263"/>
          <w:jc w:val="center"/>
        </w:trPr>
        <w:tc>
          <w:tcPr>
            <w:tcW w:w="2850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6C1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BEB3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1B218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E2FB2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C92A2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46A6B" w:rsidRPr="00F570AD" w14:paraId="68912C46" w14:textId="77777777" w:rsidTr="007E74C7">
        <w:trPr>
          <w:trHeight w:val="263"/>
          <w:jc w:val="center"/>
        </w:trPr>
        <w:tc>
          <w:tcPr>
            <w:tcW w:w="2436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16C3A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nedobytné pohledávky (§ 46 a násl., resp. § 74a)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C1E4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812FC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2D0825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9E2892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C872B33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46A6B" w:rsidRPr="00F570AD" w14:paraId="42408420" w14:textId="77777777" w:rsidTr="007E74C7">
        <w:trPr>
          <w:trHeight w:val="263"/>
          <w:jc w:val="center"/>
        </w:trPr>
        <w:tc>
          <w:tcPr>
            <w:tcW w:w="2436" w:type="pct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C773C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11AA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D6A91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FE2547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E8DE25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9F2AFA" w14:textId="77777777" w:rsidR="00446A6B" w:rsidRPr="00F570AD" w:rsidRDefault="00446A6B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E7864" w:rsidRPr="00F570AD" w14:paraId="5937239C" w14:textId="77777777" w:rsidTr="007E74C7">
        <w:trPr>
          <w:trHeight w:val="297"/>
          <w:jc w:val="center"/>
        </w:trPr>
        <w:tc>
          <w:tcPr>
            <w:tcW w:w="1992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98828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3" w:type="pct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8939C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0" w:type="pct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7A599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5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AD416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7E74C7" w:rsidRPr="00F570AD" w14:paraId="613160A3" w14:textId="77777777" w:rsidTr="007E74C7">
        <w:trPr>
          <w:trHeight w:val="422"/>
          <w:jc w:val="center"/>
        </w:trPr>
        <w:tc>
          <w:tcPr>
            <w:tcW w:w="183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E0CC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IV. Nárok na odpočet daně</w:t>
            </w:r>
          </w:p>
        </w:tc>
        <w:tc>
          <w:tcPr>
            <w:tcW w:w="1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1D5130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4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073E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9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C54F8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469F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1E13A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5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A4643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</w:t>
            </w:r>
          </w:p>
          <w:p w14:paraId="04F6612B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výši</w:t>
            </w:r>
          </w:p>
        </w:tc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A6684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6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BC31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1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96F2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0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E90A00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DC4228" w:rsidRPr="00F570AD" w14:paraId="32030084" w14:textId="77777777" w:rsidTr="00A121BE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547B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přijatých zdanitelných plnění od plátců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D5D5F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3E53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874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A00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582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7BF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C360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19B1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7121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D4B8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165D3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DC4228" w:rsidRPr="00F570AD" w14:paraId="24F25824" w14:textId="77777777" w:rsidTr="00A121BE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7934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9138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E3579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353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DCD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E16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271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0CF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7A85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0E89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E4E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8773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63F88882" w14:textId="77777777" w:rsidTr="00A121BE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C2AC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1FBF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D281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33B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4EF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274B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4E31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94CF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B592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25C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3F143F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172BCA8" w14:textId="77777777" w:rsidTr="00A121BE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9C8FA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 až 13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0124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50D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052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444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A135F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E39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9D3C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ED51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1E0A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4F02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D5DC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10C935F" w14:textId="77777777" w:rsidTr="00A121BE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C698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81FA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22BF1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CAF31" w14:textId="77777777" w:rsidR="00F570AD" w:rsidRPr="00F570AD" w:rsidRDefault="00F570AD" w:rsidP="00F570AD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C15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B1EF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D27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C69F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C9B039" w14:textId="77777777" w:rsidR="00F570AD" w:rsidRPr="00F570AD" w:rsidRDefault="00F570AD" w:rsidP="00F570AD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7A5AD7" w14:textId="77777777" w:rsidR="00F570AD" w:rsidRPr="00F570AD" w:rsidRDefault="00F570AD" w:rsidP="00F570AD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BC5AC" w14:textId="77777777" w:rsidR="00F570AD" w:rsidRPr="00F570AD" w:rsidRDefault="00F570AD" w:rsidP="00F570AD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B099D" w14:textId="77777777" w:rsidR="00F570AD" w:rsidRPr="00F570AD" w:rsidRDefault="00F570AD" w:rsidP="00F570AD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1AC8BB4" w14:textId="77777777" w:rsidTr="00A121BE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E53FD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75, § 77 a § 79 až §79d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8FEC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2225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DAA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CC0C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BC3FD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C83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05B12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C2A100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4036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72ED5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2C380CE6" w14:textId="77777777" w:rsidTr="00A121BE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8489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4A3CB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C504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849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A74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5B2B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2C1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C8FE2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CB779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7A2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32C5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DC4228" w:rsidRPr="00F570AD" w14:paraId="67B8240F" w14:textId="77777777" w:rsidTr="00A121BE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3957D" w14:textId="5FB8AF1A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36095B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. v § 4 odst. 4 písm. d) a e)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AD69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84F20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75C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8C7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584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C40F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45FA8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91E5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5E13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0EC56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2B84BAB9" w14:textId="77777777" w:rsidTr="007E74C7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C4844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D12F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EA69E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B71D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2FCAD3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18767F" w:rsidRPr="00F570AD" w14:paraId="6E6A940E" w14:textId="77777777" w:rsidTr="007E74C7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C1C4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Plnění osvobozená od daně bez nároku na odpočet daně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5BE29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ED1A18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EAD1D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3F35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7E74C7" w:rsidRPr="00F570AD" w14:paraId="76BF6D28" w14:textId="77777777" w:rsidTr="007E74C7">
        <w:trPr>
          <w:trHeight w:val="438"/>
          <w:jc w:val="center"/>
        </w:trPr>
        <w:tc>
          <w:tcPr>
            <w:tcW w:w="1323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ED55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Hodnota plnění nezapočítávaných do výpočtu koeficientu (§ 76 </w:t>
            </w:r>
            <w:proofErr w:type="gram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odst.4)</w:t>
            </w:r>
            <w:proofErr w:type="gramEnd"/>
          </w:p>
        </w:tc>
        <w:tc>
          <w:tcPr>
            <w:tcW w:w="205" w:type="pct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B7F56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7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F56F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1074927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56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2E133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64DCC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63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37701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950C7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1CE665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DC4228" w:rsidRPr="00F570AD" w14:paraId="334BF892" w14:textId="77777777" w:rsidTr="00A121BE">
        <w:trPr>
          <w:trHeight w:val="150"/>
          <w:jc w:val="center"/>
        </w:trPr>
        <w:tc>
          <w:tcPr>
            <w:tcW w:w="132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B87C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494A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2083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8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B42AD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41F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3981B7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23E84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95438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470EAB1" w14:textId="77777777" w:rsidTr="00A121BE">
        <w:trPr>
          <w:trHeight w:val="219"/>
          <w:jc w:val="center"/>
        </w:trPr>
        <w:tc>
          <w:tcPr>
            <w:tcW w:w="13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BB5D0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A9C9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374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69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28FC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1C27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47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E49E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  <w:tc>
          <w:tcPr>
            <w:tcW w:w="408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57091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C421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151C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25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A9004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3ABB1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4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5E6EA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7F634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3CF43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100 800</w:t>
            </w:r>
          </w:p>
        </w:tc>
      </w:tr>
      <w:tr w:rsidR="00DC4228" w:rsidRPr="00F570AD" w14:paraId="147DB688" w14:textId="77777777" w:rsidTr="00A121BE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881E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 76 odst. 7 až 10)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C99F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C70A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A862B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9EEBE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4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08E80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A622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47DE9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F2458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2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D20F7E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95893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B7C65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91C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82A84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694F1A3C" w14:textId="77777777" w:rsidTr="007E74C7">
        <w:trPr>
          <w:trHeight w:val="281"/>
          <w:jc w:val="center"/>
        </w:trPr>
        <w:tc>
          <w:tcPr>
            <w:tcW w:w="2290" w:type="pct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04EFB" w14:textId="77777777" w:rsidR="00F570AD" w:rsidRPr="00F570AD" w:rsidRDefault="00F570AD" w:rsidP="00F570AD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lastRenderedPageBreak/>
              <w:t>VI. Výpočet daně</w:t>
            </w:r>
          </w:p>
        </w:tc>
        <w:tc>
          <w:tcPr>
            <w:tcW w:w="18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2C94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40" w:type="pct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A07752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30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0E460D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573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A24295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Korekce SD</w:t>
            </w:r>
          </w:p>
        </w:tc>
        <w:tc>
          <w:tcPr>
            <w:tcW w:w="680" w:type="pct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10A26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Výpočet pro účely zálohy na NO (NO x povinnost)</w:t>
            </w:r>
          </w:p>
        </w:tc>
      </w:tr>
      <w:tr w:rsidR="0018767F" w:rsidRPr="00F570AD" w14:paraId="3B28E3DC" w14:textId="77777777" w:rsidTr="007E74C7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E661C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 násl.)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012BF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2BE34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C10D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DEB1F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5F255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4F95E7BB" w14:textId="77777777" w:rsidTr="007E74C7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A33A2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B96FB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BBFFD1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1A63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62ECD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4D1E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7066CD0E" w14:textId="77777777" w:rsidTr="007E74C7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7D62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Daň na výstupu (1+2+3+4+5+6+7+8+9+11+12+13–61+daň podle § 108 jinde neuvedená)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FCBF3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0FCFB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546 000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A0804A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66646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315 000</w:t>
            </w: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27D016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966 000</w:t>
            </w:r>
          </w:p>
        </w:tc>
      </w:tr>
      <w:tr w:rsidR="0018767F" w:rsidRPr="00F570AD" w14:paraId="74703C19" w14:textId="77777777" w:rsidTr="007E74C7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59609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9AC2A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7E996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1 284 800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EFB13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82E3C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68A43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1 284 800</w:t>
            </w:r>
          </w:p>
        </w:tc>
      </w:tr>
      <w:tr w:rsidR="0018767F" w:rsidRPr="00F570AD" w14:paraId="59EC9256" w14:textId="77777777" w:rsidTr="007E74C7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E89CA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C3DA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3E683F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2220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4FA0DC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AF4C2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8767F" w:rsidRPr="00F570AD" w14:paraId="4C7C7759" w14:textId="77777777" w:rsidTr="007E74C7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6E19B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9D484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5ACAA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738 800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1D6EDE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32FA5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BAAC9B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18767F" w:rsidRPr="00F570AD" w14:paraId="2C5F24FA" w14:textId="77777777" w:rsidTr="007E74C7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5E48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CDEE7" w14:textId="77777777" w:rsidR="00F570AD" w:rsidRPr="00F570AD" w:rsidRDefault="00F570AD" w:rsidP="00F57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E00939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CED095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24CE27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0588D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570AD" w:rsidRPr="00F570AD" w14:paraId="6377E5DE" w14:textId="77777777" w:rsidTr="007E74C7">
        <w:trPr>
          <w:trHeight w:val="302"/>
          <w:jc w:val="center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A5D3D" w14:textId="77777777" w:rsidR="00F570AD" w:rsidRPr="00F570AD" w:rsidRDefault="00F570AD" w:rsidP="00F57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VII. Nárok na zálohu a zúčtování již vyplacených záloh</w:t>
            </w:r>
          </w:p>
        </w:tc>
      </w:tr>
      <w:tr w:rsidR="00F570AD" w:rsidRPr="00F570AD" w14:paraId="110961BA" w14:textId="77777777" w:rsidTr="007E74C7">
        <w:trPr>
          <w:trHeight w:val="448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A6765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První záloha </w:t>
            </w:r>
          </w:p>
        </w:tc>
        <w:tc>
          <w:tcPr>
            <w:tcW w:w="1883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D36D4" w14:textId="77777777" w:rsidR="00F570AD" w:rsidRPr="00F570AD" w:rsidRDefault="00F570AD" w:rsidP="00F570A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Nárok na zálohu </w:t>
            </w:r>
          </w:p>
        </w:tc>
        <w:tc>
          <w:tcPr>
            <w:tcW w:w="827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2ECD3224" w14:textId="77777777" w:rsidR="00F570AD" w:rsidRPr="00F570AD" w:rsidRDefault="00F570AD" w:rsidP="00F57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</w:tbl>
    <w:p w14:paraId="414BC45C" w14:textId="77777777" w:rsidR="00EF7F56" w:rsidRDefault="00EF7F56" w:rsidP="00EF7F56">
      <w:pPr>
        <w:jc w:val="both"/>
        <w:rPr>
          <w:rFonts w:ascii="Arial" w:hAnsi="Arial" w:cs="Arial"/>
        </w:rPr>
      </w:pPr>
    </w:p>
    <w:p w14:paraId="12B8C4AF" w14:textId="42B2DAFF" w:rsidR="00EF7F56" w:rsidRDefault="000A01F5" w:rsidP="00EF7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daně vyplní</w:t>
      </w:r>
      <w:r w:rsidRPr="000A01F5">
        <w:rPr>
          <w:rFonts w:ascii="Arial" w:hAnsi="Arial" w:cs="Arial"/>
        </w:rPr>
        <w:t xml:space="preserve"> jednotl</w:t>
      </w:r>
      <w:r w:rsidR="008A63E4">
        <w:rPr>
          <w:rFonts w:ascii="Arial" w:hAnsi="Arial" w:cs="Arial"/>
        </w:rPr>
        <w:t>ivé částky do výpočtové tabulky</w:t>
      </w:r>
      <w:r w:rsidR="00751727">
        <w:rPr>
          <w:rFonts w:ascii="Arial" w:hAnsi="Arial" w:cs="Arial"/>
        </w:rPr>
        <w:t xml:space="preserve"> (do sloupce „Prověřovaná plnění“)</w:t>
      </w:r>
      <w:r w:rsidR="008A63E4">
        <w:rPr>
          <w:rFonts w:ascii="Arial" w:hAnsi="Arial" w:cs="Arial"/>
        </w:rPr>
        <w:t>. Částky odpovídají hodnotám</w:t>
      </w:r>
      <w:r w:rsidR="000C7750">
        <w:rPr>
          <w:rFonts w:ascii="Arial" w:hAnsi="Arial" w:cs="Arial"/>
        </w:rPr>
        <w:t xml:space="preserve"> </w:t>
      </w:r>
      <w:r w:rsidR="008A63E4">
        <w:rPr>
          <w:rFonts w:ascii="Arial" w:hAnsi="Arial" w:cs="Arial"/>
        </w:rPr>
        <w:t>plnění,</w:t>
      </w:r>
      <w:r w:rsidRPr="000A01F5">
        <w:rPr>
          <w:rFonts w:ascii="Arial" w:hAnsi="Arial" w:cs="Arial"/>
        </w:rPr>
        <w:t xml:space="preserve"> kter</w:t>
      </w:r>
      <w:r w:rsidR="00B77D75">
        <w:rPr>
          <w:rFonts w:ascii="Arial" w:hAnsi="Arial" w:cs="Arial"/>
        </w:rPr>
        <w:t>á</w:t>
      </w:r>
      <w:r w:rsidRPr="000A01F5">
        <w:rPr>
          <w:rFonts w:ascii="Arial" w:hAnsi="Arial" w:cs="Arial"/>
        </w:rPr>
        <w:t xml:space="preserve"> hodlá</w:t>
      </w:r>
      <w:r w:rsidR="00D64C7F">
        <w:rPr>
          <w:rFonts w:ascii="Arial" w:hAnsi="Arial" w:cs="Arial"/>
        </w:rPr>
        <w:t xml:space="preserve"> SD</w:t>
      </w:r>
      <w:r w:rsidRPr="000A01F5">
        <w:rPr>
          <w:rFonts w:ascii="Arial" w:hAnsi="Arial" w:cs="Arial"/>
        </w:rPr>
        <w:t xml:space="preserve"> v </w:t>
      </w:r>
      <w:r w:rsidR="00F6314A">
        <w:rPr>
          <w:rFonts w:ascii="Arial" w:hAnsi="Arial" w:cs="Arial"/>
        </w:rPr>
        <w:t>této</w:t>
      </w:r>
      <w:r w:rsidRPr="000A01F5">
        <w:rPr>
          <w:rFonts w:ascii="Arial" w:hAnsi="Arial" w:cs="Arial"/>
        </w:rPr>
        <w:t xml:space="preserve"> chvíli prověřovat. </w:t>
      </w:r>
      <w:r w:rsidR="00A121BE">
        <w:rPr>
          <w:rFonts w:ascii="Arial" w:hAnsi="Arial" w:cs="Arial"/>
        </w:rPr>
        <w:t>Nejprve vyplňuje</w:t>
      </w:r>
      <w:r w:rsidR="00A121BE" w:rsidRPr="000A01F5">
        <w:rPr>
          <w:rFonts w:ascii="Arial" w:hAnsi="Arial" w:cs="Arial"/>
        </w:rPr>
        <w:t xml:space="preserve"> ř. </w:t>
      </w:r>
      <w:r w:rsidR="00A121BE">
        <w:rPr>
          <w:rFonts w:ascii="Arial" w:hAnsi="Arial" w:cs="Arial"/>
        </w:rPr>
        <w:t>20</w:t>
      </w:r>
      <w:r w:rsidR="00A121BE" w:rsidRPr="000A01F5">
        <w:rPr>
          <w:rFonts w:ascii="Arial" w:hAnsi="Arial" w:cs="Arial"/>
        </w:rPr>
        <w:t xml:space="preserve"> v celkové hodnotě </w:t>
      </w:r>
      <w:r w:rsidR="00A121BE">
        <w:rPr>
          <w:rFonts w:ascii="Arial" w:hAnsi="Arial" w:cs="Arial"/>
        </w:rPr>
        <w:t xml:space="preserve">ve výši 1 500 000,- Kč </w:t>
      </w:r>
      <w:r w:rsidR="00A121BE" w:rsidRPr="000A01F5">
        <w:rPr>
          <w:rFonts w:ascii="Arial" w:hAnsi="Arial" w:cs="Arial"/>
        </w:rPr>
        <w:t xml:space="preserve">z </w:t>
      </w:r>
      <w:r w:rsidR="00A121BE">
        <w:rPr>
          <w:rFonts w:ascii="Arial" w:hAnsi="Arial" w:cs="Arial"/>
        </w:rPr>
        <w:t>řádně</w:t>
      </w:r>
      <w:r w:rsidR="00A121BE" w:rsidRPr="000A01F5">
        <w:rPr>
          <w:rFonts w:ascii="Arial" w:hAnsi="Arial" w:cs="Arial"/>
        </w:rPr>
        <w:t xml:space="preserve"> podaného DAP</w:t>
      </w:r>
      <w:r w:rsidR="00A121BE">
        <w:rPr>
          <w:rFonts w:ascii="Arial" w:hAnsi="Arial" w:cs="Arial"/>
        </w:rPr>
        <w:t>, neboť o této výši dodání zboží do JČS má pochybnosti.</w:t>
      </w:r>
      <w:r w:rsidR="00A121BE" w:rsidRPr="000A01F5">
        <w:rPr>
          <w:rFonts w:ascii="Arial" w:hAnsi="Arial" w:cs="Arial"/>
        </w:rPr>
        <w:t xml:space="preserve"> </w:t>
      </w:r>
      <w:r w:rsidRPr="000A01F5">
        <w:rPr>
          <w:rFonts w:ascii="Arial" w:hAnsi="Arial" w:cs="Arial"/>
        </w:rPr>
        <w:t>V daném případě</w:t>
      </w:r>
      <w:r>
        <w:rPr>
          <w:rFonts w:ascii="Arial" w:hAnsi="Arial" w:cs="Arial"/>
        </w:rPr>
        <w:t>,</w:t>
      </w:r>
      <w:r w:rsidRPr="000A01F5">
        <w:rPr>
          <w:rFonts w:ascii="Arial" w:hAnsi="Arial" w:cs="Arial"/>
        </w:rPr>
        <w:t xml:space="preserve"> </w:t>
      </w:r>
      <w:r w:rsidR="00E00DAE">
        <w:rPr>
          <w:rFonts w:ascii="Arial" w:hAnsi="Arial" w:cs="Arial"/>
        </w:rPr>
        <w:t> pokud by se pochybnost SD, že nedošlo ke splnění podmínek pro osvobozené dodání dle § 64 zákona o DPH, potvrdila</w:t>
      </w:r>
      <w:r w:rsidRPr="000A01F5">
        <w:rPr>
          <w:rFonts w:ascii="Arial" w:hAnsi="Arial" w:cs="Arial"/>
        </w:rPr>
        <w:t>, vznikla by DS povinnost přiznat daň z toho</w:t>
      </w:r>
      <w:r w:rsidR="00FA0676">
        <w:rPr>
          <w:rFonts w:ascii="Arial" w:hAnsi="Arial" w:cs="Arial"/>
        </w:rPr>
        <w:t>to</w:t>
      </w:r>
      <w:r w:rsidRPr="000A01F5">
        <w:rPr>
          <w:rFonts w:ascii="Arial" w:hAnsi="Arial" w:cs="Arial"/>
        </w:rPr>
        <w:t xml:space="preserve"> prodeje zde v</w:t>
      </w:r>
      <w:r w:rsidR="00AD024D">
        <w:rPr>
          <w:rFonts w:ascii="Arial" w:hAnsi="Arial" w:cs="Arial"/>
        </w:rPr>
        <w:t> </w:t>
      </w:r>
      <w:r w:rsidRPr="000A01F5">
        <w:rPr>
          <w:rFonts w:ascii="Arial" w:hAnsi="Arial" w:cs="Arial"/>
        </w:rPr>
        <w:t>tuzemsku</w:t>
      </w:r>
      <w:r w:rsidR="00AD024D">
        <w:rPr>
          <w:rFonts w:ascii="Arial" w:hAnsi="Arial" w:cs="Arial"/>
        </w:rPr>
        <w:t>,</w:t>
      </w:r>
      <w:r w:rsidRPr="000A01F5">
        <w:rPr>
          <w:rFonts w:ascii="Arial" w:hAnsi="Arial" w:cs="Arial"/>
        </w:rPr>
        <w:t xml:space="preserve"> a z toho důvodu SD předpokládá doměření daně na výstupu (</w:t>
      </w:r>
      <w:r>
        <w:rPr>
          <w:rFonts w:ascii="Arial" w:hAnsi="Arial" w:cs="Arial"/>
        </w:rPr>
        <w:t>což</w:t>
      </w:r>
      <w:r w:rsidR="00AD024D">
        <w:rPr>
          <w:rFonts w:ascii="Arial" w:hAnsi="Arial" w:cs="Arial"/>
        </w:rPr>
        <w:t xml:space="preserve"> je</w:t>
      </w:r>
      <w:r w:rsidRPr="000A01F5">
        <w:rPr>
          <w:rFonts w:ascii="Arial" w:hAnsi="Arial" w:cs="Arial"/>
        </w:rPr>
        <w:t xml:space="preserve"> </w:t>
      </w:r>
      <w:r w:rsidR="00C3040A">
        <w:rPr>
          <w:rFonts w:ascii="Arial" w:hAnsi="Arial" w:cs="Arial"/>
        </w:rPr>
        <w:t>z</w:t>
      </w:r>
      <w:r w:rsidRPr="000A01F5">
        <w:rPr>
          <w:rFonts w:ascii="Arial" w:hAnsi="Arial" w:cs="Arial"/>
        </w:rPr>
        <w:t xml:space="preserve"> 1 500 000,- Kč </w:t>
      </w:r>
      <w:r w:rsidR="00A121BE">
        <w:rPr>
          <w:rFonts w:ascii="Arial" w:hAnsi="Arial" w:cs="Arial"/>
        </w:rPr>
        <w:t xml:space="preserve">částka </w:t>
      </w:r>
      <w:r w:rsidRPr="000A01F5">
        <w:rPr>
          <w:rFonts w:ascii="Arial" w:hAnsi="Arial" w:cs="Arial"/>
        </w:rPr>
        <w:t xml:space="preserve">daně v základní sazbě daně ve výši 315 000,- Kč uvedená na ř. </w:t>
      </w:r>
      <w:r w:rsidR="00A121BE">
        <w:rPr>
          <w:rFonts w:ascii="Arial" w:hAnsi="Arial" w:cs="Arial"/>
        </w:rPr>
        <w:t>62</w:t>
      </w:r>
      <w:r w:rsidRPr="000A01F5">
        <w:rPr>
          <w:rFonts w:ascii="Arial" w:hAnsi="Arial" w:cs="Arial"/>
        </w:rPr>
        <w:t xml:space="preserve"> ve sloupci </w:t>
      </w:r>
      <w:r w:rsidR="00A121BE">
        <w:rPr>
          <w:rFonts w:ascii="Arial" w:hAnsi="Arial" w:cs="Arial"/>
        </w:rPr>
        <w:t>korekce SD</w:t>
      </w:r>
      <w:r w:rsidR="005B6B69">
        <w:rPr>
          <w:rStyle w:val="Znakapoznpodarou"/>
          <w:rFonts w:ascii="Arial" w:hAnsi="Arial" w:cs="Arial"/>
        </w:rPr>
        <w:footnoteReference w:id="13"/>
      </w:r>
      <w:r w:rsidR="00A121BE">
        <w:rPr>
          <w:rFonts w:ascii="Arial" w:hAnsi="Arial" w:cs="Arial"/>
        </w:rPr>
        <w:t>,</w:t>
      </w:r>
      <w:r w:rsidRPr="000A0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čímž </w:t>
      </w:r>
      <w:r w:rsidRPr="000A01F5">
        <w:rPr>
          <w:rFonts w:ascii="Arial" w:hAnsi="Arial" w:cs="Arial"/>
        </w:rPr>
        <w:t>dojde k</w:t>
      </w:r>
      <w:r w:rsidR="00A121BE">
        <w:rPr>
          <w:rFonts w:ascii="Arial" w:hAnsi="Arial" w:cs="Arial"/>
        </w:rPr>
        <w:t> navýšení daně na výstupu</w:t>
      </w:r>
      <w:r w:rsidR="0075006E">
        <w:rPr>
          <w:rFonts w:ascii="Arial" w:hAnsi="Arial" w:cs="Arial"/>
        </w:rPr>
        <w:t xml:space="preserve"> </w:t>
      </w:r>
      <w:r w:rsidR="00B77D75">
        <w:rPr>
          <w:rFonts w:ascii="Arial" w:hAnsi="Arial" w:cs="Arial"/>
        </w:rPr>
        <w:t>(</w:t>
      </w:r>
      <w:r w:rsidR="0075006E">
        <w:rPr>
          <w:rFonts w:ascii="Arial" w:hAnsi="Arial" w:cs="Arial"/>
        </w:rPr>
        <w:t>viz oddíl VI. Výpočtové tabulky</w:t>
      </w:r>
      <w:r>
        <w:rPr>
          <w:rFonts w:ascii="Arial" w:hAnsi="Arial" w:cs="Arial"/>
        </w:rPr>
        <w:t xml:space="preserve">). Správce daně, </w:t>
      </w:r>
      <w:r w:rsidR="00A121BE">
        <w:rPr>
          <w:rFonts w:ascii="Arial" w:hAnsi="Arial" w:cs="Arial"/>
        </w:rPr>
        <w:t xml:space="preserve">tím </w:t>
      </w:r>
      <w:r>
        <w:rPr>
          <w:rFonts w:ascii="Arial" w:hAnsi="Arial" w:cs="Arial"/>
        </w:rPr>
        <w:t xml:space="preserve">tak </w:t>
      </w:r>
      <w:r w:rsidRPr="000A01F5">
        <w:rPr>
          <w:rFonts w:ascii="Arial" w:hAnsi="Arial" w:cs="Arial"/>
        </w:rPr>
        <w:t xml:space="preserve">navyšuje daň </w:t>
      </w:r>
      <w:r w:rsidR="004569B8">
        <w:rPr>
          <w:rFonts w:ascii="Arial" w:hAnsi="Arial" w:cs="Arial"/>
        </w:rPr>
        <w:br/>
      </w:r>
      <w:r w:rsidRPr="000A01F5">
        <w:rPr>
          <w:rFonts w:ascii="Arial" w:hAnsi="Arial" w:cs="Arial"/>
        </w:rPr>
        <w:t>na výstupu</w:t>
      </w:r>
      <w:r w:rsidR="00A121BE">
        <w:rPr>
          <w:rFonts w:ascii="Arial" w:hAnsi="Arial" w:cs="Arial"/>
        </w:rPr>
        <w:t xml:space="preserve"> oproti původně tvrzené hodnotě</w:t>
      </w:r>
      <w:r w:rsidRPr="000A01F5">
        <w:rPr>
          <w:rFonts w:ascii="Arial" w:hAnsi="Arial" w:cs="Arial"/>
        </w:rPr>
        <w:t>.</w:t>
      </w:r>
      <w:r w:rsidR="0075006E">
        <w:rPr>
          <w:rFonts w:ascii="Arial" w:hAnsi="Arial" w:cs="Arial"/>
        </w:rPr>
        <w:t xml:space="preserve"> </w:t>
      </w:r>
      <w:r w:rsidRPr="000A01F5">
        <w:rPr>
          <w:rFonts w:ascii="Arial" w:hAnsi="Arial" w:cs="Arial"/>
        </w:rPr>
        <w:t xml:space="preserve">Načež jsou dopočítány hodnoty </w:t>
      </w:r>
      <w:r w:rsidR="004569B8">
        <w:rPr>
          <w:rFonts w:ascii="Arial" w:hAnsi="Arial" w:cs="Arial"/>
        </w:rPr>
        <w:br/>
      </w:r>
      <w:r w:rsidRPr="000A01F5">
        <w:rPr>
          <w:rFonts w:ascii="Arial" w:hAnsi="Arial" w:cs="Arial"/>
        </w:rPr>
        <w:t xml:space="preserve">pro neprověřovaná plnění pro všechny řádky DAP. V oddíle </w:t>
      </w:r>
      <w:r w:rsidR="008A63E4">
        <w:rPr>
          <w:rFonts w:ascii="Arial" w:hAnsi="Arial" w:cs="Arial"/>
        </w:rPr>
        <w:t>„</w:t>
      </w:r>
      <w:r w:rsidRPr="008A63E4">
        <w:rPr>
          <w:rFonts w:ascii="Arial" w:hAnsi="Arial" w:cs="Arial"/>
          <w:i/>
        </w:rPr>
        <w:t>VI. Výpočet daně</w:t>
      </w:r>
      <w:r w:rsidR="008A63E4">
        <w:rPr>
          <w:rFonts w:ascii="Arial" w:hAnsi="Arial" w:cs="Arial"/>
        </w:rPr>
        <w:t>“</w:t>
      </w:r>
      <w:r w:rsidRPr="000A01F5">
        <w:rPr>
          <w:rFonts w:ascii="Arial" w:hAnsi="Arial" w:cs="Arial"/>
        </w:rPr>
        <w:t xml:space="preserve">, kde jsou součtové řádky pro výpočet výsledné daně, dojde k matematickému přepočítání. Výsledkem je </w:t>
      </w:r>
      <w:r w:rsidR="0075006E">
        <w:rPr>
          <w:rFonts w:ascii="Arial" w:hAnsi="Arial" w:cs="Arial"/>
        </w:rPr>
        <w:t>navýšení daně na výstupu</w:t>
      </w:r>
      <w:r w:rsidRPr="000A01F5">
        <w:rPr>
          <w:rFonts w:ascii="Arial" w:hAnsi="Arial" w:cs="Arial"/>
        </w:rPr>
        <w:t xml:space="preserve"> o hodnotu </w:t>
      </w:r>
      <w:r w:rsidR="0075006E">
        <w:rPr>
          <w:rFonts w:ascii="Arial" w:hAnsi="Arial" w:cs="Arial"/>
        </w:rPr>
        <w:t xml:space="preserve">plnění, které SD ověřuje na ř. 20 </w:t>
      </w:r>
      <w:r w:rsidRPr="000A01F5">
        <w:rPr>
          <w:rFonts w:ascii="Arial" w:hAnsi="Arial" w:cs="Arial"/>
        </w:rPr>
        <w:t>(</w:t>
      </w:r>
      <w:r w:rsidR="0075006E">
        <w:rPr>
          <w:rFonts w:ascii="Arial" w:hAnsi="Arial" w:cs="Arial"/>
        </w:rPr>
        <w:t>z</w:t>
      </w:r>
      <w:r w:rsidR="00A121BE">
        <w:rPr>
          <w:rFonts w:ascii="Arial" w:hAnsi="Arial" w:cs="Arial"/>
        </w:rPr>
        <w:t xml:space="preserve"> hodnoty osvobozeného dodání </w:t>
      </w:r>
      <w:r w:rsidR="0075006E">
        <w:rPr>
          <w:rFonts w:ascii="Arial" w:hAnsi="Arial" w:cs="Arial"/>
        </w:rPr>
        <w:t xml:space="preserve">dopočítaná </w:t>
      </w:r>
      <w:r w:rsidRPr="000A01F5">
        <w:rPr>
          <w:rFonts w:ascii="Arial" w:hAnsi="Arial" w:cs="Arial"/>
        </w:rPr>
        <w:t>daň ve výši 315</w:t>
      </w:r>
      <w:r w:rsidR="00096661">
        <w:rPr>
          <w:rFonts w:ascii="Arial" w:hAnsi="Arial" w:cs="Arial"/>
        </w:rPr>
        <w:t> </w:t>
      </w:r>
      <w:r w:rsidRPr="000A01F5">
        <w:rPr>
          <w:rFonts w:ascii="Arial" w:hAnsi="Arial" w:cs="Arial"/>
        </w:rPr>
        <w:t>000,-</w:t>
      </w:r>
      <w:r w:rsidR="00096661">
        <w:rPr>
          <w:rFonts w:ascii="Arial" w:hAnsi="Arial" w:cs="Arial"/>
        </w:rPr>
        <w:t> </w:t>
      </w:r>
      <w:r w:rsidRPr="000A01F5">
        <w:rPr>
          <w:rFonts w:ascii="Arial" w:hAnsi="Arial" w:cs="Arial"/>
        </w:rPr>
        <w:t xml:space="preserve">Kč), neboť právě </w:t>
      </w:r>
      <w:r w:rsidR="0075006E">
        <w:rPr>
          <w:rFonts w:ascii="Arial" w:hAnsi="Arial" w:cs="Arial"/>
        </w:rPr>
        <w:t xml:space="preserve">taková povinnost by DS svědčila </w:t>
      </w:r>
      <w:r w:rsidR="005C3941">
        <w:rPr>
          <w:rFonts w:ascii="Arial" w:hAnsi="Arial" w:cs="Arial"/>
        </w:rPr>
        <w:t xml:space="preserve">v případě, že by neprokázal splnění podmínek pro osvobození dodání dle § 64 zákona o DPH. </w:t>
      </w:r>
      <w:r w:rsidRPr="000A01F5">
        <w:rPr>
          <w:rFonts w:ascii="Arial" w:hAnsi="Arial" w:cs="Arial"/>
        </w:rPr>
        <w:t xml:space="preserve"> V oddíle </w:t>
      </w:r>
      <w:r w:rsidR="008A63E4">
        <w:rPr>
          <w:rFonts w:ascii="Arial" w:hAnsi="Arial" w:cs="Arial"/>
        </w:rPr>
        <w:t>„</w:t>
      </w:r>
      <w:r w:rsidRPr="008A63E4">
        <w:rPr>
          <w:rFonts w:ascii="Arial" w:hAnsi="Arial" w:cs="Arial"/>
          <w:i/>
        </w:rPr>
        <w:t>VII. Nárok na zálohu a zúčtování již vyplacených záloh</w:t>
      </w:r>
      <w:r w:rsidR="008A63E4">
        <w:rPr>
          <w:rFonts w:ascii="Arial" w:hAnsi="Arial" w:cs="Arial"/>
          <w:i/>
        </w:rPr>
        <w:t>“</w:t>
      </w:r>
      <w:r w:rsidRPr="000A01F5">
        <w:rPr>
          <w:rFonts w:ascii="Arial" w:hAnsi="Arial" w:cs="Arial"/>
        </w:rPr>
        <w:t xml:space="preserve"> je uvedena výše první zálohy. Jelikož je částka vyšší než zákonem stanovená </w:t>
      </w:r>
      <w:r w:rsidR="00B77D75">
        <w:rPr>
          <w:rFonts w:ascii="Arial" w:hAnsi="Arial" w:cs="Arial"/>
        </w:rPr>
        <w:t xml:space="preserve">minimální </w:t>
      </w:r>
      <w:r w:rsidRPr="000A01F5">
        <w:rPr>
          <w:rFonts w:ascii="Arial" w:hAnsi="Arial" w:cs="Arial"/>
        </w:rPr>
        <w:t>výše</w:t>
      </w:r>
      <w:r w:rsidR="008A63E4">
        <w:rPr>
          <w:rFonts w:ascii="Arial" w:hAnsi="Arial" w:cs="Arial"/>
        </w:rPr>
        <w:t xml:space="preserve"> a jsou splněny zákonné podmínky</w:t>
      </w:r>
      <w:r w:rsidRPr="000A01F5">
        <w:rPr>
          <w:rFonts w:ascii="Arial" w:hAnsi="Arial" w:cs="Arial"/>
        </w:rPr>
        <w:t>, DS vzniká nárok na zálohu na NO ve výši 423 800,- Kč z původně deklarovaného NO 738 800,- Kč.</w:t>
      </w:r>
    </w:p>
    <w:p w14:paraId="555E1715" w14:textId="263AC04C" w:rsidR="00122012" w:rsidRPr="00122012" w:rsidRDefault="00D65636" w:rsidP="00A73D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22012">
        <w:rPr>
          <w:rFonts w:ascii="Arial" w:hAnsi="Arial" w:cs="Arial"/>
        </w:rPr>
        <w:t xml:space="preserve">Správce daně </w:t>
      </w:r>
      <w:r w:rsidR="008A63E4" w:rsidRPr="00122012">
        <w:rPr>
          <w:rFonts w:ascii="Arial" w:hAnsi="Arial" w:cs="Arial"/>
        </w:rPr>
        <w:t xml:space="preserve">uvedenou částku bezodkladně předepíše na ODÚ a </w:t>
      </w:r>
      <w:r w:rsidRPr="00122012">
        <w:rPr>
          <w:rFonts w:ascii="Arial" w:hAnsi="Arial" w:cs="Arial"/>
        </w:rPr>
        <w:t xml:space="preserve">v souladu s § 174a daňového řádu vyrozumí DS o skutečnosti, že mu vznikl nárok na zálohu na NO. Vyrozumění bude ve výroku také obsahovat vyčíslení zálohy na NO. Správce daně </w:t>
      </w:r>
      <w:r w:rsidR="008A63E4" w:rsidRPr="00122012">
        <w:rPr>
          <w:rFonts w:ascii="Arial" w:hAnsi="Arial" w:cs="Arial"/>
        </w:rPr>
        <w:t>v odůvodnění uvede</w:t>
      </w:r>
      <w:r w:rsidRPr="00122012">
        <w:rPr>
          <w:rFonts w:ascii="Arial" w:hAnsi="Arial" w:cs="Arial"/>
        </w:rPr>
        <w:t>, jak k uvedené částce dospěl</w:t>
      </w:r>
      <w:r w:rsidR="000A79B6">
        <w:rPr>
          <w:rFonts w:ascii="Arial" w:hAnsi="Arial" w:cs="Arial"/>
        </w:rPr>
        <w:t>. N</w:t>
      </w:r>
      <w:r w:rsidRPr="00122012">
        <w:rPr>
          <w:rFonts w:ascii="Arial" w:hAnsi="Arial" w:cs="Arial"/>
        </w:rPr>
        <w:t>apř.</w:t>
      </w:r>
      <w:r w:rsidR="00122012" w:rsidRPr="00122012">
        <w:rPr>
          <w:rFonts w:ascii="Arial" w:hAnsi="Arial" w:cs="Arial"/>
        </w:rPr>
        <w:t>:</w:t>
      </w:r>
      <w:r w:rsidRPr="00122012">
        <w:rPr>
          <w:rFonts w:ascii="Arial" w:hAnsi="Arial" w:cs="Arial"/>
        </w:rPr>
        <w:t xml:space="preserve"> </w:t>
      </w:r>
      <w:r w:rsidR="00122012" w:rsidRPr="00122012">
        <w:rPr>
          <w:rFonts w:ascii="Arial" w:hAnsi="Arial" w:cs="Arial"/>
          <w:b/>
        </w:rPr>
        <w:t>Správce daně porovnal výši nadměrného odpočtu vykázaného na řádku 65 v řádném daňovém přiznání k</w:t>
      </w:r>
      <w:r w:rsidR="00FC0191">
        <w:rPr>
          <w:rFonts w:ascii="Arial" w:hAnsi="Arial" w:cs="Arial"/>
          <w:b/>
        </w:rPr>
        <w:t> </w:t>
      </w:r>
      <w:r w:rsidR="00122012" w:rsidRPr="00122012">
        <w:rPr>
          <w:rFonts w:ascii="Arial" w:hAnsi="Arial" w:cs="Arial"/>
          <w:b/>
        </w:rPr>
        <w:t>dani z přidané hodnoty za výše uvedené zdaňovací období s hodnotou prověřovaných plnění v návaznosti na aktuální průběh kontrolního postupu vedeného k dotčenému zdaňovacímu období. Správcem daně prověřovaná plnění jsou konkrétně vymezena rozsahem v oznámení o zahájení daňové kontroly č.</w:t>
      </w:r>
      <w:r w:rsidR="000A79B6">
        <w:rPr>
          <w:rFonts w:ascii="Arial" w:hAnsi="Arial" w:cs="Arial"/>
          <w:b/>
        </w:rPr>
        <w:t> </w:t>
      </w:r>
      <w:r w:rsidR="00122012" w:rsidRPr="00122012">
        <w:rPr>
          <w:rFonts w:ascii="Arial" w:hAnsi="Arial" w:cs="Arial"/>
          <w:b/>
        </w:rPr>
        <w:t xml:space="preserve">j.: XXXXXXX/XX/XXXX-XXXXX-XXXXXX. Matematicky dopočtený rozdíl pak představuje část nadměrného odpočtu, která aktuálně není předmětem prověřování vedeného správcem daně a která určuje výši zálohy </w:t>
      </w:r>
      <w:r w:rsidR="00122012" w:rsidRPr="00122012">
        <w:rPr>
          <w:rFonts w:ascii="Arial" w:hAnsi="Arial" w:cs="Arial"/>
          <w:b/>
        </w:rPr>
        <w:lastRenderedPageBreak/>
        <w:t>na</w:t>
      </w:r>
      <w:r w:rsidR="000A79B6">
        <w:rPr>
          <w:rFonts w:ascii="Arial" w:hAnsi="Arial" w:cs="Arial"/>
          <w:b/>
        </w:rPr>
        <w:t> </w:t>
      </w:r>
      <w:r w:rsidR="00122012" w:rsidRPr="00122012">
        <w:rPr>
          <w:rFonts w:ascii="Arial" w:hAnsi="Arial" w:cs="Arial"/>
          <w:b/>
        </w:rPr>
        <w:t>nadměrný odpočet dle § 174a daňového řádu, jak je uvedeno v přiložené výpočtové tabulce.</w:t>
      </w:r>
    </w:p>
    <w:p w14:paraId="15A87299" w14:textId="0D58B695" w:rsidR="00D65636" w:rsidRPr="008401B9" w:rsidRDefault="00E02FF5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 daném příklad</w:t>
      </w:r>
      <w:r w:rsidR="00FC0191" w:rsidRPr="008401B9">
        <w:rPr>
          <w:rFonts w:ascii="Arial" w:hAnsi="Arial" w:cs="Arial"/>
        </w:rPr>
        <w:t>u</w:t>
      </w:r>
      <w:r w:rsidR="006B2366" w:rsidRPr="008401B9">
        <w:rPr>
          <w:rFonts w:ascii="Arial" w:hAnsi="Arial" w:cs="Arial"/>
        </w:rPr>
        <w:t xml:space="preserve">, kdy má SD pochybnosti o </w:t>
      </w:r>
      <w:r w:rsidR="00D65636" w:rsidRPr="008401B9">
        <w:rPr>
          <w:rFonts w:ascii="Arial" w:hAnsi="Arial" w:cs="Arial"/>
        </w:rPr>
        <w:t>dodání zboží do JČS</w:t>
      </w:r>
      <w:r w:rsidR="000A79B6" w:rsidRPr="008401B9">
        <w:rPr>
          <w:rFonts w:ascii="Arial" w:hAnsi="Arial" w:cs="Arial"/>
        </w:rPr>
        <w:t>,</w:t>
      </w:r>
      <w:r w:rsidR="00D65636" w:rsidRPr="008401B9">
        <w:rPr>
          <w:rFonts w:ascii="Arial" w:hAnsi="Arial" w:cs="Arial"/>
        </w:rPr>
        <w:t xml:space="preserve"> doporučujeme</w:t>
      </w:r>
      <w:r w:rsidR="006B2366" w:rsidRPr="008401B9">
        <w:rPr>
          <w:rFonts w:ascii="Arial" w:hAnsi="Arial" w:cs="Arial"/>
        </w:rPr>
        <w:t>,</w:t>
      </w:r>
      <w:r w:rsidR="00D65636" w:rsidRPr="008401B9">
        <w:rPr>
          <w:rFonts w:ascii="Arial" w:hAnsi="Arial" w:cs="Arial"/>
        </w:rPr>
        <w:t xml:space="preserve"> aby SD sdělil DS</w:t>
      </w:r>
      <w:r w:rsidR="006B2366" w:rsidRPr="008401B9">
        <w:rPr>
          <w:rFonts w:ascii="Arial" w:hAnsi="Arial" w:cs="Arial"/>
        </w:rPr>
        <w:t xml:space="preserve"> např. při zahájení DK</w:t>
      </w:r>
      <w:r w:rsidR="00D65636" w:rsidRPr="008401B9">
        <w:rPr>
          <w:rFonts w:ascii="Arial" w:hAnsi="Arial" w:cs="Arial"/>
        </w:rPr>
        <w:t xml:space="preserve">, že </w:t>
      </w:r>
      <w:r w:rsidR="003E630A">
        <w:rPr>
          <w:rFonts w:ascii="Arial" w:hAnsi="Arial" w:cs="Arial"/>
        </w:rPr>
        <w:t>u dodávek</w:t>
      </w:r>
      <w:r w:rsidR="00D65636" w:rsidRPr="008401B9">
        <w:rPr>
          <w:rFonts w:ascii="Arial" w:hAnsi="Arial" w:cs="Arial"/>
        </w:rPr>
        <w:t xml:space="preserve"> zboží</w:t>
      </w:r>
      <w:r w:rsidR="003E630A">
        <w:rPr>
          <w:rFonts w:ascii="Arial" w:hAnsi="Arial" w:cs="Arial"/>
        </w:rPr>
        <w:t xml:space="preserve"> do JČS bude prověřovat splnění podmínek pro jejich osvobození od DPH v tuzemsku s tím</w:t>
      </w:r>
      <w:r w:rsidR="00D65636" w:rsidRPr="008401B9">
        <w:rPr>
          <w:rFonts w:ascii="Arial" w:hAnsi="Arial" w:cs="Arial"/>
        </w:rPr>
        <w:t>,</w:t>
      </w:r>
      <w:r w:rsidR="003E630A">
        <w:rPr>
          <w:rFonts w:ascii="Arial" w:hAnsi="Arial" w:cs="Arial"/>
        </w:rPr>
        <w:t xml:space="preserve"> že pokud podmínky nebudou naplněny, bude toto dodání zboží pokládáno za transakci uskutečněnou v tuzemsku zatíženou DPH </w:t>
      </w:r>
      <w:r w:rsidR="004569B8">
        <w:rPr>
          <w:rFonts w:ascii="Arial" w:hAnsi="Arial" w:cs="Arial"/>
        </w:rPr>
        <w:br/>
      </w:r>
      <w:r w:rsidR="003E630A">
        <w:rPr>
          <w:rFonts w:ascii="Arial" w:hAnsi="Arial" w:cs="Arial"/>
        </w:rPr>
        <w:t>na výstupu, která bude SD doměřena.</w:t>
      </w:r>
      <w:r w:rsidR="00D65636" w:rsidRPr="008401B9">
        <w:rPr>
          <w:rFonts w:ascii="Arial" w:hAnsi="Arial" w:cs="Arial"/>
        </w:rPr>
        <w:t xml:space="preserve"> </w:t>
      </w:r>
      <w:r w:rsidR="008921A0">
        <w:rPr>
          <w:rFonts w:ascii="Arial" w:hAnsi="Arial" w:cs="Arial"/>
        </w:rPr>
        <w:t xml:space="preserve"> </w:t>
      </w:r>
      <w:r w:rsidR="006B2366" w:rsidRPr="008401B9">
        <w:rPr>
          <w:rFonts w:ascii="Arial" w:hAnsi="Arial" w:cs="Arial"/>
        </w:rPr>
        <w:t>Prakticky tak dojde k ovlivnění výsledné daňové povinnosti a nároku na odpočet.</w:t>
      </w:r>
    </w:p>
    <w:p w14:paraId="7A41159F" w14:textId="4364B05F" w:rsidR="00D65636" w:rsidRPr="008401B9" w:rsidRDefault="00D65636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 situaci, kdy SD zahájil DK v</w:t>
      </w:r>
      <w:r w:rsidR="006B2366" w:rsidRPr="008401B9">
        <w:rPr>
          <w:rFonts w:ascii="Arial" w:hAnsi="Arial" w:cs="Arial"/>
        </w:rPr>
        <w:t> omezeném rozsahu</w:t>
      </w:r>
      <w:r w:rsidRPr="008401B9">
        <w:rPr>
          <w:rFonts w:ascii="Arial" w:hAnsi="Arial" w:cs="Arial"/>
        </w:rPr>
        <w:t xml:space="preserve">, </w:t>
      </w:r>
      <w:r w:rsidR="006B2366" w:rsidRPr="008401B9">
        <w:rPr>
          <w:rFonts w:ascii="Arial" w:hAnsi="Arial" w:cs="Arial"/>
        </w:rPr>
        <w:t>a tím</w:t>
      </w:r>
      <w:r w:rsidR="00E02FF5" w:rsidRPr="008401B9">
        <w:rPr>
          <w:rFonts w:ascii="Arial" w:hAnsi="Arial" w:cs="Arial"/>
        </w:rPr>
        <w:t xml:space="preserve"> de facto dojde</w:t>
      </w:r>
      <w:r w:rsidRPr="008401B9">
        <w:rPr>
          <w:rFonts w:ascii="Arial" w:hAnsi="Arial" w:cs="Arial"/>
        </w:rPr>
        <w:t xml:space="preserve"> k identifikování těch plnění, která SD </w:t>
      </w:r>
      <w:r w:rsidR="006B2366" w:rsidRPr="008401B9">
        <w:rPr>
          <w:rFonts w:ascii="Arial" w:hAnsi="Arial" w:cs="Arial"/>
        </w:rPr>
        <w:t>v danou chvíli nehodlá prověřovat</w:t>
      </w:r>
      <w:r w:rsidRPr="008401B9">
        <w:rPr>
          <w:rFonts w:ascii="Arial" w:hAnsi="Arial" w:cs="Arial"/>
        </w:rPr>
        <w:t xml:space="preserve">, </w:t>
      </w:r>
      <w:r w:rsidR="007F2C84">
        <w:rPr>
          <w:rFonts w:ascii="Arial" w:hAnsi="Arial" w:cs="Arial"/>
        </w:rPr>
        <w:t>bude současně</w:t>
      </w:r>
      <w:r w:rsidR="007F2C84">
        <w:rPr>
          <w:rStyle w:val="Znakapoznpodarou"/>
          <w:rFonts w:ascii="Arial" w:hAnsi="Arial" w:cs="Arial"/>
        </w:rPr>
        <w:footnoteReference w:id="14"/>
      </w:r>
      <w:r w:rsidR="007F2C84">
        <w:rPr>
          <w:rFonts w:ascii="Arial" w:hAnsi="Arial" w:cs="Arial"/>
        </w:rPr>
        <w:t xml:space="preserve"> s oznámením o zahájení DK podle § 87 daňového řádu DS zpravidla (zejména s ohledem na jednu ze základních zásad správy daní – hospodárnosti) v těchto případech oznamováno i vyrozumění o vzniku zálohy na daňový odpočet ve smyslu § 174a odst. 3 daňového řádu (pokud budou splněny zákonné podmínky pro její vznik).</w:t>
      </w:r>
    </w:p>
    <w:p w14:paraId="2BD25B0D" w14:textId="77777777" w:rsidR="00C37E5B" w:rsidRDefault="00C37E5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2009A150" w14:textId="0C1A94E6" w:rsidR="00E94D1E" w:rsidRPr="008401B9" w:rsidRDefault="00913C9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>Příklad 2.</w:t>
      </w:r>
      <w:r w:rsidR="00014E1A" w:rsidRPr="008401B9">
        <w:rPr>
          <w:rFonts w:ascii="Arial" w:hAnsi="Arial" w:cs="Arial"/>
          <w:color w:val="auto"/>
          <w:sz w:val="22"/>
          <w:szCs w:val="22"/>
          <w:u w:val="single"/>
        </w:rPr>
        <w:t>1 Navazuje na předchozí příklad (podán</w:t>
      </w:r>
      <w:r w:rsidR="00A60971">
        <w:rPr>
          <w:rFonts w:ascii="Arial" w:hAnsi="Arial" w:cs="Arial"/>
          <w:color w:val="auto"/>
          <w:sz w:val="22"/>
          <w:szCs w:val="22"/>
          <w:u w:val="single"/>
        </w:rPr>
        <w:t>o</w:t>
      </w:r>
      <w:r w:rsidR="00014E1A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DODAP a zvýšení výstupu na ř.</w:t>
      </w:r>
      <w:r w:rsidR="000A79B6" w:rsidRPr="008401B9">
        <w:rPr>
          <w:rFonts w:ascii="Arial" w:hAnsi="Arial" w:cs="Arial"/>
          <w:color w:val="auto"/>
          <w:sz w:val="22"/>
          <w:szCs w:val="22"/>
          <w:u w:val="single"/>
        </w:rPr>
        <w:t> </w:t>
      </w:r>
      <w:r w:rsidR="00014E1A" w:rsidRPr="008401B9">
        <w:rPr>
          <w:rFonts w:ascii="Arial" w:hAnsi="Arial" w:cs="Arial"/>
          <w:color w:val="auto"/>
          <w:sz w:val="22"/>
          <w:szCs w:val="22"/>
          <w:u w:val="single"/>
        </w:rPr>
        <w:t>1)</w:t>
      </w:r>
    </w:p>
    <w:p w14:paraId="011E67DE" w14:textId="07E60B5F" w:rsidR="00E667C4" w:rsidRPr="008401B9" w:rsidRDefault="00E667C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Daňový subjekt v průběhu DK (po </w:t>
      </w:r>
      <w:r w:rsidR="003022D2" w:rsidRPr="008401B9">
        <w:rPr>
          <w:rFonts w:ascii="Arial" w:hAnsi="Arial" w:cs="Arial"/>
        </w:rPr>
        <w:t>předepsání</w:t>
      </w:r>
      <w:r w:rsidRPr="008401B9">
        <w:rPr>
          <w:rFonts w:ascii="Arial" w:hAnsi="Arial" w:cs="Arial"/>
        </w:rPr>
        <w:t xml:space="preserve"> a vyplacení první zálohy na NO ve výši 423</w:t>
      </w:r>
      <w:r w:rsidR="0009666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800,-</w:t>
      </w:r>
      <w:r w:rsidR="0009666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Kč) podá nepřípustn</w:t>
      </w:r>
      <w:r w:rsidR="00B377C2">
        <w:rPr>
          <w:rFonts w:ascii="Arial" w:hAnsi="Arial" w:cs="Arial"/>
        </w:rPr>
        <w:t>é</w:t>
      </w:r>
      <w:r w:rsidRPr="008401B9">
        <w:rPr>
          <w:rFonts w:ascii="Arial" w:hAnsi="Arial" w:cs="Arial"/>
        </w:rPr>
        <w:t xml:space="preserve"> DODAP</w:t>
      </w:r>
      <w:r w:rsidR="00041B3E">
        <w:rPr>
          <w:rStyle w:val="Znakapoznpodarou"/>
          <w:rFonts w:ascii="Arial" w:hAnsi="Arial" w:cs="Arial"/>
        </w:rPr>
        <w:footnoteReference w:id="15"/>
      </w:r>
      <w:r w:rsidRPr="008401B9">
        <w:rPr>
          <w:rFonts w:ascii="Arial" w:hAnsi="Arial" w:cs="Arial"/>
        </w:rPr>
        <w:t xml:space="preserve"> za kontrolované ZO, ve kterém deklaruje </w:t>
      </w:r>
      <w:r w:rsidR="00C674E4" w:rsidRPr="008401B9">
        <w:rPr>
          <w:rFonts w:ascii="Arial" w:hAnsi="Arial" w:cs="Arial"/>
        </w:rPr>
        <w:t>další (</w:t>
      </w:r>
      <w:r w:rsidRPr="008401B9">
        <w:rPr>
          <w:rFonts w:ascii="Arial" w:hAnsi="Arial" w:cs="Arial"/>
        </w:rPr>
        <w:t>vyšší</w:t>
      </w:r>
      <w:r w:rsidR="00C674E4" w:rsidRPr="008401B9">
        <w:rPr>
          <w:rFonts w:ascii="Arial" w:hAnsi="Arial" w:cs="Arial"/>
        </w:rPr>
        <w:t>)</w:t>
      </w:r>
      <w:r w:rsidRPr="008401B9">
        <w:rPr>
          <w:rFonts w:ascii="Arial" w:hAnsi="Arial" w:cs="Arial"/>
        </w:rPr>
        <w:t xml:space="preserve"> uskutečněná zdanitelná plnění na </w:t>
      </w:r>
      <w:r w:rsidR="00C674E4" w:rsidRPr="008401B9">
        <w:rPr>
          <w:rFonts w:ascii="Arial" w:hAnsi="Arial" w:cs="Arial"/>
        </w:rPr>
        <w:t>ř. 1 oproti řádně podanému</w:t>
      </w:r>
      <w:r w:rsidRPr="008401B9">
        <w:rPr>
          <w:rFonts w:ascii="Arial" w:hAnsi="Arial" w:cs="Arial"/>
        </w:rPr>
        <w:t xml:space="preserve"> DAP, a to v celkové výši základu daně 500 000,- Kč a daně v základní sazbě daně ve výši 105 000,- Kč.</w:t>
      </w:r>
    </w:p>
    <w:p w14:paraId="06835FE8" w14:textId="77777777" w:rsidR="00E667C4" w:rsidRPr="008401B9" w:rsidRDefault="00E667C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O podaném DODAP a vykázaných hodnotách nemá SD pochybnosti (nebude je prověřovat) a tyto údaje zohlední při stanovení daně. </w:t>
      </w:r>
    </w:p>
    <w:p w14:paraId="7902F9DB" w14:textId="34C853D7" w:rsidR="001E6F2A" w:rsidRPr="008401B9" w:rsidRDefault="00E667C4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chvíli, kdy DS podá DODAP za kontrolované ZO, měl by SD ověřit</w:t>
      </w:r>
      <w:r w:rsidR="001E6F2A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</w:t>
      </w:r>
      <w:r w:rsidR="00C674E4" w:rsidRPr="008401B9">
        <w:rPr>
          <w:rFonts w:ascii="Arial" w:hAnsi="Arial" w:cs="Arial"/>
        </w:rPr>
        <w:t>zdali jsou splněny zákonné podmínky pro vznik nároku na zálohu na NO</w:t>
      </w:r>
      <w:r w:rsidR="001E6F2A" w:rsidRPr="008401B9">
        <w:rPr>
          <w:rFonts w:ascii="Arial" w:hAnsi="Arial" w:cs="Arial"/>
        </w:rPr>
        <w:t>, přičemž SD zohledňuje</w:t>
      </w:r>
      <w:r w:rsidR="00B377C2">
        <w:rPr>
          <w:rFonts w:ascii="Arial" w:hAnsi="Arial" w:cs="Arial"/>
        </w:rPr>
        <w:t>,</w:t>
      </w:r>
      <w:r w:rsidR="001E6F2A" w:rsidRPr="008401B9">
        <w:rPr>
          <w:rFonts w:ascii="Arial" w:hAnsi="Arial" w:cs="Arial"/>
        </w:rPr>
        <w:t xml:space="preserve"> o jakých plněních z takto podaného nepřípustného DODAP má pochybnosti</w:t>
      </w:r>
      <w:r w:rsidR="0018602D" w:rsidRPr="008401B9">
        <w:rPr>
          <w:rFonts w:ascii="Arial" w:hAnsi="Arial" w:cs="Arial"/>
        </w:rPr>
        <w:t>. Zde bude mít DODAP za následek zvýšení daně na výstupu a tím tedy snížení N</w:t>
      </w:r>
      <w:r w:rsidR="00121D02">
        <w:rPr>
          <w:rFonts w:ascii="Arial" w:hAnsi="Arial" w:cs="Arial"/>
        </w:rPr>
        <w:t>O</w:t>
      </w:r>
      <w:r w:rsidR="001E6F2A" w:rsidRPr="008401B9">
        <w:rPr>
          <w:rFonts w:ascii="Arial" w:hAnsi="Arial" w:cs="Arial"/>
        </w:rPr>
        <w:t xml:space="preserve"> (výpočtová tabulka č.</w:t>
      </w:r>
      <w:r w:rsidR="00BD7E47" w:rsidRPr="008401B9">
        <w:rPr>
          <w:rFonts w:ascii="Arial" w:hAnsi="Arial" w:cs="Arial"/>
        </w:rPr>
        <w:t> </w:t>
      </w:r>
      <w:r w:rsidR="001E6F2A" w:rsidRPr="008401B9">
        <w:rPr>
          <w:rFonts w:ascii="Arial" w:hAnsi="Arial" w:cs="Arial"/>
        </w:rPr>
        <w:t>6).</w:t>
      </w:r>
    </w:p>
    <w:p w14:paraId="02384334" w14:textId="77777777" w:rsidR="001E6F2A" w:rsidRPr="008401B9" w:rsidRDefault="001E6F2A" w:rsidP="008401B9">
      <w:pPr>
        <w:jc w:val="both"/>
        <w:rPr>
          <w:rFonts w:ascii="Arial" w:hAnsi="Arial" w:cs="Arial"/>
          <w:i/>
        </w:rPr>
      </w:pPr>
      <w:r w:rsidRPr="008401B9">
        <w:rPr>
          <w:rFonts w:ascii="Arial" w:hAnsi="Arial" w:cs="Arial"/>
          <w:i/>
        </w:rPr>
        <w:t>Výpočtová tabulka č.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141"/>
        <w:gridCol w:w="24"/>
        <w:gridCol w:w="206"/>
        <w:gridCol w:w="539"/>
        <w:gridCol w:w="13"/>
        <w:gridCol w:w="76"/>
        <w:gridCol w:w="110"/>
        <w:gridCol w:w="101"/>
        <w:gridCol w:w="27"/>
        <w:gridCol w:w="14"/>
        <w:gridCol w:w="163"/>
        <w:gridCol w:w="16"/>
        <w:gridCol w:w="318"/>
        <w:gridCol w:w="244"/>
        <w:gridCol w:w="11"/>
        <w:gridCol w:w="9"/>
        <w:gridCol w:w="74"/>
        <w:gridCol w:w="264"/>
        <w:gridCol w:w="89"/>
        <w:gridCol w:w="85"/>
        <w:gridCol w:w="13"/>
        <w:gridCol w:w="224"/>
        <w:gridCol w:w="376"/>
        <w:gridCol w:w="14"/>
        <w:gridCol w:w="25"/>
        <w:gridCol w:w="67"/>
        <w:gridCol w:w="264"/>
        <w:gridCol w:w="208"/>
        <w:gridCol w:w="14"/>
        <w:gridCol w:w="242"/>
        <w:gridCol w:w="284"/>
        <w:gridCol w:w="33"/>
        <w:gridCol w:w="71"/>
        <w:gridCol w:w="14"/>
        <w:gridCol w:w="9"/>
        <w:gridCol w:w="280"/>
        <w:gridCol w:w="190"/>
        <w:gridCol w:w="20"/>
        <w:gridCol w:w="280"/>
        <w:gridCol w:w="260"/>
        <w:gridCol w:w="8"/>
        <w:gridCol w:w="47"/>
        <w:gridCol w:w="63"/>
        <w:gridCol w:w="7"/>
        <w:gridCol w:w="210"/>
        <w:gridCol w:w="112"/>
        <w:gridCol w:w="239"/>
        <w:gridCol w:w="7"/>
        <w:gridCol w:w="226"/>
        <w:gridCol w:w="318"/>
      </w:tblGrid>
      <w:tr w:rsidR="00DC4228" w:rsidRPr="00F570AD" w14:paraId="0E180DDD" w14:textId="77777777" w:rsidTr="00DC4228">
        <w:trPr>
          <w:trHeight w:val="219"/>
          <w:jc w:val="center"/>
        </w:trPr>
        <w:tc>
          <w:tcPr>
            <w:tcW w:w="2113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A973D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3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CEAFD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60" w:type="pct"/>
            <w:gridSpan w:val="1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3C9AAF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06DB4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DC4228" w:rsidRPr="00F570AD" w14:paraId="106E6F97" w14:textId="77777777" w:rsidTr="00DC4228">
        <w:trPr>
          <w:trHeight w:val="422"/>
          <w:jc w:val="center"/>
        </w:trPr>
        <w:tc>
          <w:tcPr>
            <w:tcW w:w="1875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D8988C" w14:textId="77777777" w:rsidR="00DC4228" w:rsidRPr="00F570AD" w:rsidRDefault="00DC4228" w:rsidP="00F45EA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114B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6492DC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62EEB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6CD8CA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C5B650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F021D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4FC61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DC4228" w:rsidRPr="00F570AD" w14:paraId="57901202" w14:textId="77777777" w:rsidTr="00DC4228">
        <w:trPr>
          <w:trHeight w:val="219"/>
          <w:jc w:val="center"/>
        </w:trPr>
        <w:tc>
          <w:tcPr>
            <w:tcW w:w="140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BBBF9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B28FA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3DB45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3C29C6" w14:textId="0D76A140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1B6560" w14:textId="093BC55B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525 000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CE28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C0A6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08AAEC" w14:textId="37AFE620" w:rsidR="00DC4228" w:rsidRPr="00F570AD" w:rsidRDefault="00DC4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209D6" w14:textId="3B65B6A4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525 000</w:t>
            </w:r>
          </w:p>
        </w:tc>
      </w:tr>
      <w:tr w:rsidR="00DC4228" w:rsidRPr="00F570AD" w14:paraId="4EED0F5A" w14:textId="77777777" w:rsidTr="00DC4228">
        <w:trPr>
          <w:trHeight w:val="150"/>
          <w:jc w:val="center"/>
        </w:trPr>
        <w:tc>
          <w:tcPr>
            <w:tcW w:w="140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FCA9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DAEF7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21C3C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0ACC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D1B931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BA77A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8CF5E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C21CD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87AD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CBD4E88" w14:textId="77777777" w:rsidTr="00DC4228">
        <w:trPr>
          <w:trHeight w:val="219"/>
          <w:jc w:val="center"/>
        </w:trPr>
        <w:tc>
          <w:tcPr>
            <w:tcW w:w="140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72BE97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3/ § 19 odst. 6)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06B154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CD8A6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375A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0622A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6CFC9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24FF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61C7C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95D4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DC4228" w:rsidRPr="00F570AD" w14:paraId="5D441CDE" w14:textId="77777777" w:rsidTr="00DC4228">
        <w:trPr>
          <w:trHeight w:val="150"/>
          <w:jc w:val="center"/>
        </w:trPr>
        <w:tc>
          <w:tcPr>
            <w:tcW w:w="1401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A7F09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686EF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7696E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88288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88CD7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3F2E11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701D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6F644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A662FC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5F5E877" w14:textId="77777777" w:rsidTr="00DC4228">
        <w:trPr>
          <w:trHeight w:val="219"/>
          <w:jc w:val="center"/>
        </w:trPr>
        <w:tc>
          <w:tcPr>
            <w:tcW w:w="140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44B3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 9 odst. 1)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972DC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C474E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C67A1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45D370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CD53C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45FF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B39DE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EBD0F0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909A62F" w14:textId="77777777" w:rsidTr="00DC4228">
        <w:trPr>
          <w:trHeight w:val="219"/>
          <w:jc w:val="center"/>
        </w:trPr>
        <w:tc>
          <w:tcPr>
            <w:tcW w:w="1401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3F92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DABB9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5B68F3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5E4A1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B0D0B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443A0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73CD7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EA97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4D84CD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2D6F5E04" w14:textId="77777777" w:rsidTr="00DC4228">
        <w:trPr>
          <w:trHeight w:val="219"/>
          <w:jc w:val="center"/>
        </w:trPr>
        <w:tc>
          <w:tcPr>
            <w:tcW w:w="140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92222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DF29A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4DA11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9DCC0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06931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4564A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3DE7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98B9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09CE0F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3DE627A1" w14:textId="77777777" w:rsidTr="00DC4228">
        <w:trPr>
          <w:trHeight w:val="150"/>
          <w:jc w:val="center"/>
        </w:trPr>
        <w:tc>
          <w:tcPr>
            <w:tcW w:w="140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7683B7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A7C92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D2740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3797B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C5378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F0184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E0145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7A130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C387B7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CD88A51" w14:textId="77777777" w:rsidTr="00DC4228">
        <w:trPr>
          <w:trHeight w:val="214"/>
          <w:jc w:val="center"/>
        </w:trPr>
        <w:tc>
          <w:tcPr>
            <w:tcW w:w="1875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B0E5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4/ § 19 odst. 6)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160E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E36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C667F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4DF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CF77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F7E0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12C9E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20B57052" w14:textId="77777777" w:rsidTr="00DC4228">
        <w:trPr>
          <w:trHeight w:val="214"/>
          <w:jc w:val="center"/>
        </w:trPr>
        <w:tc>
          <w:tcPr>
            <w:tcW w:w="140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F38B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0997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CCFF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2E6C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B8AE0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8A8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DCD4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A23F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33AE5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42B1318" w14:textId="77777777" w:rsidTr="00DC4228">
        <w:trPr>
          <w:trHeight w:val="214"/>
          <w:jc w:val="center"/>
        </w:trPr>
        <w:tc>
          <w:tcPr>
            <w:tcW w:w="1401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2AC5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B5CE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D4B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BB3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5CDA9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CA7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9E0C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0CAB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FDD6E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2AB898C" w14:textId="77777777" w:rsidTr="00DC4228">
        <w:trPr>
          <w:trHeight w:val="203"/>
          <w:jc w:val="center"/>
        </w:trPr>
        <w:tc>
          <w:tcPr>
            <w:tcW w:w="1401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88671F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Ostatní zdanitelná plnění, u kterých je povinen přiznat daň plátce při jejich přijetí (§ 108)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E8DD3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4F5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0681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C63B3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DB307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DED32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57EA3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FC138C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E74C503" w14:textId="77777777" w:rsidTr="00DC4228">
        <w:trPr>
          <w:trHeight w:val="150"/>
          <w:jc w:val="center"/>
        </w:trPr>
        <w:tc>
          <w:tcPr>
            <w:tcW w:w="140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C8B19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523072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19548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CD04C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3D2D8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912E0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5EC1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BDE606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26396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A568D7A" w14:textId="77777777" w:rsidTr="00DC4228">
        <w:trPr>
          <w:trHeight w:val="438"/>
          <w:jc w:val="center"/>
        </w:trPr>
        <w:tc>
          <w:tcPr>
            <w:tcW w:w="3065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B6DE7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80E43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C0680E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5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4928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DC4228" w:rsidRPr="00F570AD" w14:paraId="3E64702A" w14:textId="77777777" w:rsidTr="00DC4228">
        <w:trPr>
          <w:trHeight w:val="281"/>
          <w:jc w:val="center"/>
        </w:trPr>
        <w:tc>
          <w:tcPr>
            <w:tcW w:w="2850" w:type="pct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7E56E3" w14:textId="77777777" w:rsidR="00DC4228" w:rsidRPr="00F570AD" w:rsidRDefault="00DC4228" w:rsidP="00F45EA1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II. Ostatní plnění a plnění s místem plnění mimo tuzemsko s nárokem na odpočet daně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D82CF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40D14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AA2FD8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5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A463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DC4228" w:rsidRPr="00F570AD" w14:paraId="4A524278" w14:textId="77777777" w:rsidTr="00DC4228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2FE05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BE1E5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9F5E1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9EB9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DFF685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DC4228" w:rsidRPr="00F570AD" w14:paraId="7FA953CB" w14:textId="77777777" w:rsidTr="00DC4228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CCDB6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0A924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9B8C8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6B213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0E5EC5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9CCC587" w14:textId="77777777" w:rsidTr="00DC4228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0092C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0C864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8860C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4BBD5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D6AD8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C1D62C1" w14:textId="77777777" w:rsidTr="00DC4228">
        <w:trPr>
          <w:trHeight w:val="203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294A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(19 odst. 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CD7E8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7B8277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48FA6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7BA2B57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00E84DF0" w14:textId="77777777" w:rsidTr="00DC4228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6237C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032AA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87520F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63CEC2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FFC2F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62298087" w14:textId="77777777" w:rsidTr="00DC4228">
        <w:trPr>
          <w:trHeight w:val="21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2A47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D2102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827C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3A3C1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0B0B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DC4228" w:rsidRPr="00F570AD" w14:paraId="1D670CFC" w14:textId="77777777" w:rsidTr="00DC4228">
        <w:trPr>
          <w:trHeight w:val="229"/>
          <w:jc w:val="center"/>
        </w:trPr>
        <w:tc>
          <w:tcPr>
            <w:tcW w:w="2850" w:type="pct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34ADE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§67, §68, §69, §70, §89, §90, §92)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00889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8473C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5B57B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41C67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200A95FC" w14:textId="77777777" w:rsidTr="00DC4228">
        <w:trPr>
          <w:trHeight w:val="281"/>
          <w:jc w:val="center"/>
        </w:trPr>
        <w:tc>
          <w:tcPr>
            <w:tcW w:w="2850" w:type="pct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9E5E8" w14:textId="77777777" w:rsidR="00DC4228" w:rsidRPr="00F570AD" w:rsidRDefault="00DC4228" w:rsidP="00F45EA1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5BE44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80E708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2BFDD0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5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B50196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DC4228" w:rsidRPr="00F570AD" w14:paraId="09B34752" w14:textId="77777777" w:rsidTr="00DC4228">
        <w:trPr>
          <w:trHeight w:val="263"/>
          <w:jc w:val="center"/>
        </w:trPr>
        <w:tc>
          <w:tcPr>
            <w:tcW w:w="2436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8AAC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B8F8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DC040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35366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7527D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86713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6E4FD7A7" w14:textId="77777777" w:rsidTr="00DC4228">
        <w:trPr>
          <w:trHeight w:val="263"/>
          <w:jc w:val="center"/>
        </w:trPr>
        <w:tc>
          <w:tcPr>
            <w:tcW w:w="2436" w:type="pct"/>
            <w:gridSpan w:val="1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3C89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229D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CA5D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B285B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187B0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7F5795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6E3F57B" w14:textId="77777777" w:rsidTr="00DC4228">
        <w:trPr>
          <w:trHeight w:val="263"/>
          <w:jc w:val="center"/>
        </w:trPr>
        <w:tc>
          <w:tcPr>
            <w:tcW w:w="2850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10A6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825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990FE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4E14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42FCA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802F980" w14:textId="77777777" w:rsidTr="00DC4228">
        <w:trPr>
          <w:trHeight w:val="263"/>
          <w:jc w:val="center"/>
        </w:trPr>
        <w:tc>
          <w:tcPr>
            <w:tcW w:w="2436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D1C7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nedobytné pohledávky (§ 46 a násl., resp. § 74a)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AD914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69CC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6A115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28A254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E85B4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583115B" w14:textId="77777777" w:rsidTr="00DC4228">
        <w:trPr>
          <w:trHeight w:val="263"/>
          <w:jc w:val="center"/>
        </w:trPr>
        <w:tc>
          <w:tcPr>
            <w:tcW w:w="2436" w:type="pct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A989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954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4A141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B1A2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6EDF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74AFA5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9F2FCEB" w14:textId="77777777" w:rsidTr="00DC4228">
        <w:trPr>
          <w:trHeight w:val="297"/>
          <w:jc w:val="center"/>
        </w:trPr>
        <w:tc>
          <w:tcPr>
            <w:tcW w:w="1992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7D50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2" w:type="pct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FD5B2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2" w:type="pct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9FA383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50D473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7E74C7" w:rsidRPr="00F570AD" w14:paraId="687469A8" w14:textId="77777777" w:rsidTr="007E74C7">
        <w:trPr>
          <w:trHeight w:val="422"/>
          <w:jc w:val="center"/>
        </w:trPr>
        <w:tc>
          <w:tcPr>
            <w:tcW w:w="183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A59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IV. Nárok na odpočet daně</w:t>
            </w:r>
          </w:p>
        </w:tc>
        <w:tc>
          <w:tcPr>
            <w:tcW w:w="1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6E3C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4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E2E0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9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8945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09B1C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B6D86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5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553D2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</w:t>
            </w:r>
          </w:p>
          <w:p w14:paraId="347D6439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výši</w:t>
            </w:r>
          </w:p>
        </w:tc>
        <w:tc>
          <w:tcPr>
            <w:tcW w:w="27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ABCBE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6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9D4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1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9F8A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5C1B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DC4228" w:rsidRPr="00F570AD" w14:paraId="468A7B62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64160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přijatých zdanitelných plnění od plátců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6D69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25895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392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4BA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1589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ED5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E74A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9D23B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044E1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F28F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A301D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DC4228" w:rsidRPr="00F570AD" w14:paraId="04DEFFC4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C361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4FCBB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077FC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7E7A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F854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EB4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B6E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6BC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F4D9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FB96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46EB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826163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B65B05E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6ABC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936F4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0F1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1D0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4AB3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79B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10CB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5FA04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B51CC2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05E3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78CE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2BAB3AE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BEB4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 až 13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ECB0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0A902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0922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3FFF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F951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7CF4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9F8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60A61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066D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3A6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59310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13852CB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C07C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2668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44D24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40D6" w14:textId="77777777" w:rsidR="00DC4228" w:rsidRPr="00F570AD" w:rsidRDefault="00DC4228" w:rsidP="00F45EA1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14C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EEC1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5071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3FD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5162B" w14:textId="77777777" w:rsidR="00DC4228" w:rsidRPr="00F570AD" w:rsidRDefault="00DC4228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04676" w14:textId="77777777" w:rsidR="00DC4228" w:rsidRPr="00F570AD" w:rsidRDefault="00DC4228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0AB6" w14:textId="77777777" w:rsidR="00DC4228" w:rsidRPr="00F570AD" w:rsidRDefault="00DC4228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E3CCE5" w14:textId="77777777" w:rsidR="00DC4228" w:rsidRPr="00F570AD" w:rsidRDefault="00DC4228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FE06975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D1B4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75, § 77 a § 79 až §79d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C2B1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CEE7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030D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F000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E0784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332C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802F1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AAE8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C3C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4DAF3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C7E56F9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A646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B88E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007E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CA1E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0B7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080F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481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980D5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017E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1354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F5099B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DC4228" w:rsidRPr="00F570AD" w14:paraId="1527ABA6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7C3B" w14:textId="4B22737A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36095B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. v § 4 odst. 4 písm. d) a e)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9AE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9376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FB1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DB0D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2250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3AB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9C85A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C0253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0AF2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6FD3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D1505A5" w14:textId="77777777" w:rsidTr="007E74C7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0C96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8D4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77EE2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96B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1098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2CD9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DC4228" w:rsidRPr="00F570AD" w14:paraId="17EDC9EC" w14:textId="77777777" w:rsidTr="00F45EA1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6803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Plnění osvobozená od daně bez nároku na odpočet daně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12EF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A4B9E4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C1DB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8CF70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DC4228" w:rsidRPr="00F570AD" w14:paraId="5692334A" w14:textId="77777777" w:rsidTr="007E74C7">
        <w:trPr>
          <w:trHeight w:val="438"/>
          <w:jc w:val="center"/>
        </w:trPr>
        <w:tc>
          <w:tcPr>
            <w:tcW w:w="1323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81850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Hodnota plnění nezapočítávaných do výpočtu koeficientu (§ 76 </w:t>
            </w:r>
            <w:proofErr w:type="gram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odst.4)</w:t>
            </w:r>
            <w:proofErr w:type="gramEnd"/>
          </w:p>
        </w:tc>
        <w:tc>
          <w:tcPr>
            <w:tcW w:w="205" w:type="pct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96F2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7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AAC5D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73A31EA9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56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C200C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64081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63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56E07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AE23A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45A330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DC4228" w:rsidRPr="00F570AD" w14:paraId="12BE8428" w14:textId="77777777" w:rsidTr="00F45EA1">
        <w:trPr>
          <w:trHeight w:val="150"/>
          <w:jc w:val="center"/>
        </w:trPr>
        <w:tc>
          <w:tcPr>
            <w:tcW w:w="132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6895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F477C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6566F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8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1EB9D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2F72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21249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46DA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10B36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AB2907F" w14:textId="77777777" w:rsidTr="00F45EA1">
        <w:trPr>
          <w:trHeight w:val="219"/>
          <w:jc w:val="center"/>
        </w:trPr>
        <w:tc>
          <w:tcPr>
            <w:tcW w:w="13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0A5EF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8C8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DF48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69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BB970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5CCF7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47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4D9F4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  <w:tc>
          <w:tcPr>
            <w:tcW w:w="408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A1E49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88BCA5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9F5F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25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DA70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E588A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4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B79687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3" w:type="pct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67E34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F45D7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100 800</w:t>
            </w:r>
          </w:p>
        </w:tc>
      </w:tr>
      <w:tr w:rsidR="00DC4228" w:rsidRPr="00F570AD" w14:paraId="6188371E" w14:textId="77777777" w:rsidTr="00F45EA1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E320D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 76 odst. 7 až 10)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2F55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BC60E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9D5B0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892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4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96145B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7C9E4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8F9C8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35235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2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75B27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C58C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F659C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FFE50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2C3208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50CFFCB0" w14:textId="77777777" w:rsidTr="00F45EA1">
        <w:trPr>
          <w:trHeight w:val="281"/>
          <w:jc w:val="center"/>
        </w:trPr>
        <w:tc>
          <w:tcPr>
            <w:tcW w:w="2290" w:type="pct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76E6A" w14:textId="77777777" w:rsidR="00DC4228" w:rsidRPr="00F570AD" w:rsidRDefault="00DC4228" w:rsidP="00F45EA1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lastRenderedPageBreak/>
              <w:t>VI. Výpočet daně</w:t>
            </w:r>
          </w:p>
        </w:tc>
        <w:tc>
          <w:tcPr>
            <w:tcW w:w="18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39D4B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40" w:type="pct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861658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30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40E7A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573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7C365C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Korekce SD</w:t>
            </w:r>
          </w:p>
        </w:tc>
        <w:tc>
          <w:tcPr>
            <w:tcW w:w="680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E51AB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Výpočet pro účely zálohy na NO (NO x povinnost)</w:t>
            </w:r>
          </w:p>
        </w:tc>
      </w:tr>
      <w:tr w:rsidR="00DC4228" w:rsidRPr="00F570AD" w14:paraId="071AAD72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DD79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 násl.)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5562F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28331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3D20B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1E10F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E65F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195739C7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C936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0B276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3B27F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A0DE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74D79F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0D42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29DB8739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052E5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Daň na výstupu (1+2+3+4+5+6+7+8+9+11+12+13–61+daň podle § 108 jinde neuvedená)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8FF99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C25359" w14:textId="75DE3F11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651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42AB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E8715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315 000</w:t>
            </w: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1314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966 000</w:t>
            </w:r>
          </w:p>
        </w:tc>
      </w:tr>
      <w:tr w:rsidR="00DC4228" w:rsidRPr="00F570AD" w14:paraId="5758A33E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4BC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BFD3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E2FF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1 284 800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2589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E68F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E5F3E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1 284 800</w:t>
            </w:r>
          </w:p>
        </w:tc>
      </w:tr>
      <w:tr w:rsidR="00DC4228" w:rsidRPr="00F570AD" w14:paraId="603F2E80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B5391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1DDE8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EAED6A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2D713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21A60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B483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74351592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CA0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E4D1A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20C147" w14:textId="2E111A5A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633 800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A38AAD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0BC612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BA755D" w14:textId="4FAA95DE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318 800</w:t>
            </w:r>
          </w:p>
        </w:tc>
      </w:tr>
      <w:tr w:rsidR="00DC4228" w:rsidRPr="00F570AD" w14:paraId="3DC8F4C9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9895C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76A0F" w14:textId="77777777" w:rsidR="00DC4228" w:rsidRPr="00F570AD" w:rsidRDefault="00DC4228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CA0E9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5CDDC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0721C7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79341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C4228" w:rsidRPr="00F570AD" w14:paraId="47909E0E" w14:textId="77777777" w:rsidTr="00F45EA1">
        <w:trPr>
          <w:trHeight w:val="302"/>
          <w:jc w:val="center"/>
        </w:trPr>
        <w:tc>
          <w:tcPr>
            <w:tcW w:w="5000" w:type="pct"/>
            <w:gridSpan w:val="5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3AA7E" w14:textId="77777777" w:rsidR="00DC4228" w:rsidRPr="00F570AD" w:rsidRDefault="00DC4228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VII. Nárok na zálohu a zúčtování již vyplacených záloh</w:t>
            </w:r>
          </w:p>
        </w:tc>
      </w:tr>
      <w:tr w:rsidR="00DC4228" w:rsidRPr="00F570AD" w14:paraId="20014DA7" w14:textId="77777777" w:rsidTr="007E74C7">
        <w:trPr>
          <w:trHeight w:val="258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C69B6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První záloha </w:t>
            </w:r>
          </w:p>
        </w:tc>
        <w:tc>
          <w:tcPr>
            <w:tcW w:w="1883" w:type="pct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030CE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Nárok na zálohu 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169CFF78" w14:textId="77777777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DC4228" w:rsidRPr="00F570AD" w14:paraId="51071FAF" w14:textId="77777777" w:rsidTr="007E74C7">
        <w:trPr>
          <w:trHeight w:val="222"/>
          <w:jc w:val="center"/>
        </w:trPr>
        <w:tc>
          <w:tcPr>
            <w:tcW w:w="2290" w:type="pct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F71AE" w14:textId="261FBDF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Druhá záloha</w:t>
            </w:r>
          </w:p>
        </w:tc>
        <w:tc>
          <w:tcPr>
            <w:tcW w:w="1883" w:type="pct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91446" w14:textId="61D1FA9A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DC4228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Dříve předepsané zálohy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BA935" w14:textId="47F7AA48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DC4228" w:rsidRPr="00F570AD" w14:paraId="64F59937" w14:textId="77777777" w:rsidTr="007E74C7">
        <w:trPr>
          <w:trHeight w:val="328"/>
          <w:jc w:val="center"/>
        </w:trPr>
        <w:tc>
          <w:tcPr>
            <w:tcW w:w="2290" w:type="pct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3FC7B" w14:textId="77777777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</w:p>
        </w:tc>
        <w:tc>
          <w:tcPr>
            <w:tcW w:w="1883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9DEB8" w14:textId="1CD19324" w:rsidR="00DC4228" w:rsidRPr="00F570AD" w:rsidRDefault="00DC4228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Nárok na zálohu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E51D8C3" w14:textId="199EC230" w:rsidR="00DC4228" w:rsidRPr="00F570AD" w:rsidRDefault="00DC4228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-105 000</w:t>
            </w:r>
          </w:p>
        </w:tc>
      </w:tr>
    </w:tbl>
    <w:p w14:paraId="24CB68B4" w14:textId="77777777" w:rsidR="001E6F2A" w:rsidRDefault="001E6F2A" w:rsidP="001E6F2A">
      <w:pPr>
        <w:jc w:val="both"/>
        <w:rPr>
          <w:rFonts w:ascii="Arial" w:hAnsi="Arial" w:cs="Arial"/>
          <w:i/>
        </w:rPr>
      </w:pPr>
    </w:p>
    <w:p w14:paraId="0864C33B" w14:textId="7C8EB51D" w:rsidR="00C17A84" w:rsidRPr="008401B9" w:rsidRDefault="001E6F2A" w:rsidP="008401B9">
      <w:pPr>
        <w:jc w:val="both"/>
        <w:rPr>
          <w:rFonts w:ascii="Arial" w:hAnsi="Arial" w:cs="Arial"/>
          <w:i/>
        </w:rPr>
      </w:pPr>
      <w:r w:rsidRPr="008401B9">
        <w:rPr>
          <w:rFonts w:ascii="Arial" w:hAnsi="Arial" w:cs="Arial"/>
        </w:rPr>
        <w:t>Správce daně vyplní jednotl</w:t>
      </w:r>
      <w:r w:rsidR="00EC5CBC" w:rsidRPr="008401B9">
        <w:rPr>
          <w:rFonts w:ascii="Arial" w:hAnsi="Arial" w:cs="Arial"/>
        </w:rPr>
        <w:t>ivé částky do výpočtové tabulky</w:t>
      </w:r>
      <w:r w:rsidR="00751727">
        <w:rPr>
          <w:rFonts w:ascii="Arial" w:hAnsi="Arial" w:cs="Arial"/>
        </w:rPr>
        <w:t xml:space="preserve"> (do sloupce „Prověřovaná plnění“)</w:t>
      </w:r>
      <w:r w:rsidR="00EC5CBC" w:rsidRPr="008401B9">
        <w:rPr>
          <w:rFonts w:ascii="Arial" w:hAnsi="Arial" w:cs="Arial"/>
        </w:rPr>
        <w:t>.</w:t>
      </w:r>
      <w:r w:rsidRPr="008401B9">
        <w:rPr>
          <w:rFonts w:ascii="Arial" w:hAnsi="Arial" w:cs="Arial"/>
        </w:rPr>
        <w:t xml:space="preserve"> </w:t>
      </w:r>
      <w:r w:rsidR="00EC5CBC" w:rsidRPr="008401B9">
        <w:rPr>
          <w:rFonts w:ascii="Arial" w:hAnsi="Arial" w:cs="Arial"/>
        </w:rPr>
        <w:t xml:space="preserve">Částky odpovídají hodnotám plnění, </w:t>
      </w:r>
      <w:r w:rsidRPr="008401B9">
        <w:rPr>
          <w:rFonts w:ascii="Arial" w:hAnsi="Arial" w:cs="Arial"/>
        </w:rPr>
        <w:t>kter</w:t>
      </w:r>
      <w:r w:rsidR="001C5D9B" w:rsidRPr="008401B9">
        <w:rPr>
          <w:rFonts w:ascii="Arial" w:hAnsi="Arial" w:cs="Arial"/>
        </w:rPr>
        <w:t>á</w:t>
      </w:r>
      <w:r w:rsidRPr="008401B9">
        <w:rPr>
          <w:rFonts w:ascii="Arial" w:hAnsi="Arial" w:cs="Arial"/>
        </w:rPr>
        <w:t xml:space="preserve"> hodlá</w:t>
      </w:r>
      <w:r w:rsidR="00D64C7F" w:rsidRPr="008401B9">
        <w:rPr>
          <w:rFonts w:ascii="Arial" w:hAnsi="Arial" w:cs="Arial"/>
        </w:rPr>
        <w:t xml:space="preserve"> SD</w:t>
      </w:r>
      <w:r w:rsidRPr="008401B9">
        <w:rPr>
          <w:rFonts w:ascii="Arial" w:hAnsi="Arial" w:cs="Arial"/>
        </w:rPr>
        <w:t xml:space="preserve"> v </w:t>
      </w:r>
      <w:r w:rsidR="00F6314A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 prověřovat. V daném případě </w:t>
      </w:r>
      <w:r w:rsidR="00C17A84" w:rsidRPr="008401B9">
        <w:rPr>
          <w:rFonts w:ascii="Arial" w:hAnsi="Arial" w:cs="Arial"/>
        </w:rPr>
        <w:t>SD stále prověřuje plnění v</w:t>
      </w:r>
      <w:r w:rsidR="00913C9B" w:rsidRPr="008401B9">
        <w:rPr>
          <w:rFonts w:ascii="Arial" w:hAnsi="Arial" w:cs="Arial"/>
        </w:rPr>
        <w:t xml:space="preserve">e shodné výši jako v příkladu </w:t>
      </w:r>
      <w:r w:rsidR="00C17A84" w:rsidRPr="008401B9">
        <w:rPr>
          <w:rFonts w:ascii="Arial" w:hAnsi="Arial" w:cs="Arial"/>
        </w:rPr>
        <w:t>2</w:t>
      </w:r>
      <w:r w:rsidR="006C76EF">
        <w:rPr>
          <w:rFonts w:ascii="Arial" w:hAnsi="Arial" w:cs="Arial"/>
        </w:rPr>
        <w:t xml:space="preserve"> (</w:t>
      </w:r>
      <w:r w:rsidR="00DA7BDB">
        <w:rPr>
          <w:rFonts w:ascii="Arial" w:hAnsi="Arial" w:cs="Arial"/>
        </w:rPr>
        <w:t>řádky 20 ve sloupci prověřovaná plnění a 62 ve sloupci korekce SD</w:t>
      </w:r>
      <w:r w:rsidR="006C76EF">
        <w:rPr>
          <w:rFonts w:ascii="Arial" w:hAnsi="Arial" w:cs="Arial"/>
        </w:rPr>
        <w:t>)</w:t>
      </w:r>
      <w:r w:rsidR="00C17A84" w:rsidRPr="008401B9">
        <w:rPr>
          <w:rFonts w:ascii="Arial" w:hAnsi="Arial" w:cs="Arial"/>
        </w:rPr>
        <w:t>.</w:t>
      </w:r>
      <w:r w:rsidRPr="008401B9">
        <w:rPr>
          <w:rFonts w:ascii="Arial" w:hAnsi="Arial" w:cs="Arial"/>
        </w:rPr>
        <w:t xml:space="preserve"> </w:t>
      </w:r>
      <w:r w:rsidR="00C17A84" w:rsidRPr="008401B9">
        <w:rPr>
          <w:rFonts w:ascii="Arial" w:hAnsi="Arial" w:cs="Arial"/>
        </w:rPr>
        <w:t>Změnou je zde výše daně</w:t>
      </w:r>
      <w:r w:rsidRPr="008401B9">
        <w:rPr>
          <w:rFonts w:ascii="Arial" w:hAnsi="Arial" w:cs="Arial"/>
        </w:rPr>
        <w:t xml:space="preserve"> na výstupu</w:t>
      </w:r>
      <w:r w:rsidR="00C17A84" w:rsidRPr="008401B9">
        <w:rPr>
          <w:rFonts w:ascii="Arial" w:hAnsi="Arial" w:cs="Arial"/>
        </w:rPr>
        <w:t xml:space="preserve">, kterou deklaroval DS v podaném </w:t>
      </w:r>
      <w:r w:rsidR="00592C13" w:rsidRPr="008401B9">
        <w:rPr>
          <w:rFonts w:ascii="Arial" w:hAnsi="Arial" w:cs="Arial"/>
        </w:rPr>
        <w:t xml:space="preserve">nepřípustném </w:t>
      </w:r>
      <w:r w:rsidR="00C17A84" w:rsidRPr="008401B9">
        <w:rPr>
          <w:rFonts w:ascii="Arial" w:hAnsi="Arial" w:cs="Arial"/>
        </w:rPr>
        <w:t>DODAP</w:t>
      </w:r>
      <w:r w:rsidRPr="008401B9">
        <w:rPr>
          <w:rFonts w:ascii="Arial" w:hAnsi="Arial" w:cs="Arial"/>
        </w:rPr>
        <w:t>.</w:t>
      </w:r>
      <w:r w:rsidR="00C17A84" w:rsidRPr="008401B9">
        <w:rPr>
          <w:rFonts w:ascii="Arial" w:hAnsi="Arial" w:cs="Arial"/>
        </w:rPr>
        <w:t xml:space="preserve"> Po vyplnění prověřovaného plnění jsou opět</w:t>
      </w:r>
      <w:r w:rsidRPr="008401B9">
        <w:rPr>
          <w:rFonts w:ascii="Arial" w:hAnsi="Arial" w:cs="Arial"/>
        </w:rPr>
        <w:t xml:space="preserve"> dopočítány hodnoty pro neprověřovaná plnění pro všechny řádky DAP. V oddíle </w:t>
      </w:r>
      <w:r w:rsidR="00EC5CBC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VI. Výpočet daně</w:t>
      </w:r>
      <w:r w:rsidR="00EC5CBC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, kde jsou součtové řádky pro výpočet výsledné daně, dojde k matematickému přepočítání. Výsledkem </w:t>
      </w:r>
      <w:r w:rsidR="00EC5CBC" w:rsidRPr="008401B9">
        <w:rPr>
          <w:rFonts w:ascii="Arial" w:hAnsi="Arial" w:cs="Arial"/>
        </w:rPr>
        <w:t>oproti situaci v příkladu</w:t>
      </w:r>
      <w:r w:rsidR="00C17A84" w:rsidRPr="008401B9">
        <w:rPr>
          <w:rFonts w:ascii="Arial" w:hAnsi="Arial" w:cs="Arial"/>
        </w:rPr>
        <w:t xml:space="preserve"> 2 </w:t>
      </w:r>
      <w:r w:rsidRPr="008401B9">
        <w:rPr>
          <w:rFonts w:ascii="Arial" w:hAnsi="Arial" w:cs="Arial"/>
        </w:rPr>
        <w:t xml:space="preserve">je </w:t>
      </w:r>
      <w:r w:rsidR="00C17A84" w:rsidRPr="008401B9">
        <w:rPr>
          <w:rFonts w:ascii="Arial" w:hAnsi="Arial" w:cs="Arial"/>
        </w:rPr>
        <w:t>vyšší daň</w:t>
      </w:r>
      <w:r w:rsidRPr="008401B9">
        <w:rPr>
          <w:rFonts w:ascii="Arial" w:hAnsi="Arial" w:cs="Arial"/>
        </w:rPr>
        <w:t xml:space="preserve"> na výstupu o hodnotu plnění, </w:t>
      </w:r>
      <w:r w:rsidR="00C17A84" w:rsidRPr="008401B9">
        <w:rPr>
          <w:rFonts w:ascii="Arial" w:hAnsi="Arial" w:cs="Arial"/>
        </w:rPr>
        <w:t>kterou DS deklaroval v</w:t>
      </w:r>
      <w:r w:rsidR="00592C13" w:rsidRPr="008401B9">
        <w:rPr>
          <w:rFonts w:ascii="Arial" w:hAnsi="Arial" w:cs="Arial"/>
        </w:rPr>
        <w:t xml:space="preserve"> nepřípustném </w:t>
      </w:r>
      <w:r w:rsidR="00C17A84" w:rsidRPr="008401B9">
        <w:rPr>
          <w:rFonts w:ascii="Arial" w:hAnsi="Arial" w:cs="Arial"/>
        </w:rPr>
        <w:t>DODAP (základ daně 500 000,- Kč a da</w:t>
      </w:r>
      <w:r w:rsidR="00095706">
        <w:rPr>
          <w:rFonts w:ascii="Arial" w:hAnsi="Arial" w:cs="Arial"/>
        </w:rPr>
        <w:t>ň</w:t>
      </w:r>
      <w:r w:rsidR="00C17A84" w:rsidRPr="008401B9">
        <w:rPr>
          <w:rFonts w:ascii="Arial" w:hAnsi="Arial" w:cs="Arial"/>
        </w:rPr>
        <w:t xml:space="preserve"> v základní sazbě daně ve výši 105 000,- Kč). </w:t>
      </w:r>
      <w:r w:rsidRPr="008401B9">
        <w:rPr>
          <w:rFonts w:ascii="Arial" w:hAnsi="Arial" w:cs="Arial"/>
        </w:rPr>
        <w:t xml:space="preserve">V oddíle </w:t>
      </w:r>
      <w:r w:rsidR="00EC5CBC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VII. Nárok na zálohu a zúčtování již vyplacených záloh</w:t>
      </w:r>
      <w:r w:rsidR="00EC5CBC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 </w:t>
      </w:r>
      <w:r w:rsidR="00C17A84" w:rsidRPr="008401B9">
        <w:rPr>
          <w:rFonts w:ascii="Arial" w:hAnsi="Arial" w:cs="Arial"/>
        </w:rPr>
        <w:t>jsou uvedeny výše již vyplacených záloh (v danou chvíli se jedná o první zálohu 423 800,- Kč) a dále výše druhé zálohy</w:t>
      </w:r>
      <w:r w:rsidR="00592C13" w:rsidRPr="008401B9">
        <w:rPr>
          <w:rFonts w:ascii="Arial" w:hAnsi="Arial" w:cs="Arial"/>
        </w:rPr>
        <w:t>, kterou přestavuje záporná hodnota</w:t>
      </w:r>
      <w:r w:rsidR="00C17A84" w:rsidRPr="008401B9">
        <w:rPr>
          <w:rFonts w:ascii="Arial" w:hAnsi="Arial" w:cs="Arial"/>
        </w:rPr>
        <w:t>.</w:t>
      </w:r>
      <w:r w:rsidRPr="008401B9">
        <w:rPr>
          <w:rFonts w:ascii="Arial" w:hAnsi="Arial" w:cs="Arial"/>
        </w:rPr>
        <w:t xml:space="preserve"> Jelikož </w:t>
      </w:r>
      <w:r w:rsidR="0018602D" w:rsidRPr="008401B9">
        <w:rPr>
          <w:rFonts w:ascii="Arial" w:hAnsi="Arial" w:cs="Arial"/>
        </w:rPr>
        <w:t xml:space="preserve">SD musí </w:t>
      </w:r>
      <w:r w:rsidR="00592C13" w:rsidRPr="008401B9">
        <w:rPr>
          <w:rFonts w:ascii="Arial" w:hAnsi="Arial" w:cs="Arial"/>
        </w:rPr>
        <w:t xml:space="preserve">zohlednit již vyplacené zálohy </w:t>
      </w:r>
      <w:r w:rsidR="0018602D" w:rsidRPr="008401B9">
        <w:rPr>
          <w:rFonts w:ascii="Arial" w:hAnsi="Arial" w:cs="Arial"/>
        </w:rPr>
        <w:t xml:space="preserve">ve </w:t>
      </w:r>
      <w:r w:rsidR="00592C13" w:rsidRPr="008401B9">
        <w:rPr>
          <w:rFonts w:ascii="Arial" w:hAnsi="Arial" w:cs="Arial"/>
        </w:rPr>
        <w:t>výši 423 800,- Kč, tak z neprověřovaného NO, který činí 318</w:t>
      </w:r>
      <w:r w:rsidR="00FC0191" w:rsidRPr="008401B9">
        <w:rPr>
          <w:rFonts w:ascii="Arial" w:hAnsi="Arial" w:cs="Arial"/>
        </w:rPr>
        <w:t> </w:t>
      </w:r>
      <w:r w:rsidR="00592C13" w:rsidRPr="008401B9">
        <w:rPr>
          <w:rFonts w:ascii="Arial" w:hAnsi="Arial" w:cs="Arial"/>
        </w:rPr>
        <w:t xml:space="preserve">800,- Kč, bylo ve skutečnosti DS </w:t>
      </w:r>
      <w:r w:rsidR="0018602D" w:rsidRPr="008401B9">
        <w:rPr>
          <w:rFonts w:ascii="Arial" w:hAnsi="Arial" w:cs="Arial"/>
        </w:rPr>
        <w:t>vyplaceno na zálohách o 105 000,- Kč více (proto je částka nároku na zálohu záporná).</w:t>
      </w:r>
    </w:p>
    <w:p w14:paraId="1CA26A9A" w14:textId="79F3E951" w:rsidR="001E6F2A" w:rsidRPr="008401B9" w:rsidRDefault="001E6F2A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Za uvedené situace </w:t>
      </w:r>
      <w:r w:rsidR="00EC5CBC" w:rsidRPr="008401B9">
        <w:rPr>
          <w:rFonts w:ascii="Arial" w:hAnsi="Arial" w:cs="Arial"/>
        </w:rPr>
        <w:t xml:space="preserve">nejsou splněny zákonné podmínky a </w:t>
      </w:r>
      <w:r w:rsidRPr="008401B9">
        <w:rPr>
          <w:rFonts w:ascii="Arial" w:hAnsi="Arial" w:cs="Arial"/>
        </w:rPr>
        <w:t xml:space="preserve">DS nevzniká nárok na </w:t>
      </w:r>
      <w:r w:rsidR="00BD7E47" w:rsidRPr="008401B9">
        <w:rPr>
          <w:rFonts w:ascii="Arial" w:hAnsi="Arial" w:cs="Arial"/>
        </w:rPr>
        <w:t xml:space="preserve">(další) </w:t>
      </w:r>
      <w:r w:rsidRPr="008401B9">
        <w:rPr>
          <w:rFonts w:ascii="Arial" w:hAnsi="Arial" w:cs="Arial"/>
        </w:rPr>
        <w:t>zálohu na NO</w:t>
      </w:r>
      <w:r w:rsidR="003821F9">
        <w:rPr>
          <w:rStyle w:val="Znakapoznpodarou"/>
          <w:rFonts w:ascii="Arial" w:hAnsi="Arial" w:cs="Arial"/>
        </w:rPr>
        <w:footnoteReference w:id="16"/>
      </w:r>
      <w:r w:rsidR="0018602D" w:rsidRPr="008401B9">
        <w:rPr>
          <w:rFonts w:ascii="Arial" w:hAnsi="Arial" w:cs="Arial"/>
        </w:rPr>
        <w:t>.</w:t>
      </w:r>
    </w:p>
    <w:p w14:paraId="1DE06A51" w14:textId="77777777" w:rsidR="001E6F2A" w:rsidRPr="008401B9" w:rsidRDefault="001E6F2A" w:rsidP="008401B9">
      <w:pPr>
        <w:jc w:val="both"/>
        <w:rPr>
          <w:rFonts w:ascii="Arial" w:hAnsi="Arial" w:cs="Arial"/>
          <w:i/>
        </w:rPr>
      </w:pPr>
    </w:p>
    <w:p w14:paraId="455B6D22" w14:textId="0758DBB8" w:rsidR="002B17DF" w:rsidRPr="008401B9" w:rsidRDefault="00913C9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Příklad </w:t>
      </w:r>
      <w:r w:rsidR="002B17DF" w:rsidRPr="008401B9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8401B9">
        <w:rPr>
          <w:rFonts w:ascii="Arial" w:hAnsi="Arial" w:cs="Arial"/>
          <w:color w:val="auto"/>
          <w:sz w:val="22"/>
          <w:szCs w:val="22"/>
          <w:u w:val="single"/>
        </w:rPr>
        <w:t>.</w:t>
      </w:r>
      <w:r w:rsidR="002B17DF" w:rsidRPr="008401B9">
        <w:rPr>
          <w:rFonts w:ascii="Arial" w:hAnsi="Arial" w:cs="Arial"/>
          <w:color w:val="auto"/>
          <w:sz w:val="22"/>
          <w:szCs w:val="22"/>
          <w:u w:val="single"/>
        </w:rPr>
        <w:t>2 Navazuje na předchozí případ (podán</w:t>
      </w:r>
      <w:r w:rsidR="00A60971">
        <w:rPr>
          <w:rFonts w:ascii="Arial" w:hAnsi="Arial" w:cs="Arial"/>
          <w:color w:val="auto"/>
          <w:sz w:val="22"/>
          <w:szCs w:val="22"/>
          <w:u w:val="single"/>
        </w:rPr>
        <w:t>o</w:t>
      </w:r>
      <w:r w:rsidR="002B17DF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DODAP a zvýšení vstupu ř.</w:t>
      </w:r>
      <w:r w:rsidR="00BD7E47" w:rsidRPr="008401B9">
        <w:rPr>
          <w:rFonts w:ascii="Arial" w:hAnsi="Arial" w:cs="Arial"/>
          <w:color w:val="auto"/>
          <w:sz w:val="22"/>
          <w:szCs w:val="22"/>
          <w:u w:val="single"/>
        </w:rPr>
        <w:t> </w:t>
      </w:r>
      <w:r w:rsidR="002B17DF" w:rsidRPr="008401B9">
        <w:rPr>
          <w:rFonts w:ascii="Arial" w:hAnsi="Arial" w:cs="Arial"/>
          <w:color w:val="auto"/>
          <w:sz w:val="22"/>
          <w:szCs w:val="22"/>
          <w:u w:val="single"/>
        </w:rPr>
        <w:t>40)</w:t>
      </w:r>
    </w:p>
    <w:p w14:paraId="60CC93B9" w14:textId="36CB927B" w:rsidR="0018515D" w:rsidRPr="008401B9" w:rsidRDefault="0018515D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Daňový subjekt v průběhu DK (po </w:t>
      </w:r>
      <w:r w:rsidR="003022D2" w:rsidRPr="008401B9">
        <w:rPr>
          <w:rFonts w:ascii="Arial" w:hAnsi="Arial" w:cs="Arial"/>
        </w:rPr>
        <w:t>předepsání</w:t>
      </w:r>
      <w:r w:rsidRPr="008401B9">
        <w:rPr>
          <w:rFonts w:ascii="Arial" w:hAnsi="Arial" w:cs="Arial"/>
        </w:rPr>
        <w:t xml:space="preserve"> a vyplacení první zálohy na NO ve výši 423</w:t>
      </w:r>
      <w:r w:rsidR="00BC675D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800,-</w:t>
      </w:r>
      <w:r w:rsidR="00BC675D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Kč) podá </w:t>
      </w:r>
      <w:r w:rsidR="007F2B47" w:rsidRPr="008401B9">
        <w:rPr>
          <w:rFonts w:ascii="Arial" w:hAnsi="Arial" w:cs="Arial"/>
        </w:rPr>
        <w:t xml:space="preserve">další </w:t>
      </w:r>
      <w:r w:rsidRPr="008401B9">
        <w:rPr>
          <w:rFonts w:ascii="Arial" w:hAnsi="Arial" w:cs="Arial"/>
        </w:rPr>
        <w:t>nepřípustn</w:t>
      </w:r>
      <w:r w:rsidR="00B377C2">
        <w:rPr>
          <w:rFonts w:ascii="Arial" w:hAnsi="Arial" w:cs="Arial"/>
        </w:rPr>
        <w:t>é</w:t>
      </w:r>
      <w:r w:rsidRPr="008401B9">
        <w:rPr>
          <w:rFonts w:ascii="Arial" w:hAnsi="Arial" w:cs="Arial"/>
        </w:rPr>
        <w:t xml:space="preserve"> DODAP</w:t>
      </w:r>
      <w:r w:rsidR="00041B3E">
        <w:rPr>
          <w:rStyle w:val="Znakapoznpodarou"/>
          <w:rFonts w:ascii="Arial" w:hAnsi="Arial" w:cs="Arial"/>
        </w:rPr>
        <w:footnoteReference w:id="17"/>
      </w:r>
      <w:r w:rsidRPr="008401B9">
        <w:rPr>
          <w:rFonts w:ascii="Arial" w:hAnsi="Arial" w:cs="Arial"/>
        </w:rPr>
        <w:t xml:space="preserve"> za kontrolované ZO</w:t>
      </w:r>
      <w:r w:rsidR="007F2B47" w:rsidRPr="008401B9">
        <w:rPr>
          <w:rFonts w:ascii="Arial" w:hAnsi="Arial" w:cs="Arial"/>
        </w:rPr>
        <w:t xml:space="preserve"> (v pořadí 2.)</w:t>
      </w:r>
      <w:r w:rsidRPr="008401B9">
        <w:rPr>
          <w:rFonts w:ascii="Arial" w:hAnsi="Arial" w:cs="Arial"/>
        </w:rPr>
        <w:t xml:space="preserve">, ve kterém deklaruje </w:t>
      </w:r>
      <w:r w:rsidR="00C674E4" w:rsidRPr="008401B9">
        <w:rPr>
          <w:rFonts w:ascii="Arial" w:hAnsi="Arial" w:cs="Arial"/>
        </w:rPr>
        <w:t>další přijatá zdanitelná plnění vykázaná na</w:t>
      </w:r>
      <w:r w:rsidR="007F2B47" w:rsidRPr="008401B9">
        <w:rPr>
          <w:rFonts w:ascii="Arial" w:hAnsi="Arial" w:cs="Arial"/>
        </w:rPr>
        <w:t xml:space="preserve"> </w:t>
      </w:r>
      <w:r w:rsidR="00C674E4" w:rsidRPr="008401B9">
        <w:rPr>
          <w:rFonts w:ascii="Arial" w:hAnsi="Arial" w:cs="Arial"/>
        </w:rPr>
        <w:t>ř. 40 oproti řádně podanému</w:t>
      </w:r>
      <w:r w:rsidR="007F2B47" w:rsidRPr="008401B9">
        <w:rPr>
          <w:rFonts w:ascii="Arial" w:hAnsi="Arial" w:cs="Arial"/>
        </w:rPr>
        <w:t xml:space="preserve"> DAP, </w:t>
      </w:r>
      <w:r w:rsidR="004569B8">
        <w:rPr>
          <w:rFonts w:ascii="Arial" w:hAnsi="Arial" w:cs="Arial"/>
        </w:rPr>
        <w:br/>
      </w:r>
      <w:r w:rsidR="007F2B47" w:rsidRPr="008401B9">
        <w:rPr>
          <w:rFonts w:ascii="Arial" w:hAnsi="Arial" w:cs="Arial"/>
        </w:rPr>
        <w:t xml:space="preserve">a to v celkové výši základu daně 500 000,- Kč a daně v základní sazbě daně ve výši </w:t>
      </w:r>
      <w:r w:rsidR="004569B8">
        <w:rPr>
          <w:rFonts w:ascii="Arial" w:hAnsi="Arial" w:cs="Arial"/>
        </w:rPr>
        <w:br/>
      </w:r>
      <w:r w:rsidR="007F2B47" w:rsidRPr="008401B9">
        <w:rPr>
          <w:rFonts w:ascii="Arial" w:hAnsi="Arial" w:cs="Arial"/>
        </w:rPr>
        <w:t>105</w:t>
      </w:r>
      <w:r w:rsidR="00BC675D" w:rsidRPr="008401B9">
        <w:rPr>
          <w:rFonts w:ascii="Arial" w:hAnsi="Arial" w:cs="Arial"/>
        </w:rPr>
        <w:t> </w:t>
      </w:r>
      <w:r w:rsidR="007F2B47" w:rsidRPr="008401B9">
        <w:rPr>
          <w:rFonts w:ascii="Arial" w:hAnsi="Arial" w:cs="Arial"/>
        </w:rPr>
        <w:t>000,- Kč.</w:t>
      </w:r>
    </w:p>
    <w:p w14:paraId="234C06DC" w14:textId="3BD34283" w:rsidR="007F2B47" w:rsidRPr="008401B9" w:rsidRDefault="007F2B47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Správce daně </w:t>
      </w:r>
      <w:r w:rsidR="00C674E4" w:rsidRPr="008401B9">
        <w:rPr>
          <w:rFonts w:ascii="Arial" w:hAnsi="Arial" w:cs="Arial"/>
        </w:rPr>
        <w:t xml:space="preserve">má pochybnosti o </w:t>
      </w:r>
      <w:r w:rsidRPr="008401B9">
        <w:rPr>
          <w:rFonts w:ascii="Arial" w:hAnsi="Arial" w:cs="Arial"/>
        </w:rPr>
        <w:t xml:space="preserve">části deklarovaných plnění </w:t>
      </w:r>
      <w:r w:rsidR="00C674E4" w:rsidRPr="008401B9">
        <w:rPr>
          <w:rFonts w:ascii="Arial" w:hAnsi="Arial" w:cs="Arial"/>
        </w:rPr>
        <w:t>vykázaných v DODAP</w:t>
      </w:r>
      <w:r w:rsidRPr="008401B9">
        <w:rPr>
          <w:rFonts w:ascii="Arial" w:hAnsi="Arial" w:cs="Arial"/>
        </w:rPr>
        <w:t>. Správce daně</w:t>
      </w:r>
      <w:r w:rsidR="00795561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s přihlédnutím k důkazním prostředkům, </w:t>
      </w:r>
      <w:r w:rsidR="008806C6">
        <w:rPr>
          <w:rFonts w:ascii="Arial" w:hAnsi="Arial" w:cs="Arial"/>
        </w:rPr>
        <w:t>jež</w:t>
      </w:r>
      <w:r w:rsidR="008806C6" w:rsidRPr="008401B9">
        <w:rPr>
          <w:rFonts w:ascii="Arial" w:hAnsi="Arial" w:cs="Arial"/>
        </w:rPr>
        <w:t xml:space="preserve"> </w:t>
      </w:r>
      <w:r w:rsidRPr="008401B9">
        <w:rPr>
          <w:rFonts w:ascii="Arial" w:hAnsi="Arial" w:cs="Arial"/>
        </w:rPr>
        <w:t>má v dané chvíli k</w:t>
      </w:r>
      <w:r w:rsidR="00795561">
        <w:rPr>
          <w:rFonts w:ascii="Arial" w:hAnsi="Arial" w:cs="Arial"/>
        </w:rPr>
        <w:t> </w:t>
      </w:r>
      <w:r w:rsidR="00C674E4" w:rsidRPr="008401B9">
        <w:rPr>
          <w:rFonts w:ascii="Arial" w:hAnsi="Arial" w:cs="Arial"/>
        </w:rPr>
        <w:t>dispozici</w:t>
      </w:r>
      <w:r w:rsidR="00795561">
        <w:rPr>
          <w:rFonts w:ascii="Arial" w:hAnsi="Arial" w:cs="Arial"/>
        </w:rPr>
        <w:t>,</w:t>
      </w:r>
      <w:r w:rsidR="00C674E4" w:rsidRPr="008401B9">
        <w:rPr>
          <w:rFonts w:ascii="Arial" w:hAnsi="Arial" w:cs="Arial"/>
        </w:rPr>
        <w:t xml:space="preserve"> se rozhodne prověřovat</w:t>
      </w:r>
      <w:r w:rsidRPr="008401B9">
        <w:rPr>
          <w:rFonts w:ascii="Arial" w:hAnsi="Arial" w:cs="Arial"/>
        </w:rPr>
        <w:t xml:space="preserve"> plnění v celkové výši základu daně 300 000,- Kč a daně v základní sazbě daně ve</w:t>
      </w:r>
      <w:r w:rsidR="00FC019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výši 63 000,- Kč. </w:t>
      </w:r>
    </w:p>
    <w:p w14:paraId="36AFF9EB" w14:textId="77777777" w:rsidR="002E45F9" w:rsidRPr="008401B9" w:rsidRDefault="007F2B47" w:rsidP="008401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lastRenderedPageBreak/>
        <w:t>Z </w:t>
      </w:r>
      <w:r w:rsidR="00C674E4" w:rsidRPr="008401B9">
        <w:rPr>
          <w:rFonts w:ascii="Arial" w:hAnsi="Arial" w:cs="Arial"/>
        </w:rPr>
        <w:t>uvedeného</w:t>
      </w:r>
      <w:r w:rsidRPr="008401B9">
        <w:rPr>
          <w:rFonts w:ascii="Arial" w:hAnsi="Arial" w:cs="Arial"/>
        </w:rPr>
        <w:t xml:space="preserve"> plyne, že ostatní deklarovaná plnění </w:t>
      </w:r>
      <w:r w:rsidR="00C674E4" w:rsidRPr="008401B9">
        <w:rPr>
          <w:rFonts w:ascii="Arial" w:hAnsi="Arial" w:cs="Arial"/>
        </w:rPr>
        <w:t xml:space="preserve">v DODAP </w:t>
      </w:r>
      <w:r w:rsidRPr="008401B9">
        <w:rPr>
          <w:rFonts w:ascii="Arial" w:hAnsi="Arial" w:cs="Arial"/>
        </w:rPr>
        <w:t>v celkové hodnotě základu daně ve výši 200 000,- Kč a daně v základní sazbě daně ve výši 42</w:t>
      </w:r>
      <w:r w:rsidR="00176A99" w:rsidRPr="008401B9">
        <w:rPr>
          <w:rFonts w:ascii="Arial" w:hAnsi="Arial" w:cs="Arial"/>
        </w:rPr>
        <w:t xml:space="preserve"> 000,- Kč SD nehodlá prověřovat a tyto údaje zohlední při stanovení daně.</w:t>
      </w:r>
    </w:p>
    <w:p w14:paraId="1813779A" w14:textId="77777777" w:rsidR="00FE2EFC" w:rsidRPr="008401B9" w:rsidRDefault="00FE2EFC" w:rsidP="008401B9">
      <w:pPr>
        <w:pStyle w:val="Odstavecseseznamem"/>
        <w:jc w:val="both"/>
        <w:rPr>
          <w:rFonts w:ascii="Arial" w:hAnsi="Arial" w:cs="Arial"/>
        </w:rPr>
      </w:pPr>
    </w:p>
    <w:p w14:paraId="3DE01082" w14:textId="54BFFF0A" w:rsidR="002B17DF" w:rsidRPr="008401B9" w:rsidRDefault="007F2B47" w:rsidP="008401B9">
      <w:pPr>
        <w:pStyle w:val="Odstavecseseznamem"/>
        <w:numPr>
          <w:ilvl w:val="0"/>
          <w:numId w:val="5"/>
        </w:numPr>
        <w:jc w:val="both"/>
      </w:pPr>
      <w:r w:rsidRPr="008401B9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chvíli, kdy DS podá DODAP za kontrolované ZO, měl by SD </w:t>
      </w:r>
      <w:r w:rsidR="00176A99" w:rsidRPr="008401B9">
        <w:rPr>
          <w:rFonts w:ascii="Arial" w:hAnsi="Arial" w:cs="Arial"/>
        </w:rPr>
        <w:t>vyčíslit „neprověřovanou část NO“ (výpočtová tabulka č.</w:t>
      </w:r>
      <w:r w:rsidR="00BD7E47" w:rsidRPr="008401B9">
        <w:rPr>
          <w:rFonts w:ascii="Arial" w:hAnsi="Arial" w:cs="Arial"/>
        </w:rPr>
        <w:t> </w:t>
      </w:r>
      <w:r w:rsidR="00176A99" w:rsidRPr="008401B9">
        <w:rPr>
          <w:rFonts w:ascii="Arial" w:hAnsi="Arial" w:cs="Arial"/>
        </w:rPr>
        <w:t>7)</w:t>
      </w:r>
      <w:r w:rsidR="00BD7E47" w:rsidRPr="008401B9">
        <w:rPr>
          <w:rFonts w:ascii="Arial" w:hAnsi="Arial" w:cs="Arial"/>
        </w:rPr>
        <w:t xml:space="preserve"> </w:t>
      </w:r>
      <w:r w:rsidR="00176A99" w:rsidRPr="008401B9">
        <w:rPr>
          <w:rFonts w:ascii="Arial" w:hAnsi="Arial" w:cs="Arial"/>
        </w:rPr>
        <w:t>a ověřit</w:t>
      </w:r>
      <w:r w:rsidRPr="008401B9">
        <w:rPr>
          <w:rFonts w:ascii="Arial" w:hAnsi="Arial" w:cs="Arial"/>
        </w:rPr>
        <w:t xml:space="preserve">, zdali </w:t>
      </w:r>
      <w:r w:rsidR="00176A99" w:rsidRPr="008401B9">
        <w:rPr>
          <w:rFonts w:ascii="Arial" w:hAnsi="Arial" w:cs="Arial"/>
        </w:rPr>
        <w:t>jsou splněny zákonné podmínky vzniku</w:t>
      </w:r>
      <w:r w:rsidRPr="008401B9">
        <w:rPr>
          <w:rFonts w:ascii="Arial" w:hAnsi="Arial" w:cs="Arial"/>
        </w:rPr>
        <w:t xml:space="preserve"> nárok</w:t>
      </w:r>
      <w:r w:rsidR="00176A99" w:rsidRPr="008401B9">
        <w:rPr>
          <w:rFonts w:ascii="Arial" w:hAnsi="Arial" w:cs="Arial"/>
        </w:rPr>
        <w:t>u</w:t>
      </w:r>
      <w:r w:rsidRPr="008401B9">
        <w:rPr>
          <w:rFonts w:ascii="Arial" w:hAnsi="Arial" w:cs="Arial"/>
        </w:rPr>
        <w:t xml:space="preserve"> na zálohu na NO, přičemž SD zohledňuje o jakých plněních z takto podaného nepřípustného DODAP má pochybnosti</w:t>
      </w:r>
      <w:r w:rsidR="00FE2EFC" w:rsidRPr="008401B9">
        <w:rPr>
          <w:rFonts w:ascii="Arial" w:hAnsi="Arial" w:cs="Arial"/>
        </w:rPr>
        <w:t xml:space="preserve">. </w:t>
      </w:r>
    </w:p>
    <w:p w14:paraId="32C9F31E" w14:textId="77777777" w:rsidR="0052342D" w:rsidRPr="008401B9" w:rsidRDefault="0052342D" w:rsidP="008401B9">
      <w:pPr>
        <w:rPr>
          <w:rFonts w:ascii="Arial" w:hAnsi="Arial" w:cs="Arial"/>
          <w:i/>
        </w:rPr>
      </w:pPr>
      <w:r w:rsidRPr="008401B9">
        <w:rPr>
          <w:rFonts w:ascii="Arial" w:hAnsi="Arial" w:cs="Arial"/>
          <w:i/>
        </w:rPr>
        <w:t>Výpočtová tabulka č. 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35"/>
        <w:gridCol w:w="28"/>
        <w:gridCol w:w="205"/>
        <w:gridCol w:w="538"/>
        <w:gridCol w:w="6"/>
        <w:gridCol w:w="75"/>
        <w:gridCol w:w="115"/>
        <w:gridCol w:w="95"/>
        <w:gridCol w:w="32"/>
        <w:gridCol w:w="6"/>
        <w:gridCol w:w="170"/>
        <w:gridCol w:w="11"/>
        <w:gridCol w:w="324"/>
        <w:gridCol w:w="248"/>
        <w:gridCol w:w="9"/>
        <w:gridCol w:w="81"/>
        <w:gridCol w:w="259"/>
        <w:gridCol w:w="98"/>
        <w:gridCol w:w="87"/>
        <w:gridCol w:w="226"/>
        <w:gridCol w:w="387"/>
        <w:gridCol w:w="7"/>
        <w:gridCol w:w="31"/>
        <w:gridCol w:w="63"/>
        <w:gridCol w:w="268"/>
        <w:gridCol w:w="210"/>
        <w:gridCol w:w="7"/>
        <w:gridCol w:w="250"/>
        <w:gridCol w:w="282"/>
        <w:gridCol w:w="27"/>
        <w:gridCol w:w="78"/>
        <w:gridCol w:w="7"/>
        <w:gridCol w:w="11"/>
        <w:gridCol w:w="284"/>
        <w:gridCol w:w="192"/>
        <w:gridCol w:w="22"/>
        <w:gridCol w:w="273"/>
        <w:gridCol w:w="264"/>
        <w:gridCol w:w="8"/>
        <w:gridCol w:w="45"/>
        <w:gridCol w:w="71"/>
        <w:gridCol w:w="11"/>
        <w:gridCol w:w="204"/>
        <w:gridCol w:w="118"/>
        <w:gridCol w:w="235"/>
        <w:gridCol w:w="11"/>
        <w:gridCol w:w="221"/>
        <w:gridCol w:w="315"/>
      </w:tblGrid>
      <w:tr w:rsidR="00F45EA1" w:rsidRPr="00F570AD" w14:paraId="6AD3EDBF" w14:textId="77777777" w:rsidTr="00F45EA1">
        <w:trPr>
          <w:trHeight w:val="219"/>
          <w:jc w:val="center"/>
        </w:trPr>
        <w:tc>
          <w:tcPr>
            <w:tcW w:w="2111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7748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6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DE1D63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61" w:type="pct"/>
            <w:gridSpan w:val="1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A173C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FA4273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F45EA1" w:rsidRPr="00F570AD" w14:paraId="058A81AE" w14:textId="77777777" w:rsidTr="00F45EA1">
        <w:trPr>
          <w:trHeight w:val="422"/>
          <w:jc w:val="center"/>
        </w:trPr>
        <w:tc>
          <w:tcPr>
            <w:tcW w:w="1872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54AC86" w14:textId="77777777" w:rsidR="00F45EA1" w:rsidRPr="00F570AD" w:rsidRDefault="00F45EA1" w:rsidP="00F45EA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6B7F80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071DC8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0E31A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94F0F8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D579A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466C03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AA8A5B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F45EA1" w:rsidRPr="00F570AD" w14:paraId="0A15336E" w14:textId="77777777" w:rsidTr="00F45EA1">
        <w:trPr>
          <w:trHeight w:val="219"/>
          <w:jc w:val="center"/>
        </w:trPr>
        <w:tc>
          <w:tcPr>
            <w:tcW w:w="139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9DA1A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</w:t>
            </w: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4FCC1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55D703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6789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EC0A7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525 000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5B9057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BD2A27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6FE1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4FD117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525 000</w:t>
            </w:r>
          </w:p>
        </w:tc>
      </w:tr>
      <w:tr w:rsidR="00F45EA1" w:rsidRPr="00F570AD" w14:paraId="7C26DAC2" w14:textId="77777777" w:rsidTr="00F45EA1">
        <w:trPr>
          <w:trHeight w:val="150"/>
          <w:jc w:val="center"/>
        </w:trPr>
        <w:tc>
          <w:tcPr>
            <w:tcW w:w="139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62AEC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8858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8849F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A571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3C808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A723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D496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16CE8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D515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5FB9FDDA" w14:textId="77777777" w:rsidTr="00F45EA1">
        <w:trPr>
          <w:trHeight w:val="219"/>
          <w:jc w:val="center"/>
        </w:trPr>
        <w:tc>
          <w:tcPr>
            <w:tcW w:w="139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A34859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3/ § 19 odst. 6)</w:t>
            </w: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1B728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06343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0DBCC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1105B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1570B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1BC2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ECDDD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6821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F45EA1" w:rsidRPr="00F570AD" w14:paraId="4253244E" w14:textId="77777777" w:rsidTr="00F45EA1">
        <w:trPr>
          <w:trHeight w:val="150"/>
          <w:jc w:val="center"/>
        </w:trPr>
        <w:tc>
          <w:tcPr>
            <w:tcW w:w="139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4C8F4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226784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EA3E8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6E439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24FE8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45841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95AA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47422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FC2E18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475DBCF" w14:textId="77777777" w:rsidTr="00F45EA1">
        <w:trPr>
          <w:trHeight w:val="219"/>
          <w:jc w:val="center"/>
        </w:trPr>
        <w:tc>
          <w:tcPr>
            <w:tcW w:w="139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A48E85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 9 odst. 1)</w:t>
            </w: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FC310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F2840F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C1001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2DB85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4D15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E0EA1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81B11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73FB2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72F4773F" w14:textId="77777777" w:rsidTr="00F45EA1">
        <w:trPr>
          <w:trHeight w:val="219"/>
          <w:jc w:val="center"/>
        </w:trPr>
        <w:tc>
          <w:tcPr>
            <w:tcW w:w="1398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7E5E3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1C298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30DC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5170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80A80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BA070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86A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58C37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54F015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49287C24" w14:textId="77777777" w:rsidTr="00F45EA1">
        <w:trPr>
          <w:trHeight w:val="219"/>
          <w:jc w:val="center"/>
        </w:trPr>
        <w:tc>
          <w:tcPr>
            <w:tcW w:w="139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F8EB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23)</w:t>
            </w: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62F2C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0960A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E2A7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3F961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6E6E3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6F6B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B4AAD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BEA4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5C19FBAD" w14:textId="77777777" w:rsidTr="00F45EA1">
        <w:trPr>
          <w:trHeight w:val="150"/>
          <w:jc w:val="center"/>
        </w:trPr>
        <w:tc>
          <w:tcPr>
            <w:tcW w:w="139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2F47B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DE509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C7151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80D19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F6986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427B8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962B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9C4EA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48276F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08399C45" w14:textId="77777777" w:rsidTr="00F45EA1">
        <w:trPr>
          <w:trHeight w:val="214"/>
          <w:jc w:val="center"/>
        </w:trPr>
        <w:tc>
          <w:tcPr>
            <w:tcW w:w="1872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90CE9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4/ § 19 odst. 6)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14A8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49E2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D4A6E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38B5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D45A0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697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714A3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EADDD49" w14:textId="77777777" w:rsidTr="00F45EA1">
        <w:trPr>
          <w:trHeight w:val="214"/>
          <w:jc w:val="center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CA69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F7FB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3644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A92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54119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5C9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4EAE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2B3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36A6E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77F41CF4" w14:textId="77777777" w:rsidTr="00F45EA1">
        <w:trPr>
          <w:trHeight w:val="214"/>
          <w:jc w:val="center"/>
        </w:trPr>
        <w:tc>
          <w:tcPr>
            <w:tcW w:w="139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F0C8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0EDD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2080E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BFA1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C6520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5C5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168A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6EA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CC12A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3001986" w14:textId="77777777" w:rsidTr="00F45EA1">
        <w:trPr>
          <w:trHeight w:val="203"/>
          <w:jc w:val="center"/>
        </w:trPr>
        <w:tc>
          <w:tcPr>
            <w:tcW w:w="139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7B4C0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zdanitelná plnění, u kterých je povinen přiznat daň plátce při jejich přijetí (§ 108)</w:t>
            </w: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AE0A2F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C97E3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C1FA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58414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D56A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202F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B7627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4A432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007A6600" w14:textId="77777777" w:rsidTr="00F45EA1">
        <w:trPr>
          <w:trHeight w:val="150"/>
          <w:jc w:val="center"/>
        </w:trPr>
        <w:tc>
          <w:tcPr>
            <w:tcW w:w="139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DFED0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57DC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076A1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9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7E385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454E9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E47B3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741E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F87DD6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44E7B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099D4450" w14:textId="77777777" w:rsidTr="00F45EA1">
        <w:trPr>
          <w:trHeight w:val="438"/>
          <w:jc w:val="center"/>
        </w:trPr>
        <w:tc>
          <w:tcPr>
            <w:tcW w:w="3065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A7AD8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B99965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3E8C4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6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8A921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F45EA1" w:rsidRPr="00F570AD" w14:paraId="28145186" w14:textId="77777777" w:rsidTr="00F45EA1">
        <w:trPr>
          <w:trHeight w:val="281"/>
          <w:jc w:val="center"/>
        </w:trPr>
        <w:tc>
          <w:tcPr>
            <w:tcW w:w="2847" w:type="pct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2650F" w14:textId="77777777" w:rsidR="00F45EA1" w:rsidRPr="00F570AD" w:rsidRDefault="00F45EA1" w:rsidP="00F45EA1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II. Ostatní plnění a plnění s místem plnění mimo tuzemsko s nárokem na odpočet daně</w:t>
            </w:r>
          </w:p>
        </w:tc>
        <w:tc>
          <w:tcPr>
            <w:tcW w:w="2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BF2E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2448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C1396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6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F8424D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F45EA1" w:rsidRPr="00F570AD" w14:paraId="45D0F82C" w14:textId="77777777" w:rsidTr="00F45EA1">
        <w:trPr>
          <w:trHeight w:val="21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85B7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28EF1E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6A2F6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A99CF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F8B1F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F45EA1" w:rsidRPr="00F570AD" w14:paraId="4D96326D" w14:textId="77777777" w:rsidTr="00F45EA1">
        <w:trPr>
          <w:trHeight w:val="21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CD91D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60C77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1CCEC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AF2A5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F90734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6557A711" w14:textId="77777777" w:rsidTr="00F45EA1">
        <w:trPr>
          <w:trHeight w:val="21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1965F4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68F9C3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42898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A3CCA7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EEE1C3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64E72CB9" w14:textId="77777777" w:rsidTr="00F45EA1">
        <w:trPr>
          <w:trHeight w:val="203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11DF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(19 odst. 4)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D7E1C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FC6C2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CEC3A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33C3B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64A4554A" w14:textId="77777777" w:rsidTr="00F45EA1">
        <w:trPr>
          <w:trHeight w:val="21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BA3B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B4ED5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01E31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72DECC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DA1D5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72C5B1E" w14:textId="77777777" w:rsidTr="00F45EA1">
        <w:trPr>
          <w:trHeight w:val="21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68EB0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0E0C2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F59B2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4EC0B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45507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F45EA1" w:rsidRPr="00F570AD" w14:paraId="0535D6BE" w14:textId="77777777" w:rsidTr="00F45EA1">
        <w:trPr>
          <w:trHeight w:val="229"/>
          <w:jc w:val="center"/>
        </w:trPr>
        <w:tc>
          <w:tcPr>
            <w:tcW w:w="2847" w:type="pct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B053B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§67, §68, §69, §70, §89, §90, §92)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8911D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7F1877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A444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7B2B37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EA48789" w14:textId="77777777" w:rsidTr="00F45EA1">
        <w:trPr>
          <w:trHeight w:val="281"/>
          <w:jc w:val="center"/>
        </w:trPr>
        <w:tc>
          <w:tcPr>
            <w:tcW w:w="2847" w:type="pct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BF0F1" w14:textId="77777777" w:rsidR="00F45EA1" w:rsidRPr="00F570AD" w:rsidRDefault="00F45EA1" w:rsidP="00F45EA1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2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7370D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7BDF8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EFC18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6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E09AE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F45EA1" w:rsidRPr="00F570AD" w14:paraId="2985010A" w14:textId="77777777" w:rsidTr="00F45EA1">
        <w:trPr>
          <w:trHeight w:val="263"/>
          <w:jc w:val="center"/>
        </w:trPr>
        <w:tc>
          <w:tcPr>
            <w:tcW w:w="2432" w:type="pct"/>
            <w:gridSpan w:val="1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5BE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26B2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6C1B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D35D6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422C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A6C94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0D6B6BF9" w14:textId="77777777" w:rsidTr="00F45EA1">
        <w:trPr>
          <w:trHeight w:val="263"/>
          <w:jc w:val="center"/>
        </w:trPr>
        <w:tc>
          <w:tcPr>
            <w:tcW w:w="2432" w:type="pct"/>
            <w:gridSpan w:val="1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59859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2859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CDED5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3D6273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6C42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CFAEA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1B75EB6" w14:textId="77777777" w:rsidTr="00F45EA1">
        <w:trPr>
          <w:trHeight w:val="263"/>
          <w:jc w:val="center"/>
        </w:trPr>
        <w:tc>
          <w:tcPr>
            <w:tcW w:w="2847" w:type="pct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9F15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BA3A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D298A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3848F0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531773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431D9B9E" w14:textId="77777777" w:rsidTr="00F45EA1">
        <w:trPr>
          <w:trHeight w:val="263"/>
          <w:jc w:val="center"/>
        </w:trPr>
        <w:tc>
          <w:tcPr>
            <w:tcW w:w="2432" w:type="pct"/>
            <w:gridSpan w:val="1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92DF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nedobytné pohledávky (§ 46 a násl., resp. § 74a)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5C30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8FE39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FDC07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CEC8A3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F402D7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9D2E6DC" w14:textId="77777777" w:rsidTr="00F45EA1">
        <w:trPr>
          <w:trHeight w:val="263"/>
          <w:jc w:val="center"/>
        </w:trPr>
        <w:tc>
          <w:tcPr>
            <w:tcW w:w="2432" w:type="pct"/>
            <w:gridSpan w:val="1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C800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08C6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348C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B78C44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CE965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6" w:type="pct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E26F4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577A6F6" w14:textId="77777777" w:rsidTr="00F45EA1">
        <w:trPr>
          <w:trHeight w:val="297"/>
          <w:jc w:val="center"/>
        </w:trPr>
        <w:tc>
          <w:tcPr>
            <w:tcW w:w="1989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F3C0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6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DE6B33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3" w:type="pct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C36621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3201B0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F45EA1" w:rsidRPr="00F570AD" w14:paraId="665486F2" w14:textId="77777777" w:rsidTr="00F45EA1">
        <w:trPr>
          <w:trHeight w:val="422"/>
          <w:jc w:val="center"/>
        </w:trPr>
        <w:tc>
          <w:tcPr>
            <w:tcW w:w="183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D0608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IV. Nárok na odpočet daně</w:t>
            </w:r>
          </w:p>
        </w:tc>
        <w:tc>
          <w:tcPr>
            <w:tcW w:w="18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D328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4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7514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9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62FDD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72307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7930B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5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0DC1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</w:t>
            </w:r>
          </w:p>
          <w:p w14:paraId="080963E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výši</w:t>
            </w:r>
          </w:p>
        </w:tc>
        <w:tc>
          <w:tcPr>
            <w:tcW w:w="27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AA288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68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A20C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1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88FB8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E515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F45EA1" w:rsidRPr="00F570AD" w14:paraId="522FB718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9DF2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Z přijatých zdanitelných plnění od plátců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FB4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F2616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22E3" w14:textId="58B08863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6 3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49D6" w14:textId="7F314BC3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1 163 000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7BD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0267" w14:textId="21347FD6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FE77" w14:textId="34542AF2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63 000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22D4E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F5CB2" w14:textId="7C9FA4B1" w:rsidR="00F45EA1" w:rsidRPr="00F570AD" w:rsidRDefault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CEEA" w14:textId="01C0B134" w:rsidR="00F45EA1" w:rsidRPr="00F570AD" w:rsidRDefault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1 100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45ADF6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F45EA1" w:rsidRPr="00F570AD" w14:paraId="2A9106D3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FEFF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5547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6E1A6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9DE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4B54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A437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500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9D29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9FDD2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481F5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A447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2108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5A9D9932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FA93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A7CCB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22FD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3335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636D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084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1B01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E08F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B1A63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315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0BE33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5873B6EE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AF7D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 až 13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3DE4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59E1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F1E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B99E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C509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AB1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223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E92E5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6241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A2C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299CD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3065CE76" w14:textId="77777777" w:rsidTr="00F45EA1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DB0F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B9C4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7E6E7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F6D8" w14:textId="77777777" w:rsidR="00F45EA1" w:rsidRPr="00F570AD" w:rsidRDefault="00F45EA1" w:rsidP="00F45EA1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7AEE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FC0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D6FE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0F8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F00F6E" w14:textId="77777777" w:rsidR="00F45EA1" w:rsidRPr="00F570AD" w:rsidRDefault="00F45EA1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CB0D2" w14:textId="77777777" w:rsidR="00F45EA1" w:rsidRPr="00F570AD" w:rsidRDefault="00F45EA1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5B88" w14:textId="77777777" w:rsidR="00F45EA1" w:rsidRPr="00F570AD" w:rsidRDefault="00F45EA1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8C31F8" w14:textId="77777777" w:rsidR="00F45EA1" w:rsidRPr="00F570AD" w:rsidRDefault="00F45EA1" w:rsidP="00F45EA1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3E676E2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E56C3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75, § 77 a § 79 až §79d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36522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BB19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47A4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465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4DA7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C78C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A336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12E5B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60A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3176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60358F72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B7E1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1F95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7AAD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2D0D3" w14:textId="149C59B9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1 289 000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2281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9A4F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AB8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6758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E7457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17B8A" w14:textId="25157B03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1 226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CD40A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F45EA1" w:rsidRPr="00F570AD" w14:paraId="02151728" w14:textId="77777777" w:rsidTr="00F45EA1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CE747" w14:textId="03B4F2E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36095B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. v § 4 odst. 4 písm. d) a e)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1409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8E59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837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02E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96615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E3CF9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A5F45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BD6A5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4964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BA45D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7CEC9818" w14:textId="77777777" w:rsidTr="007E74C7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5FDC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651A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144" w:type="pct"/>
            <w:gridSpan w:val="1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75CA4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1230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EBC6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1098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C6EFDC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F45EA1" w:rsidRPr="00F570AD" w14:paraId="680D6C6C" w14:textId="77777777" w:rsidTr="007E74C7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3D45F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Plnění osvobozená od daně bez nároku na odpočet daně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6F989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44" w:type="pct"/>
            <w:gridSpan w:val="1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DFB902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  <w:tc>
          <w:tcPr>
            <w:tcW w:w="123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836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3D6A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F45EA1" w:rsidRPr="00F570AD" w14:paraId="7842DCF5" w14:textId="77777777" w:rsidTr="007E74C7">
        <w:trPr>
          <w:trHeight w:val="438"/>
          <w:jc w:val="center"/>
        </w:trPr>
        <w:tc>
          <w:tcPr>
            <w:tcW w:w="1323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5633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Hodnota plnění nezapočítávaných do výpočtu koeficientu (§ 76 </w:t>
            </w:r>
            <w:proofErr w:type="gram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odst.4)</w:t>
            </w:r>
            <w:proofErr w:type="gramEnd"/>
          </w:p>
        </w:tc>
        <w:tc>
          <w:tcPr>
            <w:tcW w:w="205" w:type="pct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B4795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7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617D6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72BD5E8E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567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6A6A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C5607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63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D0523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EB34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1DFB69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F45EA1" w:rsidRPr="00F570AD" w14:paraId="11B40E52" w14:textId="77777777" w:rsidTr="00F45EA1">
        <w:trPr>
          <w:trHeight w:val="150"/>
          <w:jc w:val="center"/>
        </w:trPr>
        <w:tc>
          <w:tcPr>
            <w:tcW w:w="132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39FE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A7FB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17F2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7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38749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2BF0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508E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4488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1CF372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0DA7ACED" w14:textId="77777777" w:rsidTr="00F45EA1">
        <w:trPr>
          <w:trHeight w:val="219"/>
          <w:jc w:val="center"/>
        </w:trPr>
        <w:tc>
          <w:tcPr>
            <w:tcW w:w="13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61237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5AB2F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516C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69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8592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17DEB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87C2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  <w:tc>
          <w:tcPr>
            <w:tcW w:w="408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FF7E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F7206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3F3ED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25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1AE6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B8CA4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4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EF3B6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3" w:type="pct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6D7B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4ED75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100 800</w:t>
            </w:r>
          </w:p>
        </w:tc>
      </w:tr>
      <w:tr w:rsidR="00F45EA1" w:rsidRPr="00F570AD" w14:paraId="5EEF1833" w14:textId="77777777" w:rsidTr="00F45EA1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1B9C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 76 odst. 7 až 10)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17556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F674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A763F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72C1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93936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B7611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3D503A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BAA0C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2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75432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5C0B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9F931C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B7675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5C45D0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76F0316" w14:textId="77777777" w:rsidTr="00F45EA1">
        <w:trPr>
          <w:trHeight w:val="281"/>
          <w:jc w:val="center"/>
        </w:trPr>
        <w:tc>
          <w:tcPr>
            <w:tcW w:w="2290" w:type="pct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03BFD" w14:textId="77777777" w:rsidR="00F45EA1" w:rsidRPr="00F570AD" w:rsidRDefault="00F45EA1" w:rsidP="00F45EA1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VI. Výpočet daně</w:t>
            </w:r>
          </w:p>
        </w:tc>
        <w:tc>
          <w:tcPr>
            <w:tcW w:w="18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A1C1E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40" w:type="pct"/>
            <w:gridSpan w:val="8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65A87B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30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D3AA5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573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BF9C1C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Korekce SD</w:t>
            </w:r>
          </w:p>
        </w:tc>
        <w:tc>
          <w:tcPr>
            <w:tcW w:w="680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4EC02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Výpočet pro účely zálohy na NO (NO x povinnost)</w:t>
            </w:r>
          </w:p>
        </w:tc>
      </w:tr>
      <w:tr w:rsidR="00F45EA1" w:rsidRPr="00F570AD" w14:paraId="0E67BB4A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62E4B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 násl.)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AE223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82525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D0C7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F555E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C683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20CBD367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B22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7DC8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434C9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EA6E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B6E363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3E082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1DB414F2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9ED56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Daň na výstupu (1+2+3+4+5+6+7+8+9+11+12+13–61+daň podle § 108 jinde neuvedená)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2E1B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E9414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651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9416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CF617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315 000</w:t>
            </w: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EF0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966 000</w:t>
            </w:r>
          </w:p>
        </w:tc>
      </w:tr>
      <w:tr w:rsidR="00F45EA1" w:rsidRPr="00F570AD" w14:paraId="64961AC5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4583D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9EB35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91424B" w14:textId="4B4CE2B4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1 389 800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922C4" w14:textId="36233F5B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63 000</w:t>
            </w: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A7AC38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6B336" w14:textId="1CF0E731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1 326 800</w:t>
            </w:r>
          </w:p>
        </w:tc>
      </w:tr>
      <w:tr w:rsidR="00F45EA1" w:rsidRPr="00F570AD" w14:paraId="2D62305C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DF6F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73A8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2CFAD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9F682A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6BE23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D2DC81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43EC20F3" w14:textId="77777777" w:rsidTr="00F45EA1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5F7B0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BF29A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76EBB8" w14:textId="00C2F126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3DA94B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94659C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AD077" w14:textId="213CC9B1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360 800</w:t>
            </w:r>
          </w:p>
        </w:tc>
      </w:tr>
      <w:tr w:rsidR="00F45EA1" w:rsidRPr="00F570AD" w14:paraId="7A0CCC5C" w14:textId="77777777" w:rsidTr="00F45EA1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8F234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 – 63)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08C42" w14:textId="77777777" w:rsidR="00F45EA1" w:rsidRPr="00F570AD" w:rsidRDefault="00F45EA1" w:rsidP="00F45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8191E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C6064E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ECC68F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A4F30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5EA1" w:rsidRPr="00F570AD" w14:paraId="67FF2136" w14:textId="77777777" w:rsidTr="00F45EA1">
        <w:trPr>
          <w:trHeight w:val="302"/>
          <w:jc w:val="center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08E327" w14:textId="77777777" w:rsidR="00F45EA1" w:rsidRPr="00F570AD" w:rsidRDefault="00F45EA1" w:rsidP="00F45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VII. Nárok na zálohu a zúčtování již vyplacených záloh</w:t>
            </w:r>
          </w:p>
        </w:tc>
      </w:tr>
      <w:tr w:rsidR="00F45EA1" w:rsidRPr="00F570AD" w14:paraId="510D18F4" w14:textId="77777777" w:rsidTr="007E74C7">
        <w:trPr>
          <w:trHeight w:val="258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A10D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První záloha </w:t>
            </w:r>
          </w:p>
        </w:tc>
        <w:tc>
          <w:tcPr>
            <w:tcW w:w="1883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534D1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Nárok na zálohu 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43D8038D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F45EA1" w:rsidRPr="00F570AD" w14:paraId="2AD17608" w14:textId="77777777" w:rsidTr="007E74C7">
        <w:trPr>
          <w:trHeight w:val="258"/>
          <w:jc w:val="center"/>
        </w:trPr>
        <w:tc>
          <w:tcPr>
            <w:tcW w:w="2290" w:type="pct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02099" w14:textId="33F9FA88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Druhá záloha</w:t>
            </w:r>
          </w:p>
        </w:tc>
        <w:tc>
          <w:tcPr>
            <w:tcW w:w="1883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F8A0B" w14:textId="180CF246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DC4228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Dříve předepsané zálohy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F703C" w14:textId="43B72A1E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F45EA1" w:rsidRPr="00F570AD" w14:paraId="13C6A420" w14:textId="77777777" w:rsidTr="007E74C7">
        <w:trPr>
          <w:trHeight w:val="258"/>
          <w:jc w:val="center"/>
        </w:trPr>
        <w:tc>
          <w:tcPr>
            <w:tcW w:w="2290" w:type="pct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F29A0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</w:p>
        </w:tc>
        <w:tc>
          <w:tcPr>
            <w:tcW w:w="1883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CBCDD" w14:textId="64D78DB3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Nárok na zálohu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3C626AD" w14:textId="3C63ECD6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-105 000</w:t>
            </w:r>
          </w:p>
        </w:tc>
      </w:tr>
      <w:tr w:rsidR="00F45EA1" w:rsidRPr="00F570AD" w14:paraId="3A14C394" w14:textId="77777777" w:rsidTr="007E74C7">
        <w:trPr>
          <w:trHeight w:val="428"/>
          <w:jc w:val="center"/>
        </w:trPr>
        <w:tc>
          <w:tcPr>
            <w:tcW w:w="2290" w:type="pct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33595" w14:textId="028D8843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Třetí záloha</w:t>
            </w:r>
          </w:p>
        </w:tc>
        <w:tc>
          <w:tcPr>
            <w:tcW w:w="1883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B9962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DC4228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Dříve předepsané zálohy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7E8A4" w14:textId="77777777" w:rsidR="00F45EA1" w:rsidRPr="00F570AD" w:rsidRDefault="00F45EA1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423 800</w:t>
            </w:r>
          </w:p>
        </w:tc>
      </w:tr>
      <w:tr w:rsidR="00F45EA1" w:rsidRPr="00F570AD" w14:paraId="2FD978CB" w14:textId="77777777" w:rsidTr="00F45EA1">
        <w:trPr>
          <w:trHeight w:val="328"/>
          <w:jc w:val="center"/>
        </w:trPr>
        <w:tc>
          <w:tcPr>
            <w:tcW w:w="2290" w:type="pct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FE31A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</w:p>
        </w:tc>
        <w:tc>
          <w:tcPr>
            <w:tcW w:w="1883" w:type="pct"/>
            <w:gridSpan w:val="2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82A39" w14:textId="77777777" w:rsidR="00F45EA1" w:rsidRPr="00F570AD" w:rsidRDefault="00F45EA1" w:rsidP="00F45EA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Nárok na zálohu</w:t>
            </w:r>
          </w:p>
        </w:tc>
        <w:tc>
          <w:tcPr>
            <w:tcW w:w="827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0D89504" w14:textId="68A68076" w:rsidR="00F45EA1" w:rsidRPr="00F570AD" w:rsidRDefault="006A3CE0" w:rsidP="00F45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-63 000</w:t>
            </w:r>
          </w:p>
        </w:tc>
      </w:tr>
    </w:tbl>
    <w:p w14:paraId="31ECA162" w14:textId="77777777" w:rsidR="0052342D" w:rsidRDefault="0052342D" w:rsidP="002B17DF">
      <w:pPr>
        <w:rPr>
          <w:rFonts w:ascii="Arial" w:hAnsi="Arial" w:cs="Arial"/>
          <w:b/>
          <w:i/>
        </w:rPr>
      </w:pPr>
    </w:p>
    <w:p w14:paraId="5DF802FE" w14:textId="64A7F38E" w:rsidR="0052342D" w:rsidRPr="008401B9" w:rsidRDefault="0052342D" w:rsidP="00840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daně vyplní</w:t>
      </w:r>
      <w:r w:rsidRPr="000A01F5">
        <w:rPr>
          <w:rFonts w:ascii="Arial" w:hAnsi="Arial" w:cs="Arial"/>
        </w:rPr>
        <w:t xml:space="preserve"> jednotli</w:t>
      </w:r>
      <w:r w:rsidR="00C458A3">
        <w:rPr>
          <w:rFonts w:ascii="Arial" w:hAnsi="Arial" w:cs="Arial"/>
        </w:rPr>
        <w:t>vé částky do výpočtové tabulky</w:t>
      </w:r>
      <w:r w:rsidR="00751727">
        <w:rPr>
          <w:rFonts w:ascii="Arial" w:hAnsi="Arial" w:cs="Arial"/>
        </w:rPr>
        <w:t xml:space="preserve"> (do sloupce „Prověřovaná plnění“)</w:t>
      </w:r>
      <w:r w:rsidR="00C458A3">
        <w:rPr>
          <w:rFonts w:ascii="Arial" w:hAnsi="Arial" w:cs="Arial"/>
        </w:rPr>
        <w:t xml:space="preserve">. Částky odpovídají hodnotám zdanitelných plnění, </w:t>
      </w:r>
      <w:r w:rsidRPr="000A01F5">
        <w:rPr>
          <w:rFonts w:ascii="Arial" w:hAnsi="Arial" w:cs="Arial"/>
        </w:rPr>
        <w:t>kter</w:t>
      </w:r>
      <w:r w:rsidR="001C5D9B">
        <w:rPr>
          <w:rFonts w:ascii="Arial" w:hAnsi="Arial" w:cs="Arial"/>
        </w:rPr>
        <w:t>á</w:t>
      </w:r>
      <w:r w:rsidRPr="000A01F5">
        <w:rPr>
          <w:rFonts w:ascii="Arial" w:hAnsi="Arial" w:cs="Arial"/>
        </w:rPr>
        <w:t xml:space="preserve"> hodlá </w:t>
      </w:r>
      <w:r w:rsidR="00D64C7F">
        <w:rPr>
          <w:rFonts w:ascii="Arial" w:hAnsi="Arial" w:cs="Arial"/>
        </w:rPr>
        <w:t xml:space="preserve">SD </w:t>
      </w:r>
      <w:r w:rsidRPr="000A01F5">
        <w:rPr>
          <w:rFonts w:ascii="Arial" w:hAnsi="Arial" w:cs="Arial"/>
        </w:rPr>
        <w:t xml:space="preserve">v </w:t>
      </w:r>
      <w:r w:rsidR="00F6314A">
        <w:rPr>
          <w:rFonts w:ascii="Arial" w:hAnsi="Arial" w:cs="Arial"/>
        </w:rPr>
        <w:t>této</w:t>
      </w:r>
      <w:r w:rsidRPr="000A01F5">
        <w:rPr>
          <w:rFonts w:ascii="Arial" w:hAnsi="Arial" w:cs="Arial"/>
        </w:rPr>
        <w:t xml:space="preserve"> chvíli prověřovat. </w:t>
      </w:r>
      <w:r w:rsidR="00B15B52">
        <w:rPr>
          <w:rFonts w:ascii="Arial" w:hAnsi="Arial" w:cs="Arial"/>
        </w:rPr>
        <w:t xml:space="preserve">Správce daně </w:t>
      </w:r>
      <w:r>
        <w:rPr>
          <w:rFonts w:ascii="Arial" w:hAnsi="Arial" w:cs="Arial"/>
        </w:rPr>
        <w:t>stále prověřuje plnění</w:t>
      </w:r>
      <w:r w:rsidR="00C458A3">
        <w:rPr>
          <w:rFonts w:ascii="Arial" w:hAnsi="Arial" w:cs="Arial"/>
        </w:rPr>
        <w:t xml:space="preserve"> ve shodné výši jako v příkladu</w:t>
      </w:r>
      <w:r w:rsidR="00913C9B">
        <w:rPr>
          <w:rFonts w:ascii="Arial" w:hAnsi="Arial" w:cs="Arial"/>
        </w:rPr>
        <w:t xml:space="preserve"> 2.</w:t>
      </w:r>
      <w:r w:rsidR="00B15B52">
        <w:rPr>
          <w:rFonts w:ascii="Arial" w:hAnsi="Arial" w:cs="Arial"/>
        </w:rPr>
        <w:t xml:space="preserve">1 </w:t>
      </w:r>
      <w:r w:rsidR="00DA7BDB">
        <w:rPr>
          <w:rFonts w:ascii="Arial" w:hAnsi="Arial" w:cs="Arial"/>
        </w:rPr>
        <w:t xml:space="preserve">(řádky 20 ve sloupci prověřovaná plnění a 62 ve sloupci korekce SD) </w:t>
      </w:r>
      <w:r w:rsidR="00B15B52">
        <w:rPr>
          <w:rFonts w:ascii="Arial" w:hAnsi="Arial" w:cs="Arial"/>
        </w:rPr>
        <w:t>a současně část plnění vykázaných v</w:t>
      </w:r>
      <w:r w:rsidR="002571F6">
        <w:rPr>
          <w:rFonts w:ascii="Arial" w:hAnsi="Arial" w:cs="Arial"/>
        </w:rPr>
        <w:t xml:space="preserve"> nepřípustném </w:t>
      </w:r>
      <w:r w:rsidR="00B15B52">
        <w:rPr>
          <w:rFonts w:ascii="Arial" w:hAnsi="Arial" w:cs="Arial"/>
        </w:rPr>
        <w:t xml:space="preserve">DODAP na ř. 40. Hodnota tohoto </w:t>
      </w:r>
      <w:r w:rsidR="002571F6">
        <w:rPr>
          <w:rFonts w:ascii="Arial" w:hAnsi="Arial" w:cs="Arial"/>
        </w:rPr>
        <w:t xml:space="preserve">nově </w:t>
      </w:r>
      <w:r w:rsidR="00B15B52">
        <w:rPr>
          <w:rFonts w:ascii="Arial" w:hAnsi="Arial" w:cs="Arial"/>
        </w:rPr>
        <w:t>ověřovaného plnění je ve výši</w:t>
      </w:r>
      <w:r w:rsidR="00B15B52" w:rsidRPr="0052342D">
        <w:rPr>
          <w:rFonts w:ascii="Arial" w:hAnsi="Arial" w:cs="Arial"/>
        </w:rPr>
        <w:t xml:space="preserve"> základu daně 300 000,- Kč a daně v základní sazbě daně ve výši 63 000,- Kč</w:t>
      </w:r>
      <w:r w:rsidR="00B15B52">
        <w:rPr>
          <w:rFonts w:ascii="Arial" w:hAnsi="Arial" w:cs="Arial"/>
        </w:rPr>
        <w:t xml:space="preserve"> (podáním DODAP došlo i k navýšení celkové hodnoty na ř. 40 </w:t>
      </w:r>
      <w:r w:rsidR="006F32E3" w:rsidRPr="0052342D">
        <w:rPr>
          <w:rFonts w:ascii="Arial" w:hAnsi="Arial" w:cs="Arial"/>
        </w:rPr>
        <w:t xml:space="preserve">na celkovou výši v základu daně 6 300 000,- Kč a daně </w:t>
      </w:r>
      <w:r w:rsidR="006F32E3" w:rsidRPr="0052342D">
        <w:rPr>
          <w:rFonts w:ascii="Arial" w:hAnsi="Arial" w:cs="Arial"/>
        </w:rPr>
        <w:lastRenderedPageBreak/>
        <w:t>v základní sazbě daně (s nárokem v plné výši) ve výši 1</w:t>
      </w:r>
      <w:r w:rsidR="00BC675D">
        <w:rPr>
          <w:rFonts w:ascii="Arial" w:hAnsi="Arial" w:cs="Arial"/>
        </w:rPr>
        <w:t> </w:t>
      </w:r>
      <w:r w:rsidR="006F32E3" w:rsidRPr="0052342D">
        <w:rPr>
          <w:rFonts w:ascii="Arial" w:hAnsi="Arial" w:cs="Arial"/>
        </w:rPr>
        <w:t>163</w:t>
      </w:r>
      <w:r w:rsidR="00BC675D">
        <w:rPr>
          <w:rFonts w:ascii="Arial" w:hAnsi="Arial" w:cs="Arial"/>
        </w:rPr>
        <w:t> </w:t>
      </w:r>
      <w:r w:rsidR="006F32E3" w:rsidRPr="0052342D">
        <w:rPr>
          <w:rFonts w:ascii="Arial" w:hAnsi="Arial" w:cs="Arial"/>
        </w:rPr>
        <w:t>000,- Kč</w:t>
      </w:r>
      <w:r w:rsidR="00B15B52">
        <w:rPr>
          <w:rFonts w:ascii="Arial" w:hAnsi="Arial" w:cs="Arial"/>
        </w:rPr>
        <w:t>).</w:t>
      </w:r>
      <w:r w:rsidR="006F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vyplnění prověřovaného plnění jsou opět</w:t>
      </w:r>
      <w:r w:rsidRPr="000A01F5">
        <w:rPr>
          <w:rFonts w:ascii="Arial" w:hAnsi="Arial" w:cs="Arial"/>
        </w:rPr>
        <w:t xml:space="preserve"> dopočítány hodnoty pro neprověřovaná plnění pro všechny řádky DAP. V oddíle </w:t>
      </w:r>
      <w:r w:rsidR="00C458A3">
        <w:rPr>
          <w:rFonts w:ascii="Arial" w:hAnsi="Arial" w:cs="Arial"/>
        </w:rPr>
        <w:t>„</w:t>
      </w:r>
      <w:r w:rsidRPr="00C458A3">
        <w:rPr>
          <w:rFonts w:ascii="Arial" w:hAnsi="Arial" w:cs="Arial"/>
          <w:i/>
        </w:rPr>
        <w:t>VI. Výpočet daně</w:t>
      </w:r>
      <w:r w:rsidR="00C458A3">
        <w:rPr>
          <w:rFonts w:ascii="Arial" w:hAnsi="Arial" w:cs="Arial"/>
        </w:rPr>
        <w:t>“</w:t>
      </w:r>
      <w:r w:rsidRPr="000A01F5">
        <w:rPr>
          <w:rFonts w:ascii="Arial" w:hAnsi="Arial" w:cs="Arial"/>
        </w:rPr>
        <w:t xml:space="preserve">, kde jsou součtové řádky pro výpočet výsledné daně, dojde k matematickému přepočítání. Výsledkem </w:t>
      </w:r>
      <w:r w:rsidR="00913C9B">
        <w:rPr>
          <w:rFonts w:ascii="Arial" w:hAnsi="Arial" w:cs="Arial"/>
        </w:rPr>
        <w:t>oproti situaci v příkladu 2.</w:t>
      </w:r>
      <w:r w:rsidR="00B15B52">
        <w:rPr>
          <w:rFonts w:ascii="Arial" w:hAnsi="Arial" w:cs="Arial"/>
        </w:rPr>
        <w:t xml:space="preserve">1 </w:t>
      </w:r>
      <w:r w:rsidRPr="000A01F5">
        <w:rPr>
          <w:rFonts w:ascii="Arial" w:hAnsi="Arial" w:cs="Arial"/>
        </w:rPr>
        <w:t>je</w:t>
      </w:r>
      <w:r w:rsidR="006F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vyšší daň</w:t>
      </w:r>
      <w:r w:rsidR="006F32E3">
        <w:rPr>
          <w:rFonts w:ascii="Arial" w:hAnsi="Arial" w:cs="Arial"/>
        </w:rPr>
        <w:t xml:space="preserve"> </w:t>
      </w:r>
      <w:r w:rsidR="006F32E3" w:rsidRPr="008401B9">
        <w:rPr>
          <w:rFonts w:ascii="Arial" w:hAnsi="Arial" w:cs="Arial"/>
        </w:rPr>
        <w:t>na</w:t>
      </w:r>
      <w:r w:rsidR="00FC0191" w:rsidRPr="008401B9">
        <w:rPr>
          <w:rFonts w:ascii="Arial" w:hAnsi="Arial" w:cs="Arial"/>
        </w:rPr>
        <w:t> </w:t>
      </w:r>
      <w:r w:rsidR="006F32E3" w:rsidRPr="008401B9">
        <w:rPr>
          <w:rFonts w:ascii="Arial" w:hAnsi="Arial" w:cs="Arial"/>
        </w:rPr>
        <w:t>v</w:t>
      </w:r>
      <w:r w:rsidRPr="008401B9">
        <w:rPr>
          <w:rFonts w:ascii="Arial" w:hAnsi="Arial" w:cs="Arial"/>
        </w:rPr>
        <w:t xml:space="preserve">stupu o hodnotu </w:t>
      </w:r>
      <w:r w:rsidR="006F32E3" w:rsidRPr="008401B9">
        <w:rPr>
          <w:rFonts w:ascii="Arial" w:hAnsi="Arial" w:cs="Arial"/>
        </w:rPr>
        <w:t>plnění z DODAP (</w:t>
      </w:r>
      <w:r w:rsidRPr="008401B9">
        <w:rPr>
          <w:rFonts w:ascii="Arial" w:hAnsi="Arial" w:cs="Arial"/>
        </w:rPr>
        <w:t>daně v základní sazbě daně ve výši 105 000,- Kč)</w:t>
      </w:r>
      <w:r w:rsidR="006F32E3" w:rsidRPr="008401B9">
        <w:rPr>
          <w:rFonts w:ascii="Arial" w:hAnsi="Arial" w:cs="Arial"/>
        </w:rPr>
        <w:t xml:space="preserve"> a</w:t>
      </w:r>
      <w:r w:rsidR="00BC675D" w:rsidRPr="008401B9">
        <w:rPr>
          <w:rFonts w:ascii="Arial" w:hAnsi="Arial" w:cs="Arial"/>
        </w:rPr>
        <w:t> </w:t>
      </w:r>
      <w:r w:rsidR="006F32E3" w:rsidRPr="008401B9">
        <w:rPr>
          <w:rFonts w:ascii="Arial" w:hAnsi="Arial" w:cs="Arial"/>
        </w:rPr>
        <w:t>výše prověřovaného plnění na vstupu ve výší základní sazby daně 63 000,- Kč</w:t>
      </w:r>
      <w:r w:rsidRPr="008401B9">
        <w:rPr>
          <w:rFonts w:ascii="Arial" w:hAnsi="Arial" w:cs="Arial"/>
        </w:rPr>
        <w:t xml:space="preserve">. V oddíle </w:t>
      </w:r>
      <w:r w:rsidR="00C458A3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VII.</w:t>
      </w:r>
      <w:r w:rsidR="00BC675D" w:rsidRPr="008401B9">
        <w:rPr>
          <w:rFonts w:ascii="Arial" w:hAnsi="Arial" w:cs="Arial"/>
          <w:i/>
        </w:rPr>
        <w:t> </w:t>
      </w:r>
      <w:r w:rsidRPr="008401B9">
        <w:rPr>
          <w:rFonts w:ascii="Arial" w:hAnsi="Arial" w:cs="Arial"/>
          <w:i/>
        </w:rPr>
        <w:t>Nárok na zálohu a zúčtování již vyplacených záloh</w:t>
      </w:r>
      <w:r w:rsidR="00C458A3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 jsou uvedeny výše již vyplacených záloh (v danou chvíli se jedná </w:t>
      </w:r>
      <w:r w:rsidR="006F32E3" w:rsidRPr="008401B9">
        <w:rPr>
          <w:rFonts w:ascii="Arial" w:hAnsi="Arial" w:cs="Arial"/>
        </w:rPr>
        <w:t xml:space="preserve">pouze </w:t>
      </w:r>
      <w:r w:rsidRPr="008401B9">
        <w:rPr>
          <w:rFonts w:ascii="Arial" w:hAnsi="Arial" w:cs="Arial"/>
        </w:rPr>
        <w:t xml:space="preserve">o první zálohu 423 800,- Kč) a dále výše </w:t>
      </w:r>
      <w:r w:rsidR="006F32E3" w:rsidRPr="008401B9">
        <w:rPr>
          <w:rFonts w:ascii="Arial" w:hAnsi="Arial" w:cs="Arial"/>
        </w:rPr>
        <w:t>třetí</w:t>
      </w:r>
      <w:r w:rsidRPr="008401B9">
        <w:rPr>
          <w:rFonts w:ascii="Arial" w:hAnsi="Arial" w:cs="Arial"/>
        </w:rPr>
        <w:t xml:space="preserve"> zálohy</w:t>
      </w:r>
      <w:r w:rsidR="002571F6" w:rsidRPr="008401B9">
        <w:rPr>
          <w:rFonts w:ascii="Arial" w:hAnsi="Arial" w:cs="Arial"/>
        </w:rPr>
        <w:t>, kterou představuje záporná hodnota. J</w:t>
      </w:r>
      <w:r w:rsidRPr="008401B9">
        <w:rPr>
          <w:rFonts w:ascii="Arial" w:hAnsi="Arial" w:cs="Arial"/>
        </w:rPr>
        <w:t xml:space="preserve">elikož SD musí </w:t>
      </w:r>
      <w:r w:rsidR="002571F6" w:rsidRPr="008401B9">
        <w:rPr>
          <w:rFonts w:ascii="Arial" w:hAnsi="Arial" w:cs="Arial"/>
        </w:rPr>
        <w:t>zohlednit již vyplacené zálohy ve výši 423 800,- Kč, tak z neprověřovaného NO, který činí 360 800,- Kč,</w:t>
      </w:r>
      <w:r w:rsidRPr="008401B9">
        <w:rPr>
          <w:rFonts w:ascii="Arial" w:hAnsi="Arial" w:cs="Arial"/>
        </w:rPr>
        <w:t xml:space="preserve"> bylo ve skutečnosti DS vyplaceno na</w:t>
      </w:r>
      <w:r w:rsidR="00FC019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zálohách o </w:t>
      </w:r>
      <w:r w:rsidR="006F32E3" w:rsidRPr="008401B9">
        <w:rPr>
          <w:rFonts w:ascii="Arial" w:hAnsi="Arial" w:cs="Arial"/>
        </w:rPr>
        <w:t>63</w:t>
      </w:r>
      <w:r w:rsidRPr="008401B9">
        <w:rPr>
          <w:rFonts w:ascii="Arial" w:hAnsi="Arial" w:cs="Arial"/>
        </w:rPr>
        <w:t xml:space="preserve"> 000,- Kč více (proto je částka nároku na zálohu záporná).</w:t>
      </w:r>
    </w:p>
    <w:p w14:paraId="0E97B4AD" w14:textId="6C6EFD3E" w:rsidR="0052342D" w:rsidRPr="008401B9" w:rsidRDefault="0052342D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Za uvedené situace </w:t>
      </w:r>
      <w:r w:rsidR="00C458A3" w:rsidRPr="008401B9">
        <w:rPr>
          <w:rFonts w:ascii="Arial" w:hAnsi="Arial" w:cs="Arial"/>
        </w:rPr>
        <w:t xml:space="preserve">nejsou splněny zákonné podmínky a </w:t>
      </w:r>
      <w:r w:rsidRPr="008401B9">
        <w:rPr>
          <w:rFonts w:ascii="Arial" w:hAnsi="Arial" w:cs="Arial"/>
        </w:rPr>
        <w:t>DS nevzniká nárok na</w:t>
      </w:r>
      <w:r w:rsidR="00FC0191" w:rsidRPr="008401B9">
        <w:rPr>
          <w:rFonts w:ascii="Arial" w:hAnsi="Arial" w:cs="Arial"/>
        </w:rPr>
        <w:t> </w:t>
      </w:r>
      <w:r w:rsidR="00BD7E47" w:rsidRPr="008401B9">
        <w:rPr>
          <w:rFonts w:ascii="Arial" w:hAnsi="Arial" w:cs="Arial"/>
        </w:rPr>
        <w:t xml:space="preserve">(další) </w:t>
      </w:r>
      <w:r w:rsidRPr="008401B9">
        <w:rPr>
          <w:rFonts w:ascii="Arial" w:hAnsi="Arial" w:cs="Arial"/>
        </w:rPr>
        <w:t>zálohu na NO</w:t>
      </w:r>
      <w:r w:rsidR="003821F9">
        <w:rPr>
          <w:rStyle w:val="Znakapoznpodarou"/>
          <w:rFonts w:ascii="Arial" w:hAnsi="Arial" w:cs="Arial"/>
        </w:rPr>
        <w:footnoteReference w:id="18"/>
      </w:r>
      <w:r w:rsidRPr="008401B9">
        <w:rPr>
          <w:rFonts w:ascii="Arial" w:hAnsi="Arial" w:cs="Arial"/>
        </w:rPr>
        <w:t>.</w:t>
      </w:r>
    </w:p>
    <w:p w14:paraId="6CFB01A0" w14:textId="0531AE3F" w:rsidR="00C54504" w:rsidRPr="008401B9" w:rsidRDefault="00D00A21" w:rsidP="008401B9">
      <w:pPr>
        <w:jc w:val="both"/>
      </w:pPr>
      <w:r w:rsidRPr="008401B9">
        <w:rPr>
          <w:rFonts w:ascii="Arial" w:hAnsi="Arial" w:cs="Arial"/>
        </w:rPr>
        <w:t>Správce daně po skončení dokazování seznámí DS s dosavadním VKZ a ukončí DK s</w:t>
      </w:r>
      <w:r w:rsidR="005F0E9D" w:rsidRPr="008401B9">
        <w:rPr>
          <w:rFonts w:ascii="Arial" w:hAnsi="Arial" w:cs="Arial"/>
        </w:rPr>
        <w:t> výsledným neuznáním</w:t>
      </w:r>
      <w:r w:rsidRPr="008401B9">
        <w:rPr>
          <w:rFonts w:ascii="Arial" w:hAnsi="Arial" w:cs="Arial"/>
        </w:rPr>
        <w:t xml:space="preserve"> nárok</w:t>
      </w:r>
      <w:r w:rsidR="005F0E9D" w:rsidRPr="008401B9">
        <w:rPr>
          <w:rFonts w:ascii="Arial" w:hAnsi="Arial" w:cs="Arial"/>
        </w:rPr>
        <w:t>u</w:t>
      </w:r>
      <w:r w:rsidRPr="008401B9">
        <w:rPr>
          <w:rFonts w:ascii="Arial" w:hAnsi="Arial" w:cs="Arial"/>
        </w:rPr>
        <w:t xml:space="preserve"> na odpočet u prověřovaných přijatých </w:t>
      </w:r>
      <w:r w:rsidR="005F0E9D" w:rsidRPr="008401B9">
        <w:rPr>
          <w:rFonts w:ascii="Arial" w:hAnsi="Arial" w:cs="Arial"/>
        </w:rPr>
        <w:t xml:space="preserve">zdanitelných plnění, </w:t>
      </w:r>
      <w:r w:rsidRPr="008401B9">
        <w:rPr>
          <w:rFonts w:ascii="Arial" w:hAnsi="Arial" w:cs="Arial"/>
        </w:rPr>
        <w:t>neuzná</w:t>
      </w:r>
      <w:r w:rsidR="005F0E9D" w:rsidRPr="008401B9">
        <w:rPr>
          <w:rFonts w:ascii="Arial" w:hAnsi="Arial" w:cs="Arial"/>
        </w:rPr>
        <w:t>ním</w:t>
      </w:r>
      <w:r w:rsidRPr="008401B9">
        <w:rPr>
          <w:rFonts w:ascii="Arial" w:hAnsi="Arial" w:cs="Arial"/>
        </w:rPr>
        <w:t xml:space="preserve"> osvobození u dodání zboží a současně toto dodání zboží překvalifikuje jako tuze</w:t>
      </w:r>
      <w:r w:rsidR="005F0E9D" w:rsidRPr="008401B9">
        <w:rPr>
          <w:rFonts w:ascii="Arial" w:hAnsi="Arial" w:cs="Arial"/>
        </w:rPr>
        <w:t>mské dodání s tuzemskou daní. Správce daně</w:t>
      </w:r>
      <w:r w:rsidRPr="008401B9">
        <w:rPr>
          <w:rFonts w:ascii="Arial" w:hAnsi="Arial" w:cs="Arial"/>
        </w:rPr>
        <w:t xml:space="preserve"> po </w:t>
      </w:r>
      <w:r w:rsidR="005F0E9D" w:rsidRPr="008401B9">
        <w:rPr>
          <w:rFonts w:ascii="Arial" w:hAnsi="Arial" w:cs="Arial"/>
        </w:rPr>
        <w:t>ukončení</w:t>
      </w:r>
      <w:r w:rsidRPr="008401B9">
        <w:rPr>
          <w:rFonts w:ascii="Arial" w:hAnsi="Arial" w:cs="Arial"/>
        </w:rPr>
        <w:t xml:space="preserve"> DK vydá platební výměr,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>kde stanoví výslednou daň</w:t>
      </w:r>
      <w:r w:rsidR="005F0E9D" w:rsidRPr="008401B9">
        <w:rPr>
          <w:rFonts w:ascii="Arial" w:hAnsi="Arial" w:cs="Arial"/>
        </w:rPr>
        <w:t xml:space="preserve"> (NO)</w:t>
      </w:r>
      <w:r w:rsidRPr="008401B9">
        <w:rPr>
          <w:rFonts w:ascii="Arial" w:hAnsi="Arial" w:cs="Arial"/>
        </w:rPr>
        <w:t xml:space="preserve"> a vypořádá </w:t>
      </w:r>
      <w:r w:rsidR="005F0E9D" w:rsidRPr="008401B9">
        <w:rPr>
          <w:rFonts w:ascii="Arial" w:hAnsi="Arial" w:cs="Arial"/>
        </w:rPr>
        <w:t>předepsané</w:t>
      </w:r>
      <w:r w:rsidRPr="008401B9">
        <w:rPr>
          <w:rFonts w:ascii="Arial" w:hAnsi="Arial" w:cs="Arial"/>
        </w:rPr>
        <w:t xml:space="preserve"> zálohy na NO. DS tedy vznikne NO ve</w:t>
      </w:r>
      <w:r w:rsidR="00FC019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výši 360 800,- Kč, ale vzh</w:t>
      </w:r>
      <w:r w:rsidR="005F0E9D" w:rsidRPr="008401B9">
        <w:rPr>
          <w:rFonts w:ascii="Arial" w:hAnsi="Arial" w:cs="Arial"/>
        </w:rPr>
        <w:t>ledem k již vyplaceným zálohám ve výši 423 800,- Kč, DS vznikne nedoplatek ve výši 6</w:t>
      </w:r>
      <w:r w:rsidRPr="008401B9">
        <w:rPr>
          <w:rFonts w:ascii="Arial" w:hAnsi="Arial" w:cs="Arial"/>
        </w:rPr>
        <w:t>3 000,- Kč.</w:t>
      </w:r>
      <w:r w:rsidR="00BD7E47" w:rsidRPr="008401B9">
        <w:rPr>
          <w:rStyle w:val="Znakapoznpodarou"/>
          <w:rFonts w:ascii="Arial" w:hAnsi="Arial" w:cs="Arial"/>
        </w:rPr>
        <w:footnoteReference w:id="19"/>
      </w:r>
    </w:p>
    <w:p w14:paraId="747A3A7A" w14:textId="77777777" w:rsidR="00E939AD" w:rsidRPr="008401B9" w:rsidRDefault="00E939AD" w:rsidP="008401B9"/>
    <w:p w14:paraId="10225522" w14:textId="77777777" w:rsidR="0052342D" w:rsidRPr="008401B9" w:rsidRDefault="00C54504" w:rsidP="008401B9">
      <w:pPr>
        <w:pStyle w:val="Nadpis2"/>
        <w:spacing w:after="160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>Příklad 3 Zahájena DK na vstup ř. 40, DS uplatňuje koeficient</w:t>
      </w:r>
    </w:p>
    <w:p w14:paraId="01D1A5D5" w14:textId="03F174EB" w:rsidR="00C54504" w:rsidRPr="008401B9" w:rsidRDefault="00C5450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má pochybnosti o přijatých zdanitelných plnění</w:t>
      </w:r>
      <w:r w:rsidR="00F51373" w:rsidRPr="008401B9">
        <w:rPr>
          <w:rFonts w:ascii="Arial" w:hAnsi="Arial" w:cs="Arial"/>
        </w:rPr>
        <w:t>ch</w:t>
      </w:r>
      <w:r w:rsidRPr="008401B9">
        <w:rPr>
          <w:rFonts w:ascii="Arial" w:hAnsi="Arial" w:cs="Arial"/>
        </w:rPr>
        <w:t xml:space="preserve"> vykázaných na ř. 40, konkrétně o plněních v celkové výši základu daně 5 800 000,- Kč, daně s nárokem v plné výši v základní sazbě daně ve výši 1 058 000,- Kč a daně v krácené výši v základní sazbě daně ve</w:t>
      </w:r>
      <w:r w:rsidR="004D3807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výši 160</w:t>
      </w:r>
      <w:r w:rsidR="00FC0191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000,- Kč. </w:t>
      </w:r>
    </w:p>
    <w:p w14:paraId="62D38B82" w14:textId="611EFBBD" w:rsidR="00826B69" w:rsidRPr="008401B9" w:rsidRDefault="00826B69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s přihlédnutím k důkazním prostředkům, které má v dané chvíl</w:t>
      </w:r>
      <w:r w:rsidR="004D3807" w:rsidRPr="008401B9">
        <w:rPr>
          <w:rFonts w:ascii="Arial" w:hAnsi="Arial" w:cs="Arial"/>
        </w:rPr>
        <w:t>i</w:t>
      </w:r>
      <w:r w:rsidRPr="008401B9">
        <w:rPr>
          <w:rFonts w:ascii="Arial" w:hAnsi="Arial" w:cs="Arial"/>
        </w:rPr>
        <w:t xml:space="preserve"> k dispozici, zahájí DK před vyměřením a v rámci jejího zahájení vymezí předmět a rozsah daňové kontroly. V daném případě se jedná o daň z přidané hodnoty za ZO únor roku 2021 v rozsahu přijatých zdanitelných plnění od plátců vykázaných na ř. 40. </w:t>
      </w:r>
    </w:p>
    <w:p w14:paraId="689BDDBB" w14:textId="5BAAE3E3" w:rsidR="00826B69" w:rsidRDefault="00826B69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 </w:t>
      </w:r>
      <w:r w:rsidR="00F6314A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 by měl SD s ohledem k vymezenému rozsahu kontrolního postupu (současným pochybnostem a úmyslu prověřovat pouze plnění uvedená v DK) vyčíslit „neprověřovanou část NO“ (Výpočtová tabulka č.</w:t>
      </w:r>
      <w:r w:rsidR="004D3807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8) a ověřit, </w:t>
      </w:r>
      <w:r w:rsidR="00D81C56" w:rsidRPr="008401B9">
        <w:rPr>
          <w:rFonts w:ascii="Arial" w:hAnsi="Arial" w:cs="Arial"/>
        </w:rPr>
        <w:t>zdali jsou splněny zákonné podmínky</w:t>
      </w:r>
      <w:r w:rsidR="00D81C56">
        <w:rPr>
          <w:rFonts w:ascii="Arial" w:hAnsi="Arial" w:cs="Arial"/>
        </w:rPr>
        <w:t xml:space="preserve"> pro vznik</w:t>
      </w:r>
      <w:r w:rsidR="00D81C56" w:rsidRPr="0083310D">
        <w:rPr>
          <w:rFonts w:ascii="Arial" w:hAnsi="Arial" w:cs="Arial"/>
        </w:rPr>
        <w:t xml:space="preserve"> nárok</w:t>
      </w:r>
      <w:r w:rsidR="00D81C56">
        <w:rPr>
          <w:rFonts w:ascii="Arial" w:hAnsi="Arial" w:cs="Arial"/>
        </w:rPr>
        <w:t>u na zálohu na NO.</w:t>
      </w:r>
    </w:p>
    <w:p w14:paraId="3E96482B" w14:textId="77777777" w:rsidR="00C54504" w:rsidRPr="00826B69" w:rsidRDefault="00826B69" w:rsidP="00C54504">
      <w:pPr>
        <w:jc w:val="both"/>
        <w:rPr>
          <w:rFonts w:ascii="Arial" w:hAnsi="Arial" w:cs="Arial"/>
          <w:i/>
        </w:rPr>
      </w:pPr>
      <w:r w:rsidRPr="00826B69">
        <w:rPr>
          <w:rFonts w:ascii="Arial" w:hAnsi="Arial" w:cs="Arial"/>
          <w:i/>
        </w:rPr>
        <w:t>Výpočtová tabulka č. 8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420"/>
        <w:gridCol w:w="7"/>
        <w:gridCol w:w="420"/>
        <w:gridCol w:w="250"/>
        <w:gridCol w:w="90"/>
        <w:gridCol w:w="31"/>
        <w:gridCol w:w="230"/>
        <w:gridCol w:w="141"/>
        <w:gridCol w:w="219"/>
        <w:gridCol w:w="181"/>
        <w:gridCol w:w="78"/>
        <w:gridCol w:w="130"/>
        <w:gridCol w:w="253"/>
        <w:gridCol w:w="130"/>
        <w:gridCol w:w="101"/>
        <w:gridCol w:w="159"/>
        <w:gridCol w:w="434"/>
        <w:gridCol w:w="25"/>
        <w:gridCol w:w="42"/>
        <w:gridCol w:w="90"/>
        <w:gridCol w:w="376"/>
        <w:gridCol w:w="99"/>
        <w:gridCol w:w="130"/>
        <w:gridCol w:w="277"/>
        <w:gridCol w:w="349"/>
        <w:gridCol w:w="40"/>
        <w:gridCol w:w="74"/>
        <w:gridCol w:w="344"/>
        <w:gridCol w:w="20"/>
        <w:gridCol w:w="329"/>
        <w:gridCol w:w="286"/>
        <w:gridCol w:w="231"/>
        <w:gridCol w:w="52"/>
        <w:gridCol w:w="9"/>
        <w:gridCol w:w="146"/>
        <w:gridCol w:w="156"/>
        <w:gridCol w:w="221"/>
        <w:gridCol w:w="362"/>
        <w:gridCol w:w="170"/>
        <w:gridCol w:w="391"/>
      </w:tblGrid>
      <w:tr w:rsidR="00826B69" w:rsidRPr="00555497" w14:paraId="10449E1C" w14:textId="77777777" w:rsidTr="007E74C7">
        <w:trPr>
          <w:trHeight w:val="219"/>
          <w:jc w:val="right"/>
        </w:trPr>
        <w:tc>
          <w:tcPr>
            <w:tcW w:w="1735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65B6F6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CCE0E86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6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80FFC6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0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0853C1F6" w14:textId="77777777" w:rsidR="00826B69" w:rsidRDefault="00826B69" w:rsidP="00826B6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420BD" w:rsidRPr="00555497" w14:paraId="337BD85D" w14:textId="77777777" w:rsidTr="00396D6A">
        <w:trPr>
          <w:trHeight w:val="422"/>
          <w:jc w:val="right"/>
        </w:trPr>
        <w:tc>
          <w:tcPr>
            <w:tcW w:w="153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72644D" w14:textId="77777777" w:rsidR="00826B69" w:rsidRPr="00555497" w:rsidRDefault="00826B69" w:rsidP="00826B6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7EA66E" w14:textId="77777777" w:rsidR="00826B69" w:rsidRPr="00555497" w:rsidRDefault="00826B69" w:rsidP="00826B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C3963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167788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88A39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F9E1E8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5C49E3" w14:textId="77777777" w:rsidR="00826B69" w:rsidRPr="00A91E4E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98B63A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826B69" w:rsidRPr="00555497" w14:paraId="6359EE35" w14:textId="77777777" w:rsidTr="007E74C7">
        <w:trPr>
          <w:trHeight w:val="219"/>
          <w:jc w:val="right"/>
        </w:trPr>
        <w:tc>
          <w:tcPr>
            <w:tcW w:w="1093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1282C9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42AD23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1F8F839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7AC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0CDBA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C56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C857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2023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2CCDC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826B69" w:rsidRPr="00555497" w14:paraId="7531FEDA" w14:textId="77777777" w:rsidTr="007E74C7">
        <w:trPr>
          <w:trHeight w:val="150"/>
          <w:jc w:val="right"/>
        </w:trPr>
        <w:tc>
          <w:tcPr>
            <w:tcW w:w="1093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1462B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1CAD5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3219A0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EC1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27D7F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313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DE8F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36DA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AFFBE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61884DAF" w14:textId="77777777" w:rsidTr="007E74C7">
        <w:trPr>
          <w:trHeight w:val="219"/>
          <w:jc w:val="right"/>
        </w:trPr>
        <w:tc>
          <w:tcPr>
            <w:tcW w:w="1093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0AE171" w14:textId="1F392A49" w:rsidR="00826B69" w:rsidRPr="00555497" w:rsidRDefault="00826B69" w:rsidP="003C352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>Pořízení zboží z jiného členského státu (§ 16;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17 odst. 6 písm. e;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3</w:t>
            </w:r>
            <w:r>
              <w:rPr>
                <w:rFonts w:ascii="Arial" w:hAnsi="Arial" w:cs="Arial"/>
                <w:sz w:val="16"/>
                <w:szCs w:val="16"/>
              </w:rPr>
              <w:t>/ § 19 odst. 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E77636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2E08FE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BB2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E8DBC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5C1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E201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1475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4CC8F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826B69" w:rsidRPr="00555497" w14:paraId="1F81D958" w14:textId="77777777" w:rsidTr="007E74C7">
        <w:trPr>
          <w:trHeight w:val="150"/>
          <w:jc w:val="right"/>
        </w:trPr>
        <w:tc>
          <w:tcPr>
            <w:tcW w:w="1093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191435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2902B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5A92BB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DED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60757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E34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7BED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0B02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D4D0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239098D0" w14:textId="77777777" w:rsidTr="007E74C7">
        <w:trPr>
          <w:trHeight w:val="219"/>
          <w:jc w:val="right"/>
        </w:trPr>
        <w:tc>
          <w:tcPr>
            <w:tcW w:w="1093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7BD4D7" w14:textId="6087DB7F" w:rsidR="00826B69" w:rsidRPr="00555497" w:rsidRDefault="00826B69" w:rsidP="003C352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A12E12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714CF1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A2A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EA9A9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7C1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725EB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7E9D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434F6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24A52D85" w14:textId="77777777" w:rsidTr="007E74C7">
        <w:trPr>
          <w:trHeight w:val="219"/>
          <w:jc w:val="right"/>
        </w:trPr>
        <w:tc>
          <w:tcPr>
            <w:tcW w:w="1093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431610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B24DF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66A53A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4C0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BA9DF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9A2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44A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770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C3DA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4FBF516B" w14:textId="77777777" w:rsidTr="007E74C7">
        <w:trPr>
          <w:trHeight w:val="219"/>
          <w:jc w:val="right"/>
        </w:trPr>
        <w:tc>
          <w:tcPr>
            <w:tcW w:w="1093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D00D99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A68EF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C727E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3C5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E14EF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20B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A941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9D8D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25B4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16CD130" w14:textId="77777777" w:rsidTr="007E74C7">
        <w:trPr>
          <w:trHeight w:val="150"/>
          <w:jc w:val="right"/>
        </w:trPr>
        <w:tc>
          <w:tcPr>
            <w:tcW w:w="1093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A34657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CE7AF5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4FCC8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B0A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7DD0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0D7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994F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EE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21142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0BE5AA4B" w14:textId="77777777" w:rsidTr="007E74C7">
        <w:trPr>
          <w:trHeight w:val="214"/>
          <w:jc w:val="right"/>
        </w:trPr>
        <w:tc>
          <w:tcPr>
            <w:tcW w:w="1530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A211D3" w14:textId="2FA07D04" w:rsidR="00826B69" w:rsidRPr="00555497" w:rsidRDefault="00826B69" w:rsidP="003C352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92C15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0F46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7D420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9DC62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68620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5C33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79F0DE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4B72605E" w14:textId="77777777" w:rsidTr="00396D6A">
        <w:trPr>
          <w:trHeight w:val="214"/>
          <w:jc w:val="right"/>
        </w:trPr>
        <w:tc>
          <w:tcPr>
            <w:tcW w:w="109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C2C263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odběratel zboží nebo příjemce služeb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A7F9DA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28E847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BB9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207AD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5E5B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AAC9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C1A83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071DE85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047CB831" w14:textId="77777777" w:rsidTr="00396D6A">
        <w:trPr>
          <w:trHeight w:val="214"/>
          <w:jc w:val="right"/>
        </w:trPr>
        <w:tc>
          <w:tcPr>
            <w:tcW w:w="1093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7DDFF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3C766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96FD27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695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27A32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897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67585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561E6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779BE0D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28687842" w14:textId="77777777" w:rsidTr="007E74C7">
        <w:trPr>
          <w:trHeight w:val="203"/>
          <w:jc w:val="right"/>
        </w:trPr>
        <w:tc>
          <w:tcPr>
            <w:tcW w:w="1093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B2DD8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 jejich přijetí (§ 108)</w:t>
            </w: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E8966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DF910A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045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D0A54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6216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FDE0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C16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BDDCB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0288C87" w14:textId="77777777" w:rsidTr="007E74C7">
        <w:trPr>
          <w:trHeight w:val="150"/>
          <w:jc w:val="right"/>
        </w:trPr>
        <w:tc>
          <w:tcPr>
            <w:tcW w:w="1093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DA48B4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23FB3B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69D81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45D3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C83BC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A926D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4DEA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1D810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E3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45D886D9" w14:textId="77777777" w:rsidTr="00396D6A">
        <w:trPr>
          <w:trHeight w:val="438"/>
          <w:jc w:val="right"/>
        </w:trPr>
        <w:tc>
          <w:tcPr>
            <w:tcW w:w="2667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A4087C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5E6572F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4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AB93A0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798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14B03AB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826B69" w:rsidRPr="00555497" w14:paraId="28BBB81B" w14:textId="77777777" w:rsidTr="00396D6A">
        <w:trPr>
          <w:trHeight w:val="281"/>
          <w:jc w:val="right"/>
        </w:trPr>
        <w:tc>
          <w:tcPr>
            <w:tcW w:w="2427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B9FBF7" w14:textId="77777777" w:rsidR="00826B69" w:rsidRPr="00555497" w:rsidRDefault="00826B69" w:rsidP="00826B6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03F0FF" w14:textId="77777777" w:rsidR="00826B69" w:rsidRPr="00555497" w:rsidRDefault="00826B69" w:rsidP="00826B6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413E4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4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BFFFDB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98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B63FD5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826B69" w:rsidRPr="00555497" w14:paraId="111B1676" w14:textId="77777777" w:rsidTr="00396D6A">
        <w:trPr>
          <w:trHeight w:val="21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92A299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874A9AA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9DAFA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986A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55F3903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826B69" w:rsidRPr="00555497" w14:paraId="2DE342CF" w14:textId="77777777" w:rsidTr="00396D6A">
        <w:trPr>
          <w:trHeight w:val="21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3975B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651CC8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0E0CCF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271C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3FF22B5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676E6A7A" w14:textId="77777777" w:rsidTr="00396D6A">
        <w:trPr>
          <w:trHeight w:val="21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86DCD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AD3BFB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E702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15A21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D7B8A1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14F0B330" w14:textId="77777777" w:rsidTr="00396D6A">
        <w:trPr>
          <w:trHeight w:val="203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F7B26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83B1FE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504D4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1FEE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B8DAB47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6CBE82F6" w14:textId="77777777" w:rsidTr="00396D6A">
        <w:trPr>
          <w:trHeight w:val="21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16FD9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0BA329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7F27F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C56C3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8096D9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4BDD115E" w14:textId="77777777" w:rsidTr="00396D6A">
        <w:trPr>
          <w:trHeight w:val="21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B30549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DEAD57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ACCB0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6B9D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55510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826B69" w:rsidRPr="00555497" w14:paraId="38791940" w14:textId="77777777" w:rsidTr="00396D6A">
        <w:trPr>
          <w:trHeight w:val="229"/>
          <w:jc w:val="right"/>
        </w:trPr>
        <w:tc>
          <w:tcPr>
            <w:tcW w:w="2427" w:type="pct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F012B8" w14:textId="3AE8C225" w:rsidR="00826B69" w:rsidRPr="00555497" w:rsidRDefault="00826B69" w:rsidP="003C352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Ostatní uskutečněná plnění s nárokem na odpočet daně (např.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24a,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3C352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0B194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0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D66D93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3668A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58EC9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BBEC2AA" w14:textId="77777777" w:rsidTr="00396D6A">
        <w:trPr>
          <w:trHeight w:val="281"/>
          <w:jc w:val="right"/>
        </w:trPr>
        <w:tc>
          <w:tcPr>
            <w:tcW w:w="2427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CA6F2A" w14:textId="77777777" w:rsidR="00826B69" w:rsidRPr="00555497" w:rsidRDefault="00826B69" w:rsidP="00826B69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Doplňující údaje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17599A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0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D53D63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39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A0F401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3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3BD99B6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826B69" w:rsidRPr="00555497" w14:paraId="0287806B" w14:textId="77777777" w:rsidTr="007E74C7">
        <w:trPr>
          <w:trHeight w:val="263"/>
          <w:jc w:val="right"/>
        </w:trPr>
        <w:tc>
          <w:tcPr>
            <w:tcW w:w="1956" w:type="pct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3EF50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4A344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5615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4FC23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98BE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638F7CE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2D9EE8F6" w14:textId="77777777" w:rsidTr="007E74C7">
        <w:trPr>
          <w:trHeight w:val="263"/>
          <w:jc w:val="right"/>
        </w:trPr>
        <w:tc>
          <w:tcPr>
            <w:tcW w:w="1956" w:type="pct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562F9C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6D49FE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C695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2272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55A11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69CEF8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102BB644" w14:textId="77777777" w:rsidTr="00396D6A">
        <w:trPr>
          <w:trHeight w:val="263"/>
          <w:jc w:val="right"/>
        </w:trPr>
        <w:tc>
          <w:tcPr>
            <w:tcW w:w="2427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BFF0E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4A630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83AB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0FF3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EFC4D3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07DAA36" w14:textId="77777777" w:rsidTr="007E74C7">
        <w:trPr>
          <w:trHeight w:val="263"/>
          <w:jc w:val="right"/>
        </w:trPr>
        <w:tc>
          <w:tcPr>
            <w:tcW w:w="1956" w:type="pct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FBFC6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0F1A5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25F7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5F6C3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83ABC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911F1FF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5F54DC9C" w14:textId="77777777" w:rsidTr="007E74C7">
        <w:trPr>
          <w:trHeight w:val="263"/>
          <w:jc w:val="right"/>
        </w:trPr>
        <w:tc>
          <w:tcPr>
            <w:tcW w:w="1956" w:type="pct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F7CD0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809514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3E174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CFA0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0D08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DEBEFA1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00DDEF8F" w14:textId="77777777" w:rsidTr="00396D6A">
        <w:trPr>
          <w:trHeight w:val="297"/>
          <w:jc w:val="right"/>
        </w:trPr>
        <w:tc>
          <w:tcPr>
            <w:tcW w:w="151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046E1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0CC0966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3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E91317F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0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324ABC2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249B887E" w14:textId="77777777" w:rsidTr="00396D6A">
        <w:trPr>
          <w:trHeight w:val="422"/>
          <w:jc w:val="right"/>
        </w:trPr>
        <w:tc>
          <w:tcPr>
            <w:tcW w:w="132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3BF403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IV. Nárok na odpočet daně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0CFBFB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4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2BB48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BAACC3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82945F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8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82F10E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66792F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3843C469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8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AD2BCCC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A1B0FB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0F62FA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054E9D7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1C6691" w:rsidRPr="00555497" w14:paraId="325BCD39" w14:textId="77777777" w:rsidTr="00396D6A">
        <w:trPr>
          <w:trHeight w:val="209"/>
          <w:jc w:val="right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D003C4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2D66A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C8A0AF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F5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AF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17652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87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A9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AB60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5C79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E2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6E27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691" w:rsidRPr="00555497" w14:paraId="140B0A66" w14:textId="77777777" w:rsidTr="00396D6A">
        <w:trPr>
          <w:trHeight w:val="209"/>
          <w:jc w:val="right"/>
        </w:trPr>
        <w:tc>
          <w:tcPr>
            <w:tcW w:w="85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DCC845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BBA42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2562D8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F5C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53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DA62F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F0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7B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D4AE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ECB18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2F62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0B05F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65704C79" w14:textId="77777777" w:rsidTr="00396D6A">
        <w:trPr>
          <w:trHeight w:val="209"/>
          <w:jc w:val="right"/>
        </w:trPr>
        <w:tc>
          <w:tcPr>
            <w:tcW w:w="13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9AB563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2D51A1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64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240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ECB1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30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D15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BEADE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FE1121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799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88C70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BD3C42B" w14:textId="77777777" w:rsidTr="00396D6A">
        <w:trPr>
          <w:trHeight w:val="209"/>
          <w:jc w:val="right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32A91B" w14:textId="77777777" w:rsidR="00826B69" w:rsidRPr="00555497" w:rsidRDefault="00826B69" w:rsidP="003204B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8E40E8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5CE4CA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16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67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AAC41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ED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E6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FB705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D151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1E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8481F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5B6EEFF1" w14:textId="77777777" w:rsidTr="00396D6A">
        <w:trPr>
          <w:trHeight w:val="209"/>
          <w:jc w:val="right"/>
        </w:trPr>
        <w:tc>
          <w:tcPr>
            <w:tcW w:w="85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9AFF1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7F700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F91D87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FE1" w14:textId="77777777" w:rsidR="00826B69" w:rsidRPr="00555497" w:rsidRDefault="00826B69" w:rsidP="00826B69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C82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A6473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48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5A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D9EAE" w14:textId="77777777" w:rsidR="00826B69" w:rsidRPr="00555497" w:rsidRDefault="00826B69" w:rsidP="00826B6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D347A" w14:textId="77777777" w:rsidR="00826B69" w:rsidRPr="00555497" w:rsidRDefault="00826B69" w:rsidP="00826B6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028" w14:textId="77777777" w:rsidR="00826B69" w:rsidRPr="00555497" w:rsidRDefault="00826B69" w:rsidP="00826B6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597D7" w14:textId="77777777" w:rsidR="00826B69" w:rsidRPr="00555497" w:rsidRDefault="00826B69" w:rsidP="00826B69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3FA0404B" w14:textId="77777777" w:rsidTr="00396D6A">
        <w:trPr>
          <w:trHeight w:val="209"/>
          <w:jc w:val="right"/>
        </w:trPr>
        <w:tc>
          <w:tcPr>
            <w:tcW w:w="13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F7CC6A" w14:textId="0E6CC80E" w:rsidR="00826B69" w:rsidRPr="00555497" w:rsidRDefault="00826B69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§75, § 77 a § 79 až §79d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69CC82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7746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507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57D60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27B1E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BA12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C30B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D6813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B3F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5D2D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7CE65832" w14:textId="77777777" w:rsidTr="00396D6A">
        <w:trPr>
          <w:trHeight w:val="209"/>
          <w:jc w:val="right"/>
        </w:trPr>
        <w:tc>
          <w:tcPr>
            <w:tcW w:w="13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CF58E3" w14:textId="7E4386EA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91B590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F188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AE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A8ED7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68D6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2E5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BA69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A2AB8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F8A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EA32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1FE85461" w14:textId="77777777" w:rsidTr="00396D6A">
        <w:trPr>
          <w:trHeight w:val="209"/>
          <w:jc w:val="right"/>
        </w:trPr>
        <w:tc>
          <w:tcPr>
            <w:tcW w:w="132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D2837B" w14:textId="7F9BCA4C" w:rsidR="00826B69" w:rsidRPr="00555497" w:rsidRDefault="00826B69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3204B8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</w:t>
            </w:r>
            <w:r w:rsidR="006D34EC">
              <w:rPr>
                <w:rFonts w:ascii="Arial" w:hAnsi="Arial" w:cs="Arial"/>
                <w:spacing w:val="-12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 d) a e)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0ACF57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1054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4A2B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129D6B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DFD6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ED85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E7AD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DB5FE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AD393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359C9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201EB02C" w14:textId="77777777" w:rsidTr="007E74C7">
        <w:trPr>
          <w:trHeight w:val="422"/>
          <w:jc w:val="right"/>
        </w:trPr>
        <w:tc>
          <w:tcPr>
            <w:tcW w:w="857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F9D758" w14:textId="77777777" w:rsidR="00826B69" w:rsidRPr="00555497" w:rsidRDefault="00826B69" w:rsidP="001C66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C71719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194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CDE28B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16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789469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301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E25689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826B69" w:rsidRPr="00555497" w14:paraId="1BBBAA82" w14:textId="77777777" w:rsidTr="007E74C7">
        <w:trPr>
          <w:trHeight w:val="422"/>
          <w:jc w:val="right"/>
        </w:trPr>
        <w:tc>
          <w:tcPr>
            <w:tcW w:w="857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5938C3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37431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94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D7676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16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64DA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EEA9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C420BD" w:rsidRPr="00555497" w14:paraId="5419DABB" w14:textId="77777777" w:rsidTr="00396D6A">
        <w:trPr>
          <w:trHeight w:val="438"/>
          <w:jc w:val="right"/>
        </w:trPr>
        <w:tc>
          <w:tcPr>
            <w:tcW w:w="857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89016A" w14:textId="7B4AA408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</w:t>
            </w:r>
            <w:r w:rsidR="006D34E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6D34E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4D3807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07FE38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6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B0ABD3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35BC6C55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94D8F1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5343C9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25C2C45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1B1A05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2BC2328B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826B69" w:rsidRPr="00555497" w14:paraId="3FF05609" w14:textId="77777777" w:rsidTr="007E74C7">
        <w:trPr>
          <w:trHeight w:val="150"/>
          <w:jc w:val="right"/>
        </w:trPr>
        <w:tc>
          <w:tcPr>
            <w:tcW w:w="85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E928C6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CE22E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ABD7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56529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B86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5DCA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B5F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D5EF3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4FB46026" w14:textId="77777777" w:rsidTr="00396D6A">
        <w:trPr>
          <w:trHeight w:val="219"/>
          <w:jc w:val="right"/>
        </w:trPr>
        <w:tc>
          <w:tcPr>
            <w:tcW w:w="857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21753C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9B29BB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9CC7D9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BA34D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A4A827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D39837" w14:textId="77777777" w:rsidR="00826B69" w:rsidRPr="00AB2AA4" w:rsidRDefault="00826B69" w:rsidP="00826B6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1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834ABA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85C1" w14:textId="77777777" w:rsidR="00826B69" w:rsidRPr="00AB2AA4" w:rsidRDefault="00826B69" w:rsidP="00826B6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D62231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A8CF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  <w:tc>
          <w:tcPr>
            <w:tcW w:w="47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FA1ED" w14:textId="77777777" w:rsidR="00826B69" w:rsidRPr="00CC077E" w:rsidRDefault="00826B69" w:rsidP="00826B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B6AD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6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63B975" w14:textId="77777777" w:rsidR="00826B69" w:rsidRPr="00216F38" w:rsidRDefault="00826B69" w:rsidP="00826B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216" w:type="pct"/>
            <w:tcBorders>
              <w:left w:val="single" w:sz="8" w:space="0" w:color="auto"/>
              <w:right w:val="single" w:sz="12" w:space="0" w:color="auto"/>
            </w:tcBorders>
          </w:tcPr>
          <w:p w14:paraId="09CE703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358AFE28" w14:textId="77777777" w:rsidTr="00396D6A">
        <w:trPr>
          <w:trHeight w:val="422"/>
          <w:jc w:val="right"/>
        </w:trPr>
        <w:tc>
          <w:tcPr>
            <w:tcW w:w="85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D96E0A" w14:textId="50B960A3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3204B8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6D34E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7 až 10)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5F667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EB1EEE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E4450" w14:textId="45F569D6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F7F36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A025C4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D5A04E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38A7C" w14:textId="72E9FF92" w:rsidR="00826B69" w:rsidRPr="00555497" w:rsidRDefault="00826B69" w:rsidP="00826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9468BA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3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76F5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6CD2" w14:textId="77777777" w:rsidR="00826B69" w:rsidRPr="00CC077E" w:rsidRDefault="00826B69" w:rsidP="00826B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D89A2" w14:textId="15FE7329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25E16B" w14:textId="77777777" w:rsidR="00826B69" w:rsidRPr="00216F38" w:rsidRDefault="00826B69" w:rsidP="00826B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216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45B058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4C3B9808" w14:textId="77777777" w:rsidTr="007E74C7">
        <w:trPr>
          <w:trHeight w:val="281"/>
          <w:jc w:val="right"/>
        </w:trPr>
        <w:tc>
          <w:tcPr>
            <w:tcW w:w="1856" w:type="pct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F50067" w14:textId="77777777" w:rsidR="00826B69" w:rsidRPr="00555497" w:rsidRDefault="00826B69" w:rsidP="00826B69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1D5518" w14:textId="77777777" w:rsidR="00826B69" w:rsidRPr="00555497" w:rsidRDefault="00826B69" w:rsidP="00826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946" w:type="pct"/>
            <w:gridSpan w:val="10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F566637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021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9C266B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61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7AB9ED" w14:textId="77777777" w:rsidR="00826B69" w:rsidRPr="00555497" w:rsidRDefault="00826B69" w:rsidP="00826B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826B69" w:rsidRPr="00555497" w14:paraId="4D3A6C56" w14:textId="77777777" w:rsidTr="007E74C7">
        <w:trPr>
          <w:trHeight w:val="219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444A11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DA3BE0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37E814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DCF09B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3AB502D5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4D91CDF1" w14:textId="77777777" w:rsidTr="007E74C7">
        <w:trPr>
          <w:trHeight w:val="219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5AF99B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268B6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BE849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2F1B26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3D56FF6D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78AADC1E" w14:textId="77777777" w:rsidTr="007E74C7">
        <w:trPr>
          <w:trHeight w:val="203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966C1E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BEA55F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DB0BB3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85C91D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3254C233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826B69" w:rsidRPr="00555497" w14:paraId="14398691" w14:textId="77777777" w:rsidTr="007E74C7">
        <w:trPr>
          <w:trHeight w:val="203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CB5093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DF03F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A848DE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002539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1 158 800</w:t>
            </w: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34A0B481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826B69" w:rsidRPr="00555497" w14:paraId="345912BF" w14:textId="77777777" w:rsidTr="007E74C7">
        <w:trPr>
          <w:trHeight w:val="219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C2A03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149DEA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FAF857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1615BF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64D08D7" w14:textId="77777777" w:rsidR="00826B69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826B69" w:rsidRPr="00555497" w14:paraId="586FCDC4" w14:textId="77777777" w:rsidTr="007E74C7">
        <w:trPr>
          <w:trHeight w:val="203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30FFC7" w14:textId="77777777" w:rsidR="00826B69" w:rsidRPr="00555497" w:rsidRDefault="00826B69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D15FB0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50E070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BF327C" w14:textId="5D94ADC1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1 158 </w:t>
            </w:r>
            <w:r w:rsidR="00C3774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1C007406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5F8A6EDC" w14:textId="77777777" w:rsidTr="007E74C7">
        <w:trPr>
          <w:trHeight w:val="219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35ABE6" w14:textId="72BD3789" w:rsidR="00826B69" w:rsidRPr="00555497" w:rsidRDefault="00826B69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6D34E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106C46" w14:textId="77777777" w:rsidR="00826B69" w:rsidRPr="00555497" w:rsidRDefault="00826B69" w:rsidP="00826B69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46" w:type="pct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168B7A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F19D31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2A281A6C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69" w:rsidRPr="00555497" w14:paraId="11C3C99E" w14:textId="77777777" w:rsidTr="007E74C7">
        <w:trPr>
          <w:trHeight w:val="302"/>
          <w:jc w:val="right"/>
        </w:trPr>
        <w:tc>
          <w:tcPr>
            <w:tcW w:w="5000" w:type="pct"/>
            <w:gridSpan w:val="4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CCBCEA7" w14:textId="77777777" w:rsidR="00826B69" w:rsidRPr="00267773" w:rsidRDefault="00826B69" w:rsidP="00826B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826B69" w:rsidRPr="00555497" w14:paraId="3B0123ED" w14:textId="77777777" w:rsidTr="007E74C7">
        <w:trPr>
          <w:trHeight w:val="448"/>
          <w:jc w:val="right"/>
        </w:trPr>
        <w:tc>
          <w:tcPr>
            <w:tcW w:w="1856" w:type="pct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1A69EC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5E4D10" w14:textId="77777777" w:rsidR="00826B69" w:rsidRPr="00555497" w:rsidRDefault="00826B69" w:rsidP="00826B69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1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63BF3FD8" w14:textId="77777777" w:rsidR="00826B69" w:rsidRPr="00555497" w:rsidRDefault="00826B69" w:rsidP="00826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6EE19B8" w14:textId="77777777" w:rsidR="00C54504" w:rsidRDefault="00C54504" w:rsidP="00C54504"/>
    <w:p w14:paraId="675D874D" w14:textId="2BDAB85B" w:rsidR="00826B69" w:rsidRPr="008401B9" w:rsidRDefault="00826B69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doplní jednotlivé částky do výpočtové tabu</w:t>
      </w:r>
      <w:r w:rsidR="00633303" w:rsidRPr="008401B9">
        <w:rPr>
          <w:rFonts w:ascii="Arial" w:hAnsi="Arial" w:cs="Arial"/>
        </w:rPr>
        <w:t>lky</w:t>
      </w:r>
      <w:r w:rsidR="003541A8">
        <w:rPr>
          <w:rFonts w:ascii="Arial" w:hAnsi="Arial" w:cs="Arial"/>
        </w:rPr>
        <w:t xml:space="preserve"> (do sloupce „Prověřovaná plnění“)</w:t>
      </w:r>
      <w:r w:rsidR="00633303" w:rsidRPr="008401B9">
        <w:rPr>
          <w:rFonts w:ascii="Arial" w:hAnsi="Arial" w:cs="Arial"/>
        </w:rPr>
        <w:t>. Částky odpovídají hodnotám zdanitelných plnění,</w:t>
      </w:r>
      <w:r w:rsidRPr="008401B9">
        <w:rPr>
          <w:rFonts w:ascii="Arial" w:hAnsi="Arial" w:cs="Arial"/>
        </w:rPr>
        <w:t xml:space="preserve"> kter</w:t>
      </w:r>
      <w:r w:rsidR="00CD054E" w:rsidRPr="008401B9">
        <w:rPr>
          <w:rFonts w:ascii="Arial" w:hAnsi="Arial" w:cs="Arial"/>
        </w:rPr>
        <w:t>á</w:t>
      </w:r>
      <w:r w:rsidRPr="008401B9">
        <w:rPr>
          <w:rFonts w:ascii="Arial" w:hAnsi="Arial" w:cs="Arial"/>
        </w:rPr>
        <w:t xml:space="preserve"> hodlá </w:t>
      </w:r>
      <w:r w:rsidR="00633303" w:rsidRPr="008401B9">
        <w:rPr>
          <w:rFonts w:ascii="Arial" w:hAnsi="Arial" w:cs="Arial"/>
        </w:rPr>
        <w:t xml:space="preserve">SD </w:t>
      </w:r>
      <w:r w:rsidRPr="008401B9">
        <w:rPr>
          <w:rFonts w:ascii="Arial" w:hAnsi="Arial" w:cs="Arial"/>
        </w:rPr>
        <w:t xml:space="preserve">v </w:t>
      </w:r>
      <w:r w:rsidR="002E2DC7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 prověřovat. V daném případě vyplňuje hodnoty dle stanoveného rozsahu DK, neboť právě zde definoval, že se jedná o všechna plnění na ř. 40 </w:t>
      </w:r>
      <w:r w:rsidR="00851553" w:rsidRPr="008401B9">
        <w:rPr>
          <w:rFonts w:ascii="Arial" w:hAnsi="Arial" w:cs="Arial"/>
        </w:rPr>
        <w:t>v celkové výši základu daně 5 800 000,- Kč, daně s nárokem v plné výši v</w:t>
      </w:r>
      <w:r w:rsidR="00DF361B" w:rsidRPr="008401B9">
        <w:rPr>
          <w:rFonts w:ascii="Arial" w:hAnsi="Arial" w:cs="Arial"/>
        </w:rPr>
        <w:t> </w:t>
      </w:r>
      <w:r w:rsidR="00851553" w:rsidRPr="008401B9">
        <w:rPr>
          <w:rFonts w:ascii="Arial" w:hAnsi="Arial" w:cs="Arial"/>
        </w:rPr>
        <w:t>základní sazbě daně ve výši 1 058 000,- Kč a daně v krácené výši v základní sazbě daně ve</w:t>
      </w:r>
      <w:r w:rsidR="004D3807" w:rsidRPr="008401B9">
        <w:rPr>
          <w:rFonts w:ascii="Arial" w:hAnsi="Arial" w:cs="Arial"/>
        </w:rPr>
        <w:t> </w:t>
      </w:r>
      <w:r w:rsidR="00851553" w:rsidRPr="008401B9">
        <w:rPr>
          <w:rFonts w:ascii="Arial" w:hAnsi="Arial" w:cs="Arial"/>
        </w:rPr>
        <w:t>výši 160 000,- Kč.</w:t>
      </w:r>
      <w:r w:rsidRPr="008401B9">
        <w:rPr>
          <w:rFonts w:ascii="Arial" w:hAnsi="Arial" w:cs="Arial"/>
        </w:rPr>
        <w:t xml:space="preserve"> Po doplnění částek dojde k dopočítání hodnoty pro neprověřovaná plnění pro všechny řádky DAP. V oddíle </w:t>
      </w:r>
      <w:r w:rsidR="00D64C7F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VI. Výpočet daně</w:t>
      </w:r>
      <w:r w:rsidR="00D64C7F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,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 xml:space="preserve">kde jsou součtové řádky pro výpočet výsledné daně, dojde k matematickému přepočítání. Výsledkem je částka nižší o hodnotu ověřovaného plnění (daň ve výši </w:t>
      </w:r>
      <w:r w:rsidR="00851553" w:rsidRPr="008401B9">
        <w:rPr>
          <w:rFonts w:ascii="Arial" w:hAnsi="Arial" w:cs="Arial"/>
        </w:rPr>
        <w:t>1</w:t>
      </w:r>
      <w:r w:rsidR="00F51373" w:rsidRPr="008401B9">
        <w:rPr>
          <w:rFonts w:ascii="Arial" w:hAnsi="Arial" w:cs="Arial"/>
        </w:rPr>
        <w:t> </w:t>
      </w:r>
      <w:r w:rsidR="00851553" w:rsidRPr="008401B9">
        <w:rPr>
          <w:rFonts w:ascii="Arial" w:hAnsi="Arial" w:cs="Arial"/>
        </w:rPr>
        <w:t>158</w:t>
      </w:r>
      <w:r w:rsidR="00F51373" w:rsidRPr="008401B9">
        <w:rPr>
          <w:rFonts w:ascii="Arial" w:hAnsi="Arial" w:cs="Arial"/>
        </w:rPr>
        <w:t> </w:t>
      </w:r>
      <w:r w:rsidR="00851553" w:rsidRPr="008401B9">
        <w:rPr>
          <w:rFonts w:ascii="Arial" w:hAnsi="Arial" w:cs="Arial"/>
        </w:rPr>
        <w:t>800</w:t>
      </w:r>
      <w:r w:rsidRPr="008401B9">
        <w:rPr>
          <w:rFonts w:ascii="Arial" w:hAnsi="Arial" w:cs="Arial"/>
        </w:rPr>
        <w:t xml:space="preserve">,- Kč), neboť právě o takové výši uplatněného nároku na odpočet má SD v danou chvíli pochybnosti,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>a to zda byl uplatněn v souladu se</w:t>
      </w:r>
      <w:r w:rsidR="004D3807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zákonem o DPH. V oddíle </w:t>
      </w:r>
      <w:r w:rsidR="00D64C7F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VII. Nárok na zálohu a zúčtování již vyplacených záloh</w:t>
      </w:r>
      <w:r w:rsidR="00D64C7F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 je uvedena výše </w:t>
      </w:r>
      <w:r w:rsidR="00851553" w:rsidRPr="008401B9">
        <w:rPr>
          <w:rFonts w:ascii="Arial" w:hAnsi="Arial" w:cs="Arial"/>
        </w:rPr>
        <w:t>zálohy, která je 0,- Kč, neboť prověřováním významné části nároku na odpočet je výsledkem daňová povinnost oproti původně deklarovanému výslednému nároku na</w:t>
      </w:r>
      <w:r w:rsidR="004D3807" w:rsidRPr="008401B9">
        <w:rPr>
          <w:rFonts w:ascii="Arial" w:hAnsi="Arial" w:cs="Arial"/>
        </w:rPr>
        <w:t> </w:t>
      </w:r>
      <w:r w:rsidR="00851553" w:rsidRPr="008401B9">
        <w:rPr>
          <w:rFonts w:ascii="Arial" w:hAnsi="Arial" w:cs="Arial"/>
        </w:rPr>
        <w:t>odpočet.</w:t>
      </w:r>
    </w:p>
    <w:p w14:paraId="0A1C8A04" w14:textId="77777777" w:rsidR="00851553" w:rsidRPr="008401B9" w:rsidRDefault="00851553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 dané situaci</w:t>
      </w:r>
      <w:r w:rsidR="00D64C7F" w:rsidRPr="008401B9">
        <w:rPr>
          <w:rFonts w:ascii="Arial" w:hAnsi="Arial" w:cs="Arial"/>
        </w:rPr>
        <w:t xml:space="preserve"> nejsou splněny zákonné podmínky a</w:t>
      </w:r>
      <w:r w:rsidRPr="008401B9">
        <w:rPr>
          <w:rFonts w:ascii="Arial" w:hAnsi="Arial" w:cs="Arial"/>
        </w:rPr>
        <w:t xml:space="preserve"> DS nevzniká nárok na zálohu na</w:t>
      </w:r>
      <w:r w:rsidR="00DF361B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NO.</w:t>
      </w:r>
    </w:p>
    <w:p w14:paraId="03E7644B" w14:textId="55640955" w:rsidR="00826B69" w:rsidRPr="008401B9" w:rsidRDefault="00851553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 situaci, kdy SD bude zahajovat kontrolní postup</w:t>
      </w:r>
      <w:r w:rsidR="00F51373" w:rsidRPr="008401B9">
        <w:rPr>
          <w:rFonts w:ascii="Arial" w:hAnsi="Arial" w:cs="Arial"/>
        </w:rPr>
        <w:t>y</w:t>
      </w:r>
      <w:r w:rsidRPr="008401B9">
        <w:rPr>
          <w:rFonts w:ascii="Arial" w:hAnsi="Arial" w:cs="Arial"/>
        </w:rPr>
        <w:t xml:space="preserve"> (v daném případě DK) na všechny vstupy</w:t>
      </w:r>
      <w:r w:rsidR="00DD7BF3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nebo alespoň na ř. 40</w:t>
      </w:r>
      <w:r w:rsidR="00DD7BF3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je velice pravděpodobné, že DS nevznikne nárok na zálohu, </w:t>
      </w:r>
      <w:r w:rsidR="00DD7BF3" w:rsidRPr="008401B9">
        <w:rPr>
          <w:rFonts w:ascii="Arial" w:hAnsi="Arial" w:cs="Arial"/>
        </w:rPr>
        <w:t xml:space="preserve">proto </w:t>
      </w:r>
      <w:r w:rsidRPr="008401B9">
        <w:rPr>
          <w:rFonts w:ascii="Arial" w:hAnsi="Arial" w:cs="Arial"/>
        </w:rPr>
        <w:t>je nanejvýš vhodné</w:t>
      </w:r>
      <w:r w:rsidR="00DD7BF3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např. při zahájení DK</w:t>
      </w:r>
      <w:r w:rsidR="00DD7BF3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</w:t>
      </w:r>
      <w:r w:rsidR="006A31D4" w:rsidRPr="008401B9">
        <w:rPr>
          <w:rFonts w:ascii="Arial" w:hAnsi="Arial" w:cs="Arial"/>
        </w:rPr>
        <w:t>uvést do protokolu či do oznámení o zahájení DK, že</w:t>
      </w:r>
      <w:r w:rsidR="005445FE" w:rsidRPr="008401B9">
        <w:rPr>
          <w:rFonts w:ascii="Arial" w:hAnsi="Arial" w:cs="Arial"/>
        </w:rPr>
        <w:t> </w:t>
      </w:r>
      <w:r w:rsidR="006A31D4" w:rsidRPr="008401B9">
        <w:rPr>
          <w:rFonts w:ascii="Arial" w:hAnsi="Arial" w:cs="Arial"/>
        </w:rPr>
        <w:t>vzhledem k rozsahu ověřovaného plnění (na vstupu) DS nevzniká nárok na zálohu na NO.</w:t>
      </w:r>
    </w:p>
    <w:p w14:paraId="3FFBC648" w14:textId="77777777" w:rsidR="00C37E5B" w:rsidRDefault="00C37E5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01F39F45" w14:textId="32AB7AE6" w:rsidR="006A31D4" w:rsidRPr="008401B9" w:rsidRDefault="00913C9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>Příklad 3.</w:t>
      </w:r>
      <w:r w:rsidR="006A31D4" w:rsidRPr="008401B9">
        <w:rPr>
          <w:rFonts w:ascii="Arial" w:hAnsi="Arial" w:cs="Arial"/>
          <w:color w:val="auto"/>
          <w:sz w:val="22"/>
          <w:szCs w:val="22"/>
          <w:u w:val="single"/>
        </w:rPr>
        <w:t>1 Navazuje na předchozí příklad (v rámci DK vydána výzva</w:t>
      </w:r>
      <w:r w:rsidR="004F3E1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E96D2E" w:rsidRPr="00E96D2E">
        <w:rPr>
          <w:rFonts w:ascii="Arial" w:hAnsi="Arial" w:cs="Arial"/>
          <w:color w:val="auto"/>
          <w:sz w:val="22"/>
          <w:szCs w:val="22"/>
          <w:u w:val="single"/>
        </w:rPr>
        <w:t xml:space="preserve">podle § 92 odst. 4 DŘ </w:t>
      </w:r>
      <w:r w:rsidR="004F3E17">
        <w:rPr>
          <w:rFonts w:ascii="Arial" w:hAnsi="Arial" w:cs="Arial"/>
          <w:color w:val="auto"/>
          <w:sz w:val="22"/>
          <w:szCs w:val="22"/>
          <w:u w:val="single"/>
        </w:rPr>
        <w:t>k prokázání skutečností</w:t>
      </w:r>
      <w:r w:rsidR="00754E0C">
        <w:rPr>
          <w:rFonts w:ascii="Arial" w:hAnsi="Arial" w:cs="Arial"/>
          <w:color w:val="auto"/>
          <w:sz w:val="22"/>
          <w:szCs w:val="22"/>
          <w:u w:val="single"/>
        </w:rPr>
        <w:t xml:space="preserve"> -</w:t>
      </w:r>
      <w:r w:rsidR="006A31D4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pochybnosti o přijatých zdanitelných plněních v souvislosti s ř. 50)</w:t>
      </w:r>
    </w:p>
    <w:p w14:paraId="65702A9B" w14:textId="4ECB2B1B" w:rsidR="00C20884" w:rsidRPr="008401B9" w:rsidRDefault="00C2088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Správce daně se v průběhu DK za ZO únor roku 2021 zaměřil na </w:t>
      </w:r>
      <w:r w:rsidR="00012AD0">
        <w:rPr>
          <w:rFonts w:ascii="Arial" w:hAnsi="Arial" w:cs="Arial"/>
        </w:rPr>
        <w:t>prověření, zda přijatá zdanitelná plnění, u nichž plátce uplatňuje nárok na odpočet daně v plné výši, byla použita výhradně pro uskutečňování plnění s nárokem na odpočet daně.</w:t>
      </w:r>
      <w:r w:rsidRPr="008401B9">
        <w:rPr>
          <w:rFonts w:ascii="Arial" w:hAnsi="Arial" w:cs="Arial"/>
        </w:rPr>
        <w:t xml:space="preserve"> Ostatní přijatá zdanitelná plnění má SD za prokázaná. Správce daně vzhledem ke svým pochybnostem o přijatých zdanitelných plněních přistoupí k vydání výzvy</w:t>
      </w:r>
      <w:r w:rsidR="004F3E17">
        <w:rPr>
          <w:rFonts w:ascii="Arial" w:hAnsi="Arial" w:cs="Arial"/>
        </w:rPr>
        <w:t xml:space="preserve"> k prokázání skutečností</w:t>
      </w:r>
      <w:r w:rsidRPr="008401B9">
        <w:rPr>
          <w:rFonts w:ascii="Arial" w:hAnsi="Arial" w:cs="Arial"/>
        </w:rPr>
        <w:t xml:space="preserve"> dle § 92 odst. 4 daňového řádu. Do výzvy SD uvede všechny pochybnosti o přijatých zdanitelných plněních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 xml:space="preserve">v celkové výši základu daně 2 400 000,- Kč a daně v základní sazbě daně ve výši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 xml:space="preserve">504 000,- Kč. </w:t>
      </w:r>
    </w:p>
    <w:p w14:paraId="1B1F69A2" w14:textId="3EA70BA9" w:rsidR="00C20884" w:rsidRPr="008401B9" w:rsidRDefault="00C20884" w:rsidP="008401B9">
      <w:pPr>
        <w:jc w:val="both"/>
        <w:rPr>
          <w:rFonts w:ascii="Arial" w:hAnsi="Arial" w:cs="Arial"/>
          <w:i/>
        </w:rPr>
      </w:pPr>
      <w:r w:rsidRPr="008401B9">
        <w:rPr>
          <w:rFonts w:ascii="Arial" w:hAnsi="Arial" w:cs="Arial"/>
        </w:rPr>
        <w:t>Správce daně v daném případě nemá pochybnosti o existenci plnění, ale o způsobu užití. Tedy, že plnění DS využíval i k osvobozeným plněním bez nároku na odpočet daně</w:t>
      </w:r>
      <w:r w:rsidR="00012AD0">
        <w:rPr>
          <w:rFonts w:ascii="Arial" w:hAnsi="Arial" w:cs="Arial"/>
        </w:rPr>
        <w:t xml:space="preserve"> </w:t>
      </w:r>
      <w:r w:rsidR="004569B8">
        <w:rPr>
          <w:rFonts w:ascii="Arial" w:hAnsi="Arial" w:cs="Arial"/>
        </w:rPr>
        <w:br/>
      </w:r>
      <w:r w:rsidR="00012AD0">
        <w:rPr>
          <w:rFonts w:ascii="Arial" w:hAnsi="Arial" w:cs="Arial"/>
        </w:rPr>
        <w:t>(ř. 50 DAP)</w:t>
      </w:r>
      <w:r w:rsidRPr="008401B9">
        <w:rPr>
          <w:rFonts w:ascii="Arial" w:hAnsi="Arial" w:cs="Arial"/>
        </w:rPr>
        <w:t xml:space="preserve"> a přesto u těchto plnění uplatňoval plný nárok na odpočet.</w:t>
      </w:r>
    </w:p>
    <w:p w14:paraId="1F241FDB" w14:textId="6278224A" w:rsidR="00BF65FA" w:rsidRPr="008401B9" w:rsidRDefault="00BF65FA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8401B9">
        <w:rPr>
          <w:rFonts w:ascii="Arial" w:hAnsi="Arial" w:cs="Arial"/>
        </w:rPr>
        <w:t>V </w:t>
      </w:r>
      <w:r w:rsidR="002E2DC7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chvíli, kdy správce daně má již část plnění za prokázanou a na základě předložených důkazních prostředků tato plnění nehodlá již prověřovat, měl by SD s ohledem k identifikovaným plněním</w:t>
      </w:r>
      <w:r w:rsidR="004D3807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jež hodlá nadále ověřovat, a která uvedl v</w:t>
      </w:r>
      <w:r w:rsidR="004F3E17">
        <w:rPr>
          <w:rFonts w:ascii="Arial" w:hAnsi="Arial" w:cs="Arial"/>
        </w:rPr>
        <w:t>e</w:t>
      </w:r>
      <w:r w:rsidRPr="008401B9">
        <w:rPr>
          <w:rFonts w:ascii="Arial" w:hAnsi="Arial" w:cs="Arial"/>
        </w:rPr>
        <w:t> výzvě</w:t>
      </w:r>
      <w:r w:rsidR="004F3E17">
        <w:rPr>
          <w:rFonts w:ascii="Arial" w:hAnsi="Arial" w:cs="Arial"/>
        </w:rPr>
        <w:t xml:space="preserve"> k prokázání skutečností</w:t>
      </w:r>
      <w:r w:rsidR="004D3807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vyčíslit „neprověřovanou část NO“ (výpočtová tabulka č.</w:t>
      </w:r>
      <w:r w:rsidR="004D3807" w:rsidRPr="008401B9">
        <w:rPr>
          <w:rFonts w:ascii="Arial" w:hAnsi="Arial" w:cs="Arial"/>
        </w:rPr>
        <w:t> </w:t>
      </w:r>
      <w:r w:rsidR="00C20884" w:rsidRPr="008401B9">
        <w:rPr>
          <w:rFonts w:ascii="Arial" w:hAnsi="Arial" w:cs="Arial"/>
        </w:rPr>
        <w:t>9</w:t>
      </w:r>
      <w:r w:rsidRPr="008401B9">
        <w:rPr>
          <w:rFonts w:ascii="Arial" w:hAnsi="Arial" w:cs="Arial"/>
        </w:rPr>
        <w:t>) a</w:t>
      </w:r>
      <w:r w:rsidR="005445FE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ověřit, </w:t>
      </w:r>
      <w:r w:rsidR="00D81C56" w:rsidRPr="008401B9">
        <w:rPr>
          <w:rFonts w:ascii="Arial" w:hAnsi="Arial" w:cs="Arial"/>
        </w:rPr>
        <w:t>zdali jsou splněny zákonné podmínky pro vznik nároku na zálohu na NO</w:t>
      </w:r>
      <w:r w:rsidRPr="008401B9">
        <w:rPr>
          <w:rFonts w:ascii="Arial" w:hAnsi="Arial" w:cs="Arial"/>
        </w:rPr>
        <w:t xml:space="preserve">. </w:t>
      </w:r>
    </w:p>
    <w:p w14:paraId="29772F28" w14:textId="77777777" w:rsidR="004569B8" w:rsidRDefault="004569B8" w:rsidP="008401B9">
      <w:pPr>
        <w:jc w:val="both"/>
        <w:rPr>
          <w:rFonts w:ascii="Arial" w:hAnsi="Arial" w:cs="Arial"/>
          <w:i/>
        </w:rPr>
      </w:pPr>
    </w:p>
    <w:p w14:paraId="47E6CA48" w14:textId="77777777" w:rsidR="00BF65FA" w:rsidRPr="008401B9" w:rsidRDefault="00C20884" w:rsidP="008401B9">
      <w:pPr>
        <w:jc w:val="both"/>
        <w:rPr>
          <w:rFonts w:ascii="Arial" w:hAnsi="Arial" w:cs="Arial"/>
          <w:i/>
        </w:rPr>
      </w:pPr>
      <w:r w:rsidRPr="008401B9">
        <w:rPr>
          <w:rFonts w:ascii="Arial" w:hAnsi="Arial" w:cs="Arial"/>
          <w:i/>
        </w:rPr>
        <w:lastRenderedPageBreak/>
        <w:t>Výpočtová tabulka č. 9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41"/>
        <w:gridCol w:w="242"/>
        <w:gridCol w:w="183"/>
        <w:gridCol w:w="421"/>
        <w:gridCol w:w="251"/>
        <w:gridCol w:w="90"/>
        <w:gridCol w:w="25"/>
        <w:gridCol w:w="230"/>
        <w:gridCol w:w="141"/>
        <w:gridCol w:w="217"/>
        <w:gridCol w:w="183"/>
        <w:gridCol w:w="78"/>
        <w:gridCol w:w="128"/>
        <w:gridCol w:w="255"/>
        <w:gridCol w:w="130"/>
        <w:gridCol w:w="101"/>
        <w:gridCol w:w="156"/>
        <w:gridCol w:w="436"/>
        <w:gridCol w:w="27"/>
        <w:gridCol w:w="42"/>
        <w:gridCol w:w="90"/>
        <w:gridCol w:w="298"/>
        <w:gridCol w:w="80"/>
        <w:gridCol w:w="230"/>
        <w:gridCol w:w="277"/>
        <w:gridCol w:w="351"/>
        <w:gridCol w:w="43"/>
        <w:gridCol w:w="71"/>
        <w:gridCol w:w="345"/>
        <w:gridCol w:w="27"/>
        <w:gridCol w:w="318"/>
        <w:gridCol w:w="282"/>
        <w:gridCol w:w="237"/>
        <w:gridCol w:w="52"/>
        <w:gridCol w:w="9"/>
        <w:gridCol w:w="145"/>
        <w:gridCol w:w="156"/>
        <w:gridCol w:w="219"/>
        <w:gridCol w:w="363"/>
        <w:gridCol w:w="18"/>
        <w:gridCol w:w="550"/>
      </w:tblGrid>
      <w:tr w:rsidR="00C20884" w:rsidRPr="00555497" w14:paraId="124A026C" w14:textId="77777777" w:rsidTr="007E74C7">
        <w:trPr>
          <w:trHeight w:val="219"/>
          <w:jc w:val="right"/>
        </w:trPr>
        <w:tc>
          <w:tcPr>
            <w:tcW w:w="1730" w:type="pct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EB0F0F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3ADA9AA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78" w:type="pct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85291E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3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52B559FC" w14:textId="77777777" w:rsidR="00C20884" w:rsidRDefault="00C20884" w:rsidP="00AD6978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001425" w:rsidRPr="00555497" w14:paraId="3F1A311E" w14:textId="77777777" w:rsidTr="007E74C7">
        <w:trPr>
          <w:trHeight w:val="422"/>
          <w:jc w:val="right"/>
        </w:trPr>
        <w:tc>
          <w:tcPr>
            <w:tcW w:w="1525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4BB5F6" w14:textId="77777777" w:rsidR="00C20884" w:rsidRPr="00555497" w:rsidRDefault="00C20884" w:rsidP="00AD697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I. Zdanitelná plnění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907835" w14:textId="77777777" w:rsidR="00C20884" w:rsidRPr="00555497" w:rsidRDefault="00C20884" w:rsidP="00AD697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ř.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605AEE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8D0F7D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97FCA4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EC3C4F8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682A12" w14:textId="77777777" w:rsidR="00C20884" w:rsidRPr="00A91E4E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Základ daně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7222E0E2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sz w:val="16"/>
                <w:szCs w:val="16"/>
              </w:rPr>
              <w:t>Daň na výstupu</w:t>
            </w:r>
          </w:p>
        </w:tc>
      </w:tr>
      <w:tr w:rsidR="00C20884" w:rsidRPr="00555497" w14:paraId="299D9860" w14:textId="77777777" w:rsidTr="007E74C7">
        <w:trPr>
          <w:trHeight w:val="219"/>
          <w:jc w:val="right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DB1ED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nebo poskytnutí sl</w:t>
            </w:r>
            <w:r>
              <w:rPr>
                <w:rFonts w:ascii="Arial" w:hAnsi="Arial" w:cs="Arial"/>
                <w:sz w:val="16"/>
                <w:szCs w:val="16"/>
              </w:rPr>
              <w:t>užby s místem plnění v tuzemsku</w:t>
            </w: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3B213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76A97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8D73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4F76B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AFE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D386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D12A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2 000 000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7261B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420 000</w:t>
            </w:r>
          </w:p>
        </w:tc>
      </w:tr>
      <w:tr w:rsidR="00C20884" w:rsidRPr="00555497" w14:paraId="2134805C" w14:textId="77777777" w:rsidTr="007E74C7">
        <w:trPr>
          <w:trHeight w:val="150"/>
          <w:jc w:val="right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DEB680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039802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snížená 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EB640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88E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B60BB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3B6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C03C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557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33FD5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22CD7139" w14:textId="77777777" w:rsidTr="007E74C7">
        <w:trPr>
          <w:trHeight w:val="219"/>
          <w:jc w:val="right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2D02D0" w14:textId="0C698705" w:rsidR="00C20884" w:rsidRPr="00555497" w:rsidRDefault="00C20884" w:rsidP="003C352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 z jiného členského státu (§ 16;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17 odst. 6 písm. e;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 3</w:t>
            </w:r>
            <w:r>
              <w:rPr>
                <w:rFonts w:ascii="Arial" w:hAnsi="Arial" w:cs="Arial"/>
                <w:sz w:val="16"/>
                <w:szCs w:val="16"/>
              </w:rPr>
              <w:t>/ § 19 odst. 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D1EB0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B3198E7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7BF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783083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3B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8BE4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862E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06B33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</w:tr>
      <w:tr w:rsidR="00C20884" w:rsidRPr="00555497" w14:paraId="438AB32C" w14:textId="77777777" w:rsidTr="007E74C7">
        <w:trPr>
          <w:trHeight w:val="150"/>
          <w:jc w:val="right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7D6E8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06DEB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9A842B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4B4D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CE8F1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D94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F28F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845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BA87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7A6C2F5F" w14:textId="77777777" w:rsidTr="007E74C7">
        <w:trPr>
          <w:trHeight w:val="219"/>
          <w:jc w:val="right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088603" w14:textId="729B67F7" w:rsidR="00C20884" w:rsidRPr="00555497" w:rsidRDefault="00C20884" w:rsidP="003C352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Přijetí služby s místem plnění od osoby registrované </w:t>
            </w:r>
            <w:r w:rsidRPr="00555497">
              <w:rPr>
                <w:rFonts w:ascii="Arial" w:hAnsi="Arial" w:cs="Arial"/>
                <w:sz w:val="16"/>
                <w:szCs w:val="16"/>
              </w:rPr>
              <w:t>k dani v jiném členském státě (§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09F19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84FE4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936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4FE8E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C3E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56009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162F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9C58C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7A825BC1" w14:textId="77777777" w:rsidTr="007E74C7">
        <w:trPr>
          <w:trHeight w:val="219"/>
          <w:jc w:val="right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62537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28C1B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9B656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68C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F842CD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7D0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4509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323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6D91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6D98BD95" w14:textId="77777777" w:rsidTr="007E74C7">
        <w:trPr>
          <w:trHeight w:val="219"/>
          <w:jc w:val="right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07019B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Dovoz zboží (§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D5995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674B3B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06F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E781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F67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B5E3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2B22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888D13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201CF595" w14:textId="77777777" w:rsidTr="007E74C7">
        <w:trPr>
          <w:trHeight w:val="150"/>
          <w:jc w:val="right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ADF95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441E8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550926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CF4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B95DF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BD6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F932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E3C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7957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691" w:rsidRPr="00555497" w14:paraId="1CD88EAC" w14:textId="77777777" w:rsidTr="007E74C7">
        <w:trPr>
          <w:trHeight w:val="214"/>
          <w:jc w:val="right"/>
        </w:trPr>
        <w:tc>
          <w:tcPr>
            <w:tcW w:w="1525" w:type="pct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060D54" w14:textId="362E66CD" w:rsidR="00C20884" w:rsidRPr="00555497" w:rsidRDefault="00C20884" w:rsidP="003C352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nového dopravního prostředku (§ 19 odst. 4</w:t>
            </w:r>
            <w:r>
              <w:rPr>
                <w:rFonts w:ascii="Arial" w:hAnsi="Arial" w:cs="Arial"/>
                <w:sz w:val="16"/>
                <w:szCs w:val="16"/>
              </w:rPr>
              <w:t>/ §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odst.</w:t>
            </w:r>
            <w:r w:rsidR="003C352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3A0BD6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CCB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8D3B6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B27D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C8379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191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A72454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00B8376C" w14:textId="77777777" w:rsidTr="007E74C7">
        <w:trPr>
          <w:trHeight w:val="214"/>
          <w:jc w:val="right"/>
        </w:trPr>
        <w:tc>
          <w:tcPr>
            <w:tcW w:w="1089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E61E6C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odběratel zboží nebo příjemce služeb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29E915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DF87EC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3289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95AEC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D4B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B5551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DC4BF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AC19D31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5BFB6A12" w14:textId="77777777" w:rsidTr="007E74C7">
        <w:trPr>
          <w:trHeight w:val="214"/>
          <w:jc w:val="right"/>
        </w:trPr>
        <w:tc>
          <w:tcPr>
            <w:tcW w:w="1089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32DCD0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DE257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F1138C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C9E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5ABB2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AAA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A4449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968F2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86BD5F1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5D15980F" w14:textId="77777777" w:rsidTr="007E74C7">
        <w:trPr>
          <w:trHeight w:val="203"/>
          <w:jc w:val="right"/>
        </w:trPr>
        <w:tc>
          <w:tcPr>
            <w:tcW w:w="1089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21278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Ostatní zdanitelná plnění, u kterých je povinen přiznat daň plátce při jejich přijetí (§ 108)</w:t>
            </w: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DF74575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306F4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8FA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D4BED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686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FEBE9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CF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171B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130D2617" w14:textId="77777777" w:rsidTr="007E74C7">
        <w:trPr>
          <w:trHeight w:val="150"/>
          <w:jc w:val="right"/>
        </w:trPr>
        <w:tc>
          <w:tcPr>
            <w:tcW w:w="1089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7751F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903465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36BAF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B073D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5A046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5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68E8A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D9DD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CC2C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A9682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04AD138A" w14:textId="77777777" w:rsidTr="007E74C7">
        <w:trPr>
          <w:trHeight w:val="438"/>
          <w:jc w:val="right"/>
        </w:trPr>
        <w:tc>
          <w:tcPr>
            <w:tcW w:w="2661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7B013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BEB8CE6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42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894A9D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2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C005AEE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20884" w:rsidRPr="00555497" w14:paraId="5C8CEE4C" w14:textId="77777777" w:rsidTr="007E74C7">
        <w:trPr>
          <w:trHeight w:val="281"/>
          <w:jc w:val="right"/>
        </w:trPr>
        <w:tc>
          <w:tcPr>
            <w:tcW w:w="2420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D335A6" w14:textId="77777777" w:rsidR="00C20884" w:rsidRPr="00555497" w:rsidRDefault="00C20884" w:rsidP="00AD6978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Ostatní plnění a plnění s místem plnění mimo tuzemsko s nárokem na odpočet daně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BE1B1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795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3211519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42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7332338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802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FDAEB98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4E">
              <w:rPr>
                <w:rFonts w:ascii="Arial" w:hAnsi="Arial" w:cs="Arial"/>
                <w:b/>
                <w:bCs/>
                <w:sz w:val="16"/>
                <w:szCs w:val="16"/>
              </w:rPr>
              <w:t>Hodnota</w:t>
            </w:r>
          </w:p>
        </w:tc>
      </w:tr>
      <w:tr w:rsidR="00C20884" w:rsidRPr="00555497" w14:paraId="4F3F14D8" w14:textId="77777777" w:rsidTr="007E74C7">
        <w:trPr>
          <w:trHeight w:val="21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9ECFC6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 do jiného členského státu (§ 64)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95A39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B0B3D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0017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A761636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1 500 000</w:t>
            </w:r>
          </w:p>
        </w:tc>
      </w:tr>
      <w:tr w:rsidR="00C20884" w:rsidRPr="00555497" w14:paraId="18C307C0" w14:textId="77777777" w:rsidTr="007E74C7">
        <w:trPr>
          <w:trHeight w:val="21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0F8CA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993582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AAA611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1AD5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853FAA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37C876EF" w14:textId="77777777" w:rsidTr="007E74C7">
        <w:trPr>
          <w:trHeight w:val="21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0CFDA3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Vývoz zboží (§ 66)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B021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3D4A0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E0EE3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19E0F9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299329D1" w14:textId="77777777" w:rsidTr="007E74C7">
        <w:trPr>
          <w:trHeight w:val="203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878452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nového dopravního prostředku osobě neregistrované k dani v jiném čl. státě (19 odst. 4)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EBFAE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065EB1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B8B2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0C67C1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01ACA586" w14:textId="77777777" w:rsidTr="007E74C7">
        <w:trPr>
          <w:trHeight w:val="21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B7F7E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Zasílání zboží do jiného členského státu (§ 8)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ADABC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A51710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2AC1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4418C35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68BB4498" w14:textId="77777777" w:rsidTr="007E74C7">
        <w:trPr>
          <w:trHeight w:val="21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56B81B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Režim přenesení daňové povinnosti (§ 92a) - dodavatel zboží nebo poskytovatel služeb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E1C70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9CC1D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42ED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5C5A0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</w:tr>
      <w:tr w:rsidR="00C20884" w:rsidRPr="00555497" w14:paraId="2F0A0BBC" w14:textId="77777777" w:rsidTr="007E74C7">
        <w:trPr>
          <w:trHeight w:val="229"/>
          <w:jc w:val="right"/>
        </w:trPr>
        <w:tc>
          <w:tcPr>
            <w:tcW w:w="2420" w:type="pct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436145" w14:textId="2D2A96B9" w:rsidR="00C20884" w:rsidRPr="00555497" w:rsidRDefault="00C20884" w:rsidP="00CD054E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Ostatní uskutečněná plnění s nárokem na odpočet daně (např.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24a,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67,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68,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69,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70,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89,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90, §</w:t>
            </w:r>
            <w:r w:rsidR="00CD05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55497">
              <w:rPr>
                <w:rFonts w:ascii="Arial" w:hAnsi="Arial" w:cs="Arial"/>
                <w:spacing w:val="-8"/>
                <w:sz w:val="16"/>
                <w:szCs w:val="16"/>
              </w:rPr>
              <w:t>92)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F77D0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5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84D4E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E88DE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9833DB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6DEF8481" w14:textId="77777777" w:rsidTr="007E74C7">
        <w:trPr>
          <w:trHeight w:val="281"/>
          <w:jc w:val="right"/>
        </w:trPr>
        <w:tc>
          <w:tcPr>
            <w:tcW w:w="2420" w:type="pct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10776" w14:textId="77777777" w:rsidR="00C20884" w:rsidRPr="00555497" w:rsidRDefault="00C20884" w:rsidP="00AD6978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/>
              <w:ind w:left="576" w:hanging="576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III. Doplňující údaje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37FD61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5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003EF7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737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57C6392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807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004A9B7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20884" w:rsidRPr="00555497" w14:paraId="3DBFA30A" w14:textId="77777777" w:rsidTr="007E74C7">
        <w:trPr>
          <w:trHeight w:val="263"/>
          <w:jc w:val="right"/>
        </w:trPr>
        <w:tc>
          <w:tcPr>
            <w:tcW w:w="1951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BB3D7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Zjednodušený postup při dodání zboží formou třístranného obchodu (§ 17) prostřední osobou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3156E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F5B2C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96181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E6661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10A933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49D831A1" w14:textId="77777777" w:rsidTr="007E74C7">
        <w:trPr>
          <w:trHeight w:val="263"/>
          <w:jc w:val="right"/>
        </w:trPr>
        <w:tc>
          <w:tcPr>
            <w:tcW w:w="1951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DE97A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6D373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Dodání zboží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C068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3692C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687B0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4B04873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121F53F7" w14:textId="77777777" w:rsidTr="007E74C7">
        <w:trPr>
          <w:trHeight w:val="263"/>
          <w:jc w:val="right"/>
        </w:trPr>
        <w:tc>
          <w:tcPr>
            <w:tcW w:w="242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4BCC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Dovoz zboží osvobozený podle § 71g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A656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1BF3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93A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747373F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59A7A321" w14:textId="77777777" w:rsidTr="007E74C7">
        <w:trPr>
          <w:trHeight w:val="263"/>
          <w:jc w:val="right"/>
        </w:trPr>
        <w:tc>
          <w:tcPr>
            <w:tcW w:w="1951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E4E9AB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Oprava výše daně u pohledávek za dlužníky v insolvenčním řízení (§ 44</w:t>
            </w:r>
            <w:r>
              <w:rPr>
                <w:rFonts w:ascii="Arial" w:hAnsi="Arial" w:cs="Arial"/>
                <w:sz w:val="16"/>
                <w:szCs w:val="16"/>
              </w:rPr>
              <w:t xml:space="preserve"> a násl., resp. § 74a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E53524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Věřitel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46EC2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9E9A8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5C26C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49094C2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691A2A79" w14:textId="77777777" w:rsidTr="007E74C7">
        <w:trPr>
          <w:trHeight w:val="263"/>
          <w:jc w:val="right"/>
        </w:trPr>
        <w:tc>
          <w:tcPr>
            <w:tcW w:w="1951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29FBD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AFFCB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Dlužník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ED17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7C6E3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5AC8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448D4D8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2C8F9A69" w14:textId="77777777" w:rsidTr="007E74C7">
        <w:trPr>
          <w:trHeight w:val="297"/>
          <w:jc w:val="right"/>
        </w:trPr>
        <w:tc>
          <w:tcPr>
            <w:tcW w:w="1511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DC5327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E6EC7EC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216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AF890E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123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DB1A5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420BD" w:rsidRPr="00555497" w14:paraId="2361AB1F" w14:textId="77777777" w:rsidTr="00396D6A">
        <w:trPr>
          <w:trHeight w:val="422"/>
          <w:jc w:val="right"/>
        </w:trPr>
        <w:tc>
          <w:tcPr>
            <w:tcW w:w="132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23773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Nárok na odpočet daně</w:t>
            </w:r>
          </w:p>
        </w:tc>
        <w:tc>
          <w:tcPr>
            <w:tcW w:w="20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A0BD31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4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86B63A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09961B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D044C7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9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EB5E4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1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8BED4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 plné</w:t>
            </w:r>
          </w:p>
          <w:p w14:paraId="4C19CA4D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výši</w:t>
            </w:r>
          </w:p>
        </w:tc>
        <w:tc>
          <w:tcPr>
            <w:tcW w:w="3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472D73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  <w:tc>
          <w:tcPr>
            <w:tcW w:w="4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4B6703C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 daně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FC63D2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plné výši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E8E47B5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Krácený odpočet</w:t>
            </w:r>
          </w:p>
        </w:tc>
      </w:tr>
      <w:tr w:rsidR="00001425" w:rsidRPr="00555497" w14:paraId="4D2A4424" w14:textId="77777777" w:rsidTr="007E74C7">
        <w:trPr>
          <w:trHeight w:val="209"/>
          <w:jc w:val="right"/>
        </w:trPr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EE78DC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 přijatých zdanitelných plnění od plátců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9F7D6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A4DB4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D4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34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1 058 000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640A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39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2 400 000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F0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D045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504 000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B6C2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82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554 000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78EB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001425" w:rsidRPr="00555497" w14:paraId="39DC2BC0" w14:textId="77777777" w:rsidTr="007E74C7">
        <w:trPr>
          <w:trHeight w:val="209"/>
          <w:jc w:val="right"/>
        </w:trPr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84EE1F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AFFB52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94D6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853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5E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EB28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77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45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432F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2FB67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6C9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8E1D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740CB805" w14:textId="77777777" w:rsidTr="007E74C7">
        <w:trPr>
          <w:trHeight w:val="209"/>
          <w:jc w:val="right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874542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Při dovozu zboží, kdy je správcem daně celní úřad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78CD05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FCB3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E98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808D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D78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2BD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C071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92D22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67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FDDCC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34E3EF43" w14:textId="77777777" w:rsidTr="007E74C7">
        <w:trPr>
          <w:trHeight w:val="209"/>
          <w:jc w:val="right"/>
        </w:trPr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FC7AA6" w14:textId="77777777" w:rsidR="00C20884" w:rsidRPr="00555497" w:rsidRDefault="00C20884" w:rsidP="00CD054E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Ze </w:t>
            </w:r>
            <w:proofErr w:type="spellStart"/>
            <w:r w:rsidRPr="00555497">
              <w:rPr>
                <w:rFonts w:ascii="Arial" w:hAnsi="Arial" w:cs="Arial"/>
                <w:sz w:val="16"/>
                <w:szCs w:val="16"/>
              </w:rPr>
              <w:t>zd</w:t>
            </w:r>
            <w:proofErr w:type="spellEnd"/>
            <w:r w:rsidRPr="00555497">
              <w:rPr>
                <w:rFonts w:ascii="Arial" w:hAnsi="Arial" w:cs="Arial"/>
                <w:sz w:val="16"/>
                <w:szCs w:val="16"/>
              </w:rPr>
              <w:t>. plnění vykázaných na řádcích 3 až 13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F9FC42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základní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4F5488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B61A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55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8C1AE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72A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6F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CDC8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C628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914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126 000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52C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25" w:rsidRPr="00555497" w14:paraId="3AB2A86D" w14:textId="77777777" w:rsidTr="007E74C7">
        <w:trPr>
          <w:trHeight w:val="209"/>
          <w:jc w:val="right"/>
        </w:trPr>
        <w:tc>
          <w:tcPr>
            <w:tcW w:w="85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5EB0D0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B1DC5F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602D49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E44" w14:textId="77777777" w:rsidR="00C20884" w:rsidRPr="00555497" w:rsidRDefault="00C20884" w:rsidP="00AD6978">
            <w:pPr>
              <w:ind w:left="-5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AE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11B8C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EA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DB9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6E56E" w14:textId="77777777" w:rsidR="00C20884" w:rsidRPr="00555497" w:rsidRDefault="00C20884" w:rsidP="00AD6978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C81EE" w14:textId="77777777" w:rsidR="00C20884" w:rsidRPr="00555497" w:rsidRDefault="00C20884" w:rsidP="00AD6978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08E" w14:textId="77777777" w:rsidR="00C20884" w:rsidRPr="00555497" w:rsidRDefault="00C20884" w:rsidP="00AD6978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1D9EF" w14:textId="77777777" w:rsidR="00C20884" w:rsidRPr="00555497" w:rsidRDefault="00C20884" w:rsidP="00AD6978">
            <w:pPr>
              <w:ind w:right="-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6C74F2C4" w14:textId="77777777" w:rsidTr="007E74C7">
        <w:trPr>
          <w:trHeight w:val="209"/>
          <w:jc w:val="right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F42826" w14:textId="77777777" w:rsidR="00C20884" w:rsidRPr="00555497" w:rsidRDefault="00C20884" w:rsidP="001C669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4"/>
                <w:sz w:val="16"/>
                <w:szCs w:val="16"/>
              </w:rPr>
              <w:t>Korekce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odpočtů daně podle § 75, § 77 a § 79 až §79d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B52FB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5624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72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4D5A3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4D73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016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3031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A7A836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F3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C361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C7" w:rsidRPr="00555497" w14:paraId="3E61BDE5" w14:textId="77777777" w:rsidTr="007E74C7">
        <w:trPr>
          <w:trHeight w:val="209"/>
          <w:jc w:val="right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92292F" w14:textId="55E4FF49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Odpočet daně celkem (40+41+42+43+44+45)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42E42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6FA6A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9D5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1 184 000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DA42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3EBFE3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3E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79628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504 000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285EB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5DFA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680 000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2A1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</w:t>
            </w:r>
          </w:p>
        </w:tc>
      </w:tr>
      <w:tr w:rsidR="00C20884" w:rsidRPr="00555497" w14:paraId="4A140B45" w14:textId="77777777" w:rsidTr="007E74C7">
        <w:trPr>
          <w:trHeight w:val="209"/>
          <w:jc w:val="right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BECD5D" w14:textId="4D2289AE" w:rsidR="00C20884" w:rsidRPr="00555497" w:rsidRDefault="00C20884" w:rsidP="001C6691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>Hodnota poříz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eného majetku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vy</w:t>
            </w:r>
            <w:r w:rsidR="00CD054E">
              <w:rPr>
                <w:rFonts w:ascii="Arial" w:hAnsi="Arial" w:cs="Arial"/>
                <w:spacing w:val="-1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m</w:t>
            </w:r>
            <w:proofErr w:type="spellEnd"/>
            <w:r>
              <w:rPr>
                <w:rFonts w:ascii="Arial" w:hAnsi="Arial" w:cs="Arial"/>
                <w:spacing w:val="-12"/>
                <w:sz w:val="16"/>
                <w:szCs w:val="16"/>
              </w:rPr>
              <w:t>. v</w:t>
            </w:r>
            <w:r w:rsidR="006D34EC">
              <w:rPr>
                <w:rFonts w:ascii="Arial" w:hAnsi="Arial" w:cs="Arial"/>
                <w:spacing w:val="-12"/>
                <w:sz w:val="16"/>
                <w:szCs w:val="16"/>
              </w:rPr>
              <w:t> 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§ 4 odst. 4</w:t>
            </w:r>
            <w:r w:rsidRPr="00555497">
              <w:rPr>
                <w:rFonts w:ascii="Arial" w:hAnsi="Arial" w:cs="Arial"/>
                <w:spacing w:val="-12"/>
                <w:sz w:val="16"/>
                <w:szCs w:val="16"/>
              </w:rPr>
              <w:t xml:space="preserve"> písm. d) a e)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D93417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01EE3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DBDB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83C16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EDDBC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D6F4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EBE8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70F97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E864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1E893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07BC9EE2" w14:textId="77777777" w:rsidTr="007E74C7">
        <w:trPr>
          <w:trHeight w:val="422"/>
          <w:jc w:val="right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0134EC" w14:textId="77777777" w:rsidR="00C20884" w:rsidRPr="00555497" w:rsidRDefault="00C20884" w:rsidP="001C66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V. Krácení nároku na odpočet daně  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584DEE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1290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9B2513E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423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E390B0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1299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328F9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Neprověřovaná plnění</w:t>
            </w:r>
          </w:p>
        </w:tc>
      </w:tr>
      <w:tr w:rsidR="00C20884" w:rsidRPr="00555497" w14:paraId="48E093BB" w14:textId="77777777" w:rsidTr="007E74C7">
        <w:trPr>
          <w:trHeight w:val="422"/>
          <w:jc w:val="right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27E897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Plnění osvobozená od daně bez nároku na odpočet daně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2D44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0" w:type="pct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779F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  <w:tc>
          <w:tcPr>
            <w:tcW w:w="1423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E08F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B8BA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2 700 000</w:t>
            </w:r>
          </w:p>
        </w:tc>
      </w:tr>
      <w:tr w:rsidR="00001425" w:rsidRPr="00555497" w14:paraId="4249B0E1" w14:textId="77777777" w:rsidTr="007E74C7">
        <w:trPr>
          <w:trHeight w:val="438"/>
          <w:jc w:val="right"/>
        </w:trPr>
        <w:tc>
          <w:tcPr>
            <w:tcW w:w="77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9056CE" w14:textId="0835B0C8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Hodnota plnění nezapočítávaných do výpočtu koeficientu (§</w:t>
            </w:r>
            <w:r w:rsidR="006D34E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</w:t>
            </w:r>
            <w:r w:rsidR="006D34EC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odst.</w:t>
            </w:r>
            <w:r w:rsidR="004D3807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5F0FED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2D0E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</w:t>
            </w:r>
          </w:p>
          <w:p w14:paraId="014658DD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2CBC951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8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6D04A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DA17E23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70C85F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nárokem na odpočet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3CC3E58A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 nároku na odpočet</w:t>
            </w:r>
          </w:p>
        </w:tc>
      </w:tr>
      <w:tr w:rsidR="00C20884" w:rsidRPr="00555497" w14:paraId="564B1248" w14:textId="77777777" w:rsidTr="007E74C7">
        <w:trPr>
          <w:trHeight w:val="150"/>
          <w:jc w:val="right"/>
        </w:trPr>
        <w:tc>
          <w:tcPr>
            <w:tcW w:w="77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138819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58F130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8A9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B5A522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D5B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F37C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707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68F1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0BD" w:rsidRPr="00555497" w14:paraId="7801E9A4" w14:textId="77777777" w:rsidTr="00396D6A">
        <w:trPr>
          <w:trHeight w:val="219"/>
          <w:jc w:val="right"/>
        </w:trPr>
        <w:tc>
          <w:tcPr>
            <w:tcW w:w="77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093A36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Část odpočtu v krácené výši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0AEC3B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55944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6AA1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1D9608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1167FA" w14:textId="77777777" w:rsidR="00C20884" w:rsidRPr="00AB2AA4" w:rsidRDefault="00C20884" w:rsidP="00AD69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100 800</w:t>
            </w:r>
          </w:p>
        </w:tc>
        <w:tc>
          <w:tcPr>
            <w:tcW w:w="471" w:type="pct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CECF12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Koeficient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292" w14:textId="77777777" w:rsidR="00C20884" w:rsidRPr="00AB2AA4" w:rsidRDefault="00C20884" w:rsidP="00AD69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05CB3F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Odpočet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53126A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317 520</w:t>
            </w: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673D" w14:textId="77777777" w:rsidR="00C20884" w:rsidRPr="00CC077E" w:rsidRDefault="00C20884" w:rsidP="00AD697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7D6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32" w:type="pct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4DD391" w14:textId="77777777" w:rsidR="00C20884" w:rsidRPr="00216F38" w:rsidRDefault="00C20884" w:rsidP="00AD697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Odpočet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2" w:space="0" w:color="auto"/>
            </w:tcBorders>
          </w:tcPr>
          <w:p w14:paraId="3BBA6001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100 800</w:t>
            </w:r>
          </w:p>
        </w:tc>
      </w:tr>
      <w:tr w:rsidR="00C420BD" w:rsidRPr="00555497" w14:paraId="3AD73F46" w14:textId="77777777" w:rsidTr="00396D6A">
        <w:trPr>
          <w:trHeight w:val="422"/>
          <w:jc w:val="right"/>
        </w:trPr>
        <w:tc>
          <w:tcPr>
            <w:tcW w:w="7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6D2C44" w14:textId="0ECBAB0C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Vypořádání odpočtu daně (§</w:t>
            </w:r>
            <w:r w:rsidR="00CD054E">
              <w:rPr>
                <w:rFonts w:ascii="Arial" w:hAnsi="Arial" w:cs="Arial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z w:val="16"/>
                <w:szCs w:val="16"/>
              </w:rPr>
              <w:t>76 odst. 7 až 10)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4817E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CAB63C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E2585" w14:textId="35C850B8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B22452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286927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6F7AD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Vypořádací koeficient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88116" w14:textId="60CD6288" w:rsidR="00C20884" w:rsidRPr="00555497" w:rsidRDefault="00C20884" w:rsidP="00AD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2D0FA4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Změna odpočtu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0116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C8228" w14:textId="77777777" w:rsidR="00C20884" w:rsidRPr="00CC077E" w:rsidRDefault="00C20884" w:rsidP="00AD697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Vypořádací </w:t>
            </w:r>
            <w:r w:rsidRPr="00CC077E">
              <w:rPr>
                <w:rFonts w:ascii="Arial" w:hAnsi="Arial" w:cs="Arial"/>
                <w:b/>
                <w:sz w:val="16"/>
                <w:szCs w:val="16"/>
              </w:rPr>
              <w:t>koeficient</w:t>
            </w:r>
          </w:p>
        </w:tc>
        <w:tc>
          <w:tcPr>
            <w:tcW w:w="20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A1837" w14:textId="4249E462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5FCE19" w14:textId="77777777" w:rsidR="00C20884" w:rsidRPr="00216F38" w:rsidRDefault="00C20884" w:rsidP="00AD697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6F38">
              <w:rPr>
                <w:rFonts w:ascii="Arial" w:hAnsi="Arial" w:cs="Arial"/>
                <w:b/>
                <w:sz w:val="16"/>
                <w:szCs w:val="16"/>
              </w:rPr>
              <w:t>Změna odpočtu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725FF0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5146DEE7" w14:textId="77777777" w:rsidTr="007E74C7">
        <w:trPr>
          <w:trHeight w:val="281"/>
          <w:jc w:val="right"/>
        </w:trPr>
        <w:tc>
          <w:tcPr>
            <w:tcW w:w="1850" w:type="pct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398F92" w14:textId="77777777" w:rsidR="00C20884" w:rsidRPr="00555497" w:rsidRDefault="00C20884" w:rsidP="00AD6978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Výpočet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45B033" w14:textId="77777777" w:rsidR="00C20884" w:rsidRPr="00555497" w:rsidRDefault="00C20884" w:rsidP="00AD69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497">
              <w:rPr>
                <w:rFonts w:ascii="Arial" w:hAnsi="Arial" w:cs="Arial"/>
                <w:b/>
                <w:bCs/>
                <w:sz w:val="16"/>
                <w:szCs w:val="16"/>
              </w:rPr>
              <w:t>ř.</w:t>
            </w:r>
          </w:p>
        </w:tc>
        <w:tc>
          <w:tcPr>
            <w:tcW w:w="849" w:type="pct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857E68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5497">
              <w:rPr>
                <w:rFonts w:ascii="Arial" w:hAnsi="Arial" w:cs="Arial"/>
                <w:i/>
                <w:iCs/>
                <w:sz w:val="16"/>
                <w:szCs w:val="16"/>
              </w:rPr>
              <w:t>Dle daňového subjektu</w:t>
            </w:r>
          </w:p>
        </w:tc>
        <w:tc>
          <w:tcPr>
            <w:tcW w:w="1119" w:type="pct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D4F0224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Prověřovaná plnění</w:t>
            </w:r>
          </w:p>
        </w:tc>
        <w:tc>
          <w:tcPr>
            <w:tcW w:w="967" w:type="pct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B121F49" w14:textId="77777777" w:rsidR="00C20884" w:rsidRPr="00555497" w:rsidRDefault="00C20884" w:rsidP="00AD69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Výpočet pro účely zálohy na NO (NO x povinnost)</w:t>
            </w:r>
          </w:p>
        </w:tc>
      </w:tr>
      <w:tr w:rsidR="00C20884" w:rsidRPr="00555497" w14:paraId="0128B69F" w14:textId="77777777" w:rsidTr="007E74C7">
        <w:trPr>
          <w:trHeight w:val="219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E22447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Úprava odpočtu daně (§ 78 </w:t>
            </w:r>
            <w:r>
              <w:rPr>
                <w:rFonts w:ascii="Arial" w:hAnsi="Arial" w:cs="Arial"/>
                <w:sz w:val="16"/>
                <w:szCs w:val="16"/>
              </w:rPr>
              <w:t>a násl.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9681E6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0220AF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DACA20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62D0D92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011FD05D" w14:textId="77777777" w:rsidTr="007E74C7">
        <w:trPr>
          <w:trHeight w:val="219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F29D60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lastRenderedPageBreak/>
              <w:t>Vrácení daně (§ 84)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C146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F7EFC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5B574A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4D48E902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17BB1C35" w14:textId="77777777" w:rsidTr="007E74C7">
        <w:trPr>
          <w:trHeight w:val="203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894312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Daň na výstupu (1+2+3+4+5+6+7+8+9+11+12+13–61+daň podle § 108 </w:t>
            </w:r>
            <w:r>
              <w:rPr>
                <w:rFonts w:ascii="Arial" w:hAnsi="Arial" w:cs="Arial"/>
                <w:sz w:val="16"/>
                <w:szCs w:val="16"/>
              </w:rPr>
              <w:t>jinde neuvedená</w:t>
            </w:r>
            <w:r w:rsidRPr="005554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DEE7B9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6C95E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BE7AFB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7080C965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546 000</w:t>
            </w:r>
          </w:p>
        </w:tc>
      </w:tr>
      <w:tr w:rsidR="00C20884" w:rsidRPr="00555497" w14:paraId="400D936D" w14:textId="77777777" w:rsidTr="007E74C7">
        <w:trPr>
          <w:trHeight w:val="203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35E21E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 xml:space="preserve">Odpočet daně (46 V plné výši + 52 Odpočet + 53 Změna odpočtu + 60) 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30499A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84755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1 284 800</w:t>
            </w: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D9624AF" w14:textId="77777777" w:rsidR="00C20884" w:rsidRPr="00555497" w:rsidRDefault="003F2A4B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504 000–317 520=186 480</w:t>
            </w: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740A0924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1 098 320</w:t>
            </w:r>
          </w:p>
        </w:tc>
      </w:tr>
      <w:tr w:rsidR="00C20884" w:rsidRPr="00555497" w14:paraId="4BFEBFFB" w14:textId="77777777" w:rsidTr="007E74C7">
        <w:trPr>
          <w:trHeight w:val="219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DDA56C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Vlastní daňová povinnost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1FFE7E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7314F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F75457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036B71F0" w14:textId="77777777" w:rsidR="00C20884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4E3E68FE" w14:textId="77777777" w:rsidTr="007E74C7">
        <w:trPr>
          <w:trHeight w:val="203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17D814" w14:textId="77777777" w:rsidR="00C20884" w:rsidRPr="00555497" w:rsidRDefault="00C20884" w:rsidP="001C6691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Nadměrný odpočet (63 – 62)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C92D37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8686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738 800</w:t>
            </w: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2B0872" w14:textId="77777777" w:rsidR="00C20884" w:rsidRPr="00555497" w:rsidRDefault="003F2A4B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504 000–317 520=186 480</w:t>
            </w: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2AEFD801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552 320</w:t>
            </w:r>
          </w:p>
        </w:tc>
      </w:tr>
      <w:tr w:rsidR="00C20884" w:rsidRPr="00555497" w14:paraId="5B26A5F8" w14:textId="77777777" w:rsidTr="007E74C7">
        <w:trPr>
          <w:trHeight w:val="219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4EAED1" w14:textId="366D9C4A" w:rsidR="00C20884" w:rsidRPr="00555497" w:rsidRDefault="00C20884" w:rsidP="001C669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Rozdíl proti </w:t>
            </w:r>
            <w:proofErr w:type="spell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posl</w:t>
            </w:r>
            <w:proofErr w:type="spell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. známé daň. </w:t>
            </w:r>
            <w:proofErr w:type="gramStart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povinnosti</w:t>
            </w:r>
            <w:proofErr w:type="gramEnd"/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 xml:space="preserve"> při</w:t>
            </w:r>
            <w:r w:rsidR="006D34EC">
              <w:rPr>
                <w:rFonts w:ascii="Arial" w:hAnsi="Arial" w:cs="Arial"/>
                <w:spacing w:val="-6"/>
                <w:sz w:val="16"/>
                <w:szCs w:val="16"/>
              </w:rPr>
              <w:t> </w:t>
            </w:r>
            <w:r w:rsidRPr="00555497">
              <w:rPr>
                <w:rFonts w:ascii="Arial" w:hAnsi="Arial" w:cs="Arial"/>
                <w:spacing w:val="-6"/>
                <w:sz w:val="16"/>
                <w:szCs w:val="16"/>
              </w:rPr>
              <w:t>podání dodat. daň.  přiznání (62 – 63)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9559E6" w14:textId="77777777" w:rsidR="00C20884" w:rsidRPr="00555497" w:rsidRDefault="00C20884" w:rsidP="00AD6978">
            <w:pPr>
              <w:rPr>
                <w:rFonts w:ascii="Arial" w:hAnsi="Arial" w:cs="Arial"/>
                <w:sz w:val="16"/>
                <w:szCs w:val="16"/>
              </w:rPr>
            </w:pPr>
            <w:r w:rsidRPr="005554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49" w:type="pct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A69B75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A6953E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</w:tcPr>
          <w:p w14:paraId="2BB85F24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884" w:rsidRPr="00555497" w14:paraId="1D2A042C" w14:textId="77777777" w:rsidTr="00AD6978">
        <w:trPr>
          <w:trHeight w:val="302"/>
          <w:jc w:val="right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4B9F647" w14:textId="77777777" w:rsidR="00C20884" w:rsidRPr="00267773" w:rsidRDefault="00C20884" w:rsidP="00AD6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VII. </w:t>
            </w:r>
            <w:r w:rsidRPr="00267773">
              <w:rPr>
                <w:rFonts w:ascii="Arial" w:hAnsi="Arial" w:cs="Arial"/>
                <w:b/>
                <w:sz w:val="16"/>
                <w:szCs w:val="16"/>
              </w:rPr>
              <w:t>Nárok na zálohu a zúčtování již vyplacených záloh</w:t>
            </w:r>
          </w:p>
        </w:tc>
      </w:tr>
      <w:tr w:rsidR="00C20884" w:rsidRPr="00555497" w14:paraId="3E0BAE53" w14:textId="77777777" w:rsidTr="001C6691">
        <w:trPr>
          <w:trHeight w:val="448"/>
          <w:jc w:val="right"/>
        </w:trPr>
        <w:tc>
          <w:tcPr>
            <w:tcW w:w="1850" w:type="pct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EEC18E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První záloha 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5845FEB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7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3260939D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20884" w:rsidRPr="00555497" w14:paraId="1D1EBBBF" w14:textId="77777777" w:rsidTr="001C6691">
        <w:trPr>
          <w:trHeight w:val="219"/>
          <w:jc w:val="right"/>
        </w:trPr>
        <w:tc>
          <w:tcPr>
            <w:tcW w:w="1850" w:type="pct"/>
            <w:gridSpan w:val="11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2B7A25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Druhá záloha</w:t>
            </w:r>
          </w:p>
        </w:tc>
        <w:tc>
          <w:tcPr>
            <w:tcW w:w="2183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BF9CF08" w14:textId="27CB4970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Dříve </w:t>
            </w:r>
            <w:r w:rsidR="00396D6A">
              <w:rPr>
                <w:rFonts w:ascii="Arial" w:hAnsi="Arial" w:cs="Arial"/>
                <w:spacing w:val="-6"/>
                <w:sz w:val="16"/>
                <w:szCs w:val="16"/>
              </w:rPr>
              <w:t>předepsané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zálohy </w:t>
            </w:r>
          </w:p>
        </w:tc>
        <w:tc>
          <w:tcPr>
            <w:tcW w:w="967" w:type="pct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9884DD6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20884" w:rsidRPr="00555497" w14:paraId="0D3A5F3E" w14:textId="77777777" w:rsidTr="001C6691">
        <w:trPr>
          <w:trHeight w:val="219"/>
          <w:jc w:val="right"/>
        </w:trPr>
        <w:tc>
          <w:tcPr>
            <w:tcW w:w="1850" w:type="pct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156049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183" w:type="pct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1B9874" w14:textId="77777777" w:rsidR="00C20884" w:rsidRPr="00555497" w:rsidRDefault="00C20884" w:rsidP="00AD6978">
            <w:pPr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Nárok na zálohu </w:t>
            </w:r>
          </w:p>
        </w:tc>
        <w:tc>
          <w:tcPr>
            <w:tcW w:w="967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67B45C00" w14:textId="77777777" w:rsidR="00C20884" w:rsidRPr="00555497" w:rsidRDefault="00C20884" w:rsidP="00AD6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552 320</w:t>
            </w:r>
          </w:p>
        </w:tc>
      </w:tr>
    </w:tbl>
    <w:p w14:paraId="13648EF0" w14:textId="77777777" w:rsidR="00C20884" w:rsidRDefault="00C20884" w:rsidP="00BF65FA">
      <w:pPr>
        <w:jc w:val="both"/>
        <w:rPr>
          <w:rFonts w:ascii="Arial" w:hAnsi="Arial" w:cs="Arial"/>
          <w:i/>
        </w:rPr>
      </w:pPr>
    </w:p>
    <w:p w14:paraId="13CC569F" w14:textId="2E9A8517" w:rsidR="00C20884" w:rsidRPr="008401B9" w:rsidRDefault="00C2088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Správce daně postupuje obdobně jako v předchozí situaci </w:t>
      </w:r>
      <w:r w:rsidR="00913C9B" w:rsidRPr="008401B9">
        <w:rPr>
          <w:rFonts w:ascii="Arial" w:hAnsi="Arial" w:cs="Arial"/>
        </w:rPr>
        <w:t xml:space="preserve">(příklad </w:t>
      </w:r>
      <w:r w:rsidRPr="008401B9">
        <w:rPr>
          <w:rFonts w:ascii="Arial" w:hAnsi="Arial" w:cs="Arial"/>
        </w:rPr>
        <w:t>3), kdy zkoumal</w:t>
      </w:r>
      <w:r w:rsidR="004D3807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zdali DS nevznikl nárok na zálohu na NO při zahájení DK. V daném případě vyplňuje hodnoty plnění z výzvy</w:t>
      </w:r>
      <w:r w:rsidR="004F3E17">
        <w:rPr>
          <w:rFonts w:ascii="Arial" w:hAnsi="Arial" w:cs="Arial"/>
        </w:rPr>
        <w:t xml:space="preserve"> k prokázání skutečností</w:t>
      </w:r>
      <w:r w:rsidRPr="008401B9">
        <w:rPr>
          <w:rFonts w:ascii="Arial" w:hAnsi="Arial" w:cs="Arial"/>
        </w:rPr>
        <w:t>, neboť právě zde definoval, že se jedná o část plnění na ř. 40 v celkové hodnotě základu daně ve výši 2</w:t>
      </w:r>
      <w:r w:rsidR="00FB1DE2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400</w:t>
      </w:r>
      <w:r w:rsidR="00FB1DE2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000,- Kč (oproti dříve ověřované části</w:t>
      </w:r>
      <w:r w:rsidR="005A209E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definované v</w:t>
      </w:r>
      <w:r w:rsidR="00DF361B" w:rsidRPr="008401B9">
        <w:rPr>
          <w:rFonts w:ascii="Arial" w:hAnsi="Arial" w:cs="Arial"/>
        </w:rPr>
        <w:t> </w:t>
      </w:r>
      <w:r w:rsidR="005A209E" w:rsidRPr="008401B9">
        <w:rPr>
          <w:rFonts w:ascii="Arial" w:hAnsi="Arial" w:cs="Arial"/>
        </w:rPr>
        <w:t>rozsahu</w:t>
      </w:r>
      <w:r w:rsidRPr="008401B9">
        <w:rPr>
          <w:rFonts w:ascii="Arial" w:hAnsi="Arial" w:cs="Arial"/>
        </w:rPr>
        <w:t xml:space="preserve"> DK 5 800 000,- Kč) a daně v základní sazbě daně ve výši </w:t>
      </w:r>
      <w:r w:rsidR="005E7947" w:rsidRPr="008401B9">
        <w:rPr>
          <w:rFonts w:ascii="Arial" w:hAnsi="Arial" w:cs="Arial"/>
        </w:rPr>
        <w:t>504 000</w:t>
      </w:r>
      <w:r w:rsidRPr="008401B9">
        <w:rPr>
          <w:rFonts w:ascii="Arial" w:hAnsi="Arial" w:cs="Arial"/>
        </w:rPr>
        <w:t xml:space="preserve">,- Kč (opět oproti dřívější části </w:t>
      </w:r>
      <w:r w:rsidR="005E7947" w:rsidRPr="008401B9">
        <w:rPr>
          <w:rFonts w:ascii="Arial" w:hAnsi="Arial" w:cs="Arial"/>
        </w:rPr>
        <w:t>1</w:t>
      </w:r>
      <w:r w:rsidR="00FB1DE2" w:rsidRPr="008401B9">
        <w:rPr>
          <w:rFonts w:ascii="Arial" w:hAnsi="Arial" w:cs="Arial"/>
        </w:rPr>
        <w:t> </w:t>
      </w:r>
      <w:r w:rsidR="005E7947" w:rsidRPr="008401B9">
        <w:rPr>
          <w:rFonts w:ascii="Arial" w:hAnsi="Arial" w:cs="Arial"/>
        </w:rPr>
        <w:t>158</w:t>
      </w:r>
      <w:r w:rsidR="00FB1DE2" w:rsidRPr="008401B9">
        <w:rPr>
          <w:rFonts w:ascii="Arial" w:hAnsi="Arial" w:cs="Arial"/>
        </w:rPr>
        <w:t> </w:t>
      </w:r>
      <w:r w:rsidR="005E7947" w:rsidRPr="008401B9">
        <w:rPr>
          <w:rFonts w:ascii="Arial" w:hAnsi="Arial" w:cs="Arial"/>
        </w:rPr>
        <w:t>800</w:t>
      </w:r>
      <w:r w:rsidRPr="008401B9">
        <w:rPr>
          <w:rFonts w:ascii="Arial" w:hAnsi="Arial" w:cs="Arial"/>
        </w:rPr>
        <w:t>,- Kč).</w:t>
      </w:r>
      <w:r w:rsidR="005E7947" w:rsidRPr="008401B9">
        <w:t xml:space="preserve"> </w:t>
      </w:r>
      <w:r w:rsidR="005E7947" w:rsidRPr="008401B9">
        <w:rPr>
          <w:rFonts w:ascii="Arial" w:hAnsi="Arial" w:cs="Arial"/>
        </w:rPr>
        <w:t>Prověřovaná daň</w:t>
      </w:r>
      <w:r w:rsidR="00032EA5" w:rsidRPr="008401B9">
        <w:rPr>
          <w:rFonts w:ascii="Arial" w:hAnsi="Arial" w:cs="Arial"/>
        </w:rPr>
        <w:t>,</w:t>
      </w:r>
      <w:r w:rsidR="005E7947" w:rsidRPr="008401B9">
        <w:rPr>
          <w:rFonts w:ascii="Arial" w:hAnsi="Arial" w:cs="Arial"/>
        </w:rPr>
        <w:t xml:space="preserve"> resp. nárok na odpočet je uveden rovnou do</w:t>
      </w:r>
      <w:r w:rsidR="00DF361B" w:rsidRPr="008401B9">
        <w:rPr>
          <w:rFonts w:ascii="Arial" w:hAnsi="Arial" w:cs="Arial"/>
        </w:rPr>
        <w:t> </w:t>
      </w:r>
      <w:r w:rsidR="005E7947" w:rsidRPr="008401B9">
        <w:rPr>
          <w:rFonts w:ascii="Arial" w:hAnsi="Arial" w:cs="Arial"/>
        </w:rPr>
        <w:t xml:space="preserve">sloupce krácený odpočet, neboť SD má </w:t>
      </w:r>
      <w:r w:rsidR="003F2A4B" w:rsidRPr="008401B9">
        <w:rPr>
          <w:rFonts w:ascii="Arial" w:hAnsi="Arial" w:cs="Arial"/>
        </w:rPr>
        <w:t>důkazní prostředky</w:t>
      </w:r>
      <w:r w:rsidR="005E7947" w:rsidRPr="008401B9">
        <w:rPr>
          <w:rFonts w:ascii="Arial" w:hAnsi="Arial" w:cs="Arial"/>
        </w:rPr>
        <w:t xml:space="preserve"> právě o tom, že u těchto plnění měl být použit krácený odpočet. Z toho důvodu je uveden i</w:t>
      </w:r>
      <w:r w:rsidR="003F2A4B" w:rsidRPr="008401B9">
        <w:rPr>
          <w:rFonts w:ascii="Arial" w:hAnsi="Arial" w:cs="Arial"/>
        </w:rPr>
        <w:t xml:space="preserve"> nárok na odpočet do ř. 52 (tedy </w:t>
      </w:r>
      <w:r w:rsidR="005E7947" w:rsidRPr="008401B9">
        <w:rPr>
          <w:rFonts w:ascii="Arial" w:hAnsi="Arial" w:cs="Arial"/>
        </w:rPr>
        <w:t>místo nároku v plné výši 504 000,- Kč</w:t>
      </w:r>
      <w:r w:rsidR="005A209E" w:rsidRPr="008401B9">
        <w:rPr>
          <w:rFonts w:ascii="Arial" w:hAnsi="Arial" w:cs="Arial"/>
        </w:rPr>
        <w:t>,</w:t>
      </w:r>
      <w:r w:rsidR="005E7947" w:rsidRPr="008401B9">
        <w:rPr>
          <w:rFonts w:ascii="Arial" w:hAnsi="Arial" w:cs="Arial"/>
        </w:rPr>
        <w:t xml:space="preserve"> </w:t>
      </w:r>
      <w:r w:rsidR="003F2A4B" w:rsidRPr="008401B9">
        <w:rPr>
          <w:rFonts w:ascii="Arial" w:hAnsi="Arial" w:cs="Arial"/>
        </w:rPr>
        <w:t xml:space="preserve">DS </w:t>
      </w:r>
      <w:r w:rsidR="005A209E" w:rsidRPr="008401B9">
        <w:rPr>
          <w:rFonts w:ascii="Arial" w:hAnsi="Arial" w:cs="Arial"/>
        </w:rPr>
        <w:t xml:space="preserve">tak </w:t>
      </w:r>
      <w:r w:rsidR="005E7947" w:rsidRPr="008401B9">
        <w:rPr>
          <w:rFonts w:ascii="Arial" w:hAnsi="Arial" w:cs="Arial"/>
        </w:rPr>
        <w:t xml:space="preserve">vznikne nárok ve výši 317 520,- Kč). </w:t>
      </w:r>
      <w:r w:rsidRPr="008401B9">
        <w:rPr>
          <w:rFonts w:ascii="Arial" w:hAnsi="Arial" w:cs="Arial"/>
        </w:rPr>
        <w:t>Po</w:t>
      </w:r>
      <w:r w:rsidR="00520215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doplnění částek dojde opět k dopočítání hodnoty pro neprověřovaná plnění pro všechny řádky DAP. V</w:t>
      </w:r>
      <w:r w:rsidR="00DF361B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oddíle </w:t>
      </w:r>
      <w:r w:rsidR="00D967BC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VI. Výpočet daně</w:t>
      </w:r>
      <w:r w:rsidR="00D967BC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 dojde k matematickému přepočítání. Výsledkem je částka nižší o</w:t>
      </w:r>
      <w:r w:rsidR="00DC0C19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hodnotu ověřovaného plnění</w:t>
      </w:r>
      <w:r w:rsidR="005A209E" w:rsidRPr="008401B9">
        <w:rPr>
          <w:rFonts w:ascii="Arial" w:hAnsi="Arial" w:cs="Arial"/>
        </w:rPr>
        <w:t xml:space="preserve"> ve výši 186 480,- Kč</w:t>
      </w:r>
      <w:r w:rsidRPr="008401B9">
        <w:rPr>
          <w:rFonts w:ascii="Arial" w:hAnsi="Arial" w:cs="Arial"/>
        </w:rPr>
        <w:t xml:space="preserve"> (</w:t>
      </w:r>
      <w:r w:rsidR="0087520A" w:rsidRPr="008401B9">
        <w:rPr>
          <w:rFonts w:ascii="Arial" w:hAnsi="Arial" w:cs="Arial"/>
        </w:rPr>
        <w:t xml:space="preserve">SD ověřuje </w:t>
      </w:r>
      <w:r w:rsidRPr="008401B9">
        <w:rPr>
          <w:rFonts w:ascii="Arial" w:hAnsi="Arial" w:cs="Arial"/>
        </w:rPr>
        <w:t xml:space="preserve">daň ve výši </w:t>
      </w:r>
      <w:r w:rsidR="005E7947" w:rsidRPr="008401B9">
        <w:rPr>
          <w:rFonts w:ascii="Arial" w:hAnsi="Arial" w:cs="Arial"/>
        </w:rPr>
        <w:t>504</w:t>
      </w:r>
      <w:r w:rsidR="0087520A" w:rsidRPr="008401B9">
        <w:rPr>
          <w:rFonts w:ascii="Arial" w:hAnsi="Arial" w:cs="Arial"/>
        </w:rPr>
        <w:t> </w:t>
      </w:r>
      <w:r w:rsidR="005E7947" w:rsidRPr="008401B9">
        <w:rPr>
          <w:rFonts w:ascii="Arial" w:hAnsi="Arial" w:cs="Arial"/>
        </w:rPr>
        <w:t>000</w:t>
      </w:r>
      <w:r w:rsidR="0087520A" w:rsidRPr="008401B9">
        <w:rPr>
          <w:rFonts w:ascii="Arial" w:hAnsi="Arial" w:cs="Arial"/>
        </w:rPr>
        <w:t>,-Kč, avšak vzhledem ke skutečnosti, že se jedná o plnění v kráceném odpočtu, tak DS náleží případný nárok ve výší 317 520,- Kč, čímž má SD de facto pochybnosti o</w:t>
      </w:r>
      <w:r w:rsidR="00520215">
        <w:rPr>
          <w:rFonts w:ascii="Arial" w:hAnsi="Arial" w:cs="Arial"/>
        </w:rPr>
        <w:t> </w:t>
      </w:r>
      <w:bookmarkStart w:id="0" w:name="_GoBack"/>
      <w:bookmarkEnd w:id="0"/>
      <w:r w:rsidR="0087520A" w:rsidRPr="008401B9">
        <w:rPr>
          <w:rFonts w:ascii="Arial" w:hAnsi="Arial" w:cs="Arial"/>
        </w:rPr>
        <w:t xml:space="preserve">uplatněném odpočtu </w:t>
      </w:r>
      <w:r w:rsidR="005A209E" w:rsidRPr="008401B9">
        <w:rPr>
          <w:rFonts w:ascii="Arial" w:hAnsi="Arial" w:cs="Arial"/>
        </w:rPr>
        <w:t xml:space="preserve">„pouze“ </w:t>
      </w:r>
      <w:r w:rsidR="0087520A" w:rsidRPr="008401B9">
        <w:rPr>
          <w:rFonts w:ascii="Arial" w:hAnsi="Arial" w:cs="Arial"/>
        </w:rPr>
        <w:t>ve výši 186 480,- Kč</w:t>
      </w:r>
      <w:r w:rsidRPr="008401B9">
        <w:rPr>
          <w:rFonts w:ascii="Arial" w:hAnsi="Arial" w:cs="Arial"/>
        </w:rPr>
        <w:t xml:space="preserve">), neboť právě o takové výši uplatněného nároku na odpočet má SD v danou chvíli pochybnosti, a to zda byl uplatněn v souladu se zákonem o DPH. V oddíle </w:t>
      </w:r>
      <w:r w:rsidR="00D967BC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VII. Nárok na zálohu a zúčtování již vyplacených záloh</w:t>
      </w:r>
      <w:r w:rsidR="00D967BC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 xml:space="preserve"> jsou uvedeny výše již vyplacených záloh (v danou chvíli se jedná </w:t>
      </w:r>
      <w:r w:rsidR="005E7947" w:rsidRPr="008401B9">
        <w:rPr>
          <w:rFonts w:ascii="Arial" w:hAnsi="Arial" w:cs="Arial"/>
        </w:rPr>
        <w:t>o první ověření vzniku zálohy, která vyšla 0,- Kč</w:t>
      </w:r>
      <w:r w:rsidRPr="008401B9">
        <w:rPr>
          <w:rFonts w:ascii="Arial" w:hAnsi="Arial" w:cs="Arial"/>
        </w:rPr>
        <w:t xml:space="preserve">) a dále výše </w:t>
      </w:r>
      <w:r w:rsidR="005E7947" w:rsidRPr="008401B9">
        <w:rPr>
          <w:rFonts w:ascii="Arial" w:hAnsi="Arial" w:cs="Arial"/>
        </w:rPr>
        <w:t>druhé</w:t>
      </w:r>
      <w:r w:rsidRPr="008401B9">
        <w:rPr>
          <w:rFonts w:ascii="Arial" w:hAnsi="Arial" w:cs="Arial"/>
        </w:rPr>
        <w:t xml:space="preserve"> zálohy</w:t>
      </w:r>
      <w:r w:rsidR="00F80E06" w:rsidRPr="008401B9">
        <w:rPr>
          <w:rFonts w:ascii="Arial" w:hAnsi="Arial" w:cs="Arial"/>
        </w:rPr>
        <w:t>. Z</w:t>
      </w:r>
      <w:r w:rsidRPr="008401B9">
        <w:rPr>
          <w:rFonts w:ascii="Arial" w:hAnsi="Arial" w:cs="Arial"/>
        </w:rPr>
        <w:t xml:space="preserve">áloha je rozdílem mezi výsledným nadměrným odpočtem (po zohlednění prověřovaných plnění) a dříve </w:t>
      </w:r>
      <w:r w:rsidR="003022D2" w:rsidRPr="008401B9">
        <w:rPr>
          <w:rFonts w:ascii="Arial" w:hAnsi="Arial" w:cs="Arial"/>
        </w:rPr>
        <w:t>předepsanými</w:t>
      </w:r>
      <w:r w:rsidR="008C3317">
        <w:rPr>
          <w:rFonts w:ascii="Arial" w:hAnsi="Arial" w:cs="Arial"/>
        </w:rPr>
        <w:t>, vrácenými či jinak použitými</w:t>
      </w:r>
      <w:r w:rsidR="008C3317" w:rsidRPr="008401B9" w:rsidDel="008C3317">
        <w:rPr>
          <w:rFonts w:ascii="Arial" w:hAnsi="Arial" w:cs="Arial"/>
        </w:rPr>
        <w:t xml:space="preserve"> </w:t>
      </w:r>
      <w:r w:rsidRPr="008401B9">
        <w:rPr>
          <w:rFonts w:ascii="Arial" w:hAnsi="Arial" w:cs="Arial"/>
        </w:rPr>
        <w:t xml:space="preserve">zálohami. Jelikož je částka vyšší než zákonem stanovená </w:t>
      </w:r>
      <w:r w:rsidR="00032EA5" w:rsidRPr="008401B9">
        <w:rPr>
          <w:rFonts w:ascii="Arial" w:hAnsi="Arial" w:cs="Arial"/>
        </w:rPr>
        <w:t xml:space="preserve">minimální </w:t>
      </w:r>
      <w:r w:rsidRPr="008401B9">
        <w:rPr>
          <w:rFonts w:ascii="Arial" w:hAnsi="Arial" w:cs="Arial"/>
        </w:rPr>
        <w:t>výše</w:t>
      </w:r>
      <w:r w:rsidR="00041F79" w:rsidRPr="008401B9">
        <w:rPr>
          <w:rFonts w:ascii="Arial" w:hAnsi="Arial" w:cs="Arial"/>
        </w:rPr>
        <w:t xml:space="preserve"> a jsou splněny zákonné podmínky</w:t>
      </w:r>
      <w:r w:rsidRPr="008401B9">
        <w:rPr>
          <w:rFonts w:ascii="Arial" w:hAnsi="Arial" w:cs="Arial"/>
        </w:rPr>
        <w:t>, DS vzniká nárok na</w:t>
      </w:r>
      <w:r w:rsidR="00032EA5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zálohu na</w:t>
      </w:r>
      <w:r w:rsidR="00DF361B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NO ve výši </w:t>
      </w:r>
      <w:r w:rsidR="00F80E06" w:rsidRPr="008401B9">
        <w:rPr>
          <w:rFonts w:ascii="Arial" w:hAnsi="Arial" w:cs="Arial"/>
        </w:rPr>
        <w:t>552 320</w:t>
      </w:r>
      <w:r w:rsidRPr="008401B9">
        <w:rPr>
          <w:rFonts w:ascii="Arial" w:hAnsi="Arial" w:cs="Arial"/>
        </w:rPr>
        <w:t>,- Kč.</w:t>
      </w:r>
    </w:p>
    <w:p w14:paraId="2123C58A" w14:textId="679B5C34" w:rsidR="00C20884" w:rsidRPr="008401B9" w:rsidRDefault="00C20884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Správce daně </w:t>
      </w:r>
      <w:r w:rsidR="00D967BC" w:rsidRPr="008401B9">
        <w:rPr>
          <w:rFonts w:ascii="Arial" w:hAnsi="Arial" w:cs="Arial"/>
        </w:rPr>
        <w:t xml:space="preserve">uvedenou částku bezodkladně předepíše na ODÚ a </w:t>
      </w:r>
      <w:r w:rsidRPr="008401B9">
        <w:rPr>
          <w:rFonts w:ascii="Arial" w:hAnsi="Arial" w:cs="Arial"/>
        </w:rPr>
        <w:t xml:space="preserve">v souladu s § 174a daňového řádu vyrozumí DS o skutečnosti, že mu vznikl nárok na zálohu na NO. Vyrozumění bude ve výroku také obsahovat vyčíslení zálohy na NO. Správce daně </w:t>
      </w:r>
      <w:r w:rsidR="00D967BC" w:rsidRPr="008401B9">
        <w:rPr>
          <w:rFonts w:ascii="Arial" w:hAnsi="Arial" w:cs="Arial"/>
        </w:rPr>
        <w:t>v odůvodnění uvede</w:t>
      </w:r>
      <w:r w:rsidRPr="008401B9">
        <w:rPr>
          <w:rFonts w:ascii="Arial" w:hAnsi="Arial" w:cs="Arial"/>
        </w:rPr>
        <w:t>, jak k uvedené částce dospěl</w:t>
      </w:r>
      <w:r w:rsidR="000A79B6" w:rsidRPr="008401B9">
        <w:rPr>
          <w:rFonts w:ascii="Arial" w:hAnsi="Arial" w:cs="Arial"/>
        </w:rPr>
        <w:t>. N</w:t>
      </w:r>
      <w:r w:rsidRPr="008401B9">
        <w:rPr>
          <w:rFonts w:ascii="Arial" w:hAnsi="Arial" w:cs="Arial"/>
        </w:rPr>
        <w:t>apř.</w:t>
      </w:r>
      <w:r w:rsidR="00122012" w:rsidRPr="008401B9">
        <w:rPr>
          <w:rFonts w:ascii="Arial" w:hAnsi="Arial" w:cs="Arial"/>
        </w:rPr>
        <w:t>:</w:t>
      </w:r>
      <w:r w:rsidRPr="008401B9">
        <w:rPr>
          <w:rFonts w:ascii="Arial" w:hAnsi="Arial" w:cs="Arial"/>
        </w:rPr>
        <w:t xml:space="preserve"> </w:t>
      </w:r>
      <w:r w:rsidR="00602787" w:rsidRPr="008401B9">
        <w:rPr>
          <w:rFonts w:ascii="Arial" w:hAnsi="Arial" w:cs="Arial"/>
          <w:b/>
        </w:rPr>
        <w:t xml:space="preserve">Správce daně porovnal výši nadměrného odpočtu vykázaného na řádku 65 v řádném daňovém přiznání k dani z přidané hodnoty za výše uvedené zdaňovací období s hodnotou prověřovaných plnění v návaznosti na aktuální průběh kontrolního postupu vedeného k dotčenému zdaňovacímu období. Správcem daně prověřovaná plnění jsou konkrétně vymezena rozsahem zahájeného kontrolního postupu </w:t>
      </w:r>
      <w:r w:rsidR="00602787" w:rsidRPr="008401B9">
        <w:rPr>
          <w:rFonts w:ascii="Arial" w:hAnsi="Arial" w:cs="Arial"/>
          <w:b/>
        </w:rPr>
        <w:lastRenderedPageBreak/>
        <w:t>v</w:t>
      </w:r>
      <w:r w:rsidR="00DF361B" w:rsidRPr="008401B9">
        <w:rPr>
          <w:rFonts w:ascii="Arial" w:hAnsi="Arial" w:cs="Arial"/>
          <w:b/>
        </w:rPr>
        <w:t> </w:t>
      </w:r>
      <w:r w:rsidR="00602787" w:rsidRPr="008401B9">
        <w:rPr>
          <w:rFonts w:ascii="Arial" w:hAnsi="Arial" w:cs="Arial"/>
          <w:b/>
        </w:rPr>
        <w:t>oznámení o zahájení daňové kontroly č.</w:t>
      </w:r>
      <w:r w:rsidR="00032EA5" w:rsidRPr="008401B9">
        <w:rPr>
          <w:rFonts w:ascii="Arial" w:hAnsi="Arial" w:cs="Arial"/>
          <w:b/>
        </w:rPr>
        <w:t> </w:t>
      </w:r>
      <w:r w:rsidR="00602787" w:rsidRPr="008401B9">
        <w:rPr>
          <w:rFonts w:ascii="Arial" w:hAnsi="Arial" w:cs="Arial"/>
          <w:b/>
        </w:rPr>
        <w:t>j.: XXXXXXX/XX/XXXX-XXXXX-XXXXXX a dále konkrétními pochybnostmi správce daně uvedenými ve výzvě k</w:t>
      </w:r>
      <w:r w:rsidR="0053390B">
        <w:rPr>
          <w:rFonts w:ascii="Arial" w:hAnsi="Arial" w:cs="Arial"/>
          <w:b/>
        </w:rPr>
        <w:t> prokázání skutečností</w:t>
      </w:r>
      <w:r w:rsidR="00602787" w:rsidRPr="008401B9">
        <w:rPr>
          <w:rFonts w:ascii="Arial" w:hAnsi="Arial" w:cs="Arial"/>
          <w:b/>
        </w:rPr>
        <w:t xml:space="preserve"> č.</w:t>
      </w:r>
      <w:r w:rsidR="00032EA5" w:rsidRPr="008401B9">
        <w:rPr>
          <w:rFonts w:ascii="Arial" w:hAnsi="Arial" w:cs="Arial"/>
          <w:b/>
        </w:rPr>
        <w:t> </w:t>
      </w:r>
      <w:r w:rsidR="00602787" w:rsidRPr="008401B9">
        <w:rPr>
          <w:rFonts w:ascii="Arial" w:hAnsi="Arial" w:cs="Arial"/>
          <w:b/>
        </w:rPr>
        <w:t>j.: XXXXXXX/XX/XXXX-XXXXX-XXXXXX, doručené dne DD.</w:t>
      </w:r>
      <w:r w:rsidR="00032EA5" w:rsidRPr="008401B9">
        <w:rPr>
          <w:rFonts w:ascii="Arial" w:hAnsi="Arial" w:cs="Arial"/>
          <w:b/>
        </w:rPr>
        <w:t> </w:t>
      </w:r>
      <w:r w:rsidR="00602787" w:rsidRPr="008401B9">
        <w:rPr>
          <w:rFonts w:ascii="Arial" w:hAnsi="Arial" w:cs="Arial"/>
          <w:b/>
        </w:rPr>
        <w:t>MM.</w:t>
      </w:r>
      <w:r w:rsidR="00032EA5" w:rsidRPr="008401B9">
        <w:rPr>
          <w:rFonts w:ascii="Arial" w:hAnsi="Arial" w:cs="Arial"/>
          <w:b/>
        </w:rPr>
        <w:t> </w:t>
      </w:r>
      <w:r w:rsidR="00602787" w:rsidRPr="008401B9">
        <w:rPr>
          <w:rFonts w:ascii="Arial" w:hAnsi="Arial" w:cs="Arial"/>
          <w:b/>
        </w:rPr>
        <w:t xml:space="preserve">RRRR. Matematicky dopočtený rozdíl pak představuje část nadměrného odpočtu, která aktuálně není předmětem prověřování vedeného správcem daně a která určuje výši zálohy na nadměrný odpočet dle § 174a daňového řádu, jak je uvedeno v přiložené výpočtové tabulce. </w:t>
      </w:r>
      <w:r w:rsidRPr="008401B9">
        <w:rPr>
          <w:rFonts w:ascii="Arial" w:hAnsi="Arial" w:cs="Arial"/>
        </w:rPr>
        <w:t>V případě, že bylo vydáno více výzev</w:t>
      </w:r>
      <w:r w:rsidR="004F3E17">
        <w:rPr>
          <w:rFonts w:ascii="Arial" w:hAnsi="Arial" w:cs="Arial"/>
        </w:rPr>
        <w:t xml:space="preserve"> k prokázání skutečností</w:t>
      </w:r>
      <w:r w:rsidRPr="008401B9">
        <w:rPr>
          <w:rFonts w:ascii="Arial" w:hAnsi="Arial" w:cs="Arial"/>
        </w:rPr>
        <w:t xml:space="preserve"> např. podle jednotlivých plnění, je vhodné uvést všechny tyto výzvy, tak aby z nich bylo možné dovodit rozsah SD ověřovaných plnění.</w:t>
      </w:r>
      <w:r w:rsidR="00602787" w:rsidRPr="008401B9">
        <w:rPr>
          <w:rFonts w:ascii="Arial" w:hAnsi="Arial" w:cs="Arial"/>
        </w:rPr>
        <w:t xml:space="preserve"> Výše uvedený návrh textu předpokládá situaci, kdy byla jednotlivá zdanitelná plnění do výzvy</w:t>
      </w:r>
      <w:r w:rsidR="004F3E17">
        <w:rPr>
          <w:rFonts w:ascii="Arial" w:hAnsi="Arial" w:cs="Arial"/>
        </w:rPr>
        <w:t xml:space="preserve"> k prokázání skutečností</w:t>
      </w:r>
      <w:r w:rsidR="00602787" w:rsidRPr="008401B9">
        <w:rPr>
          <w:rFonts w:ascii="Arial" w:hAnsi="Arial" w:cs="Arial"/>
        </w:rPr>
        <w:t xml:space="preserve"> jednoznačně definována včetně uvedené hodnoty.</w:t>
      </w:r>
    </w:p>
    <w:p w14:paraId="745E0650" w14:textId="67E1A9A2" w:rsidR="00C20884" w:rsidRPr="008401B9" w:rsidRDefault="00C2088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</w:t>
      </w:r>
      <w:r w:rsidR="00D967BC" w:rsidRPr="008401B9">
        <w:rPr>
          <w:rFonts w:ascii="Arial" w:hAnsi="Arial" w:cs="Arial"/>
        </w:rPr>
        <w:t xml:space="preserve"> modelové </w:t>
      </w:r>
      <w:r w:rsidRPr="008401B9">
        <w:rPr>
          <w:rFonts w:ascii="Arial" w:hAnsi="Arial" w:cs="Arial"/>
        </w:rPr>
        <w:t>situaci, kdy by SD již při vydání výzvy</w:t>
      </w:r>
      <w:r w:rsidR="004F3E17">
        <w:rPr>
          <w:rFonts w:ascii="Arial" w:hAnsi="Arial" w:cs="Arial"/>
        </w:rPr>
        <w:t xml:space="preserve"> k prokázání skutečností</w:t>
      </w:r>
      <w:r w:rsidRPr="008401B9">
        <w:rPr>
          <w:rFonts w:ascii="Arial" w:hAnsi="Arial" w:cs="Arial"/>
        </w:rPr>
        <w:t xml:space="preserve"> měl </w:t>
      </w:r>
      <w:r w:rsidR="00D967BC" w:rsidRPr="008401B9">
        <w:rPr>
          <w:rFonts w:ascii="Arial" w:hAnsi="Arial" w:cs="Arial"/>
        </w:rPr>
        <w:t>některá</w:t>
      </w:r>
      <w:r w:rsidRPr="008401B9">
        <w:rPr>
          <w:rFonts w:ascii="Arial" w:hAnsi="Arial" w:cs="Arial"/>
        </w:rPr>
        <w:t xml:space="preserve"> plnění za</w:t>
      </w:r>
      <w:r w:rsidR="00DF361B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prokázaná (a nečinil žádné kroky k ověření), </w:t>
      </w:r>
      <w:r w:rsidR="00571315" w:rsidRPr="00571315">
        <w:rPr>
          <w:rFonts w:ascii="Arial" w:hAnsi="Arial" w:cs="Arial"/>
        </w:rPr>
        <w:t xml:space="preserve">bude současně s výzvou k prokázání skutečností vydávanou podle § 92 odst. 4 daňového řádu DS zpravidla (zejména s ohledem na jednu ze základních zásad správy daní – hospodárnosti) v těchto případech oznamováno </w:t>
      </w:r>
      <w:r w:rsidR="004569B8">
        <w:rPr>
          <w:rFonts w:ascii="Arial" w:hAnsi="Arial" w:cs="Arial"/>
        </w:rPr>
        <w:br/>
      </w:r>
      <w:r w:rsidR="00571315" w:rsidRPr="00571315">
        <w:rPr>
          <w:rFonts w:ascii="Arial" w:hAnsi="Arial" w:cs="Arial"/>
        </w:rPr>
        <w:t xml:space="preserve">i vyrozumění o vzniku zálohy na daňový odpočet ve smyslu § 174a odst. 3 daňového řádu (pokud budou splněny zákonné podmínky pro její vznik). </w:t>
      </w:r>
    </w:p>
    <w:p w14:paraId="56251A54" w14:textId="77777777" w:rsidR="00032EA5" w:rsidRPr="008401B9" w:rsidRDefault="00032EA5" w:rsidP="008401B9">
      <w:pPr>
        <w:jc w:val="both"/>
        <w:rPr>
          <w:rFonts w:ascii="Arial" w:hAnsi="Arial" w:cs="Arial"/>
          <w:i/>
        </w:rPr>
      </w:pPr>
    </w:p>
    <w:p w14:paraId="686FFEAD" w14:textId="77777777" w:rsidR="00AD6978" w:rsidRPr="008401B9" w:rsidRDefault="00913C9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Příklad </w:t>
      </w:r>
      <w:r w:rsidR="00380AE4" w:rsidRPr="008401B9">
        <w:rPr>
          <w:rFonts w:ascii="Arial" w:hAnsi="Arial" w:cs="Arial"/>
          <w:color w:val="auto"/>
          <w:sz w:val="22"/>
          <w:szCs w:val="22"/>
          <w:u w:val="single"/>
        </w:rPr>
        <w:t>4 Pochybnosti o rozsahu výstupu na</w:t>
      </w:r>
      <w:r w:rsidR="008F457F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ř. 1 u podaného DAP, zahájení POP</w:t>
      </w:r>
      <w:r w:rsidR="00380AE4" w:rsidRPr="008401B9">
        <w:rPr>
          <w:rFonts w:ascii="Arial" w:hAnsi="Arial" w:cs="Arial"/>
          <w:color w:val="auto"/>
          <w:sz w:val="22"/>
          <w:szCs w:val="22"/>
          <w:u w:val="single"/>
        </w:rPr>
        <w:t xml:space="preserve"> (nelze určit přesný rozsah)</w:t>
      </w:r>
    </w:p>
    <w:p w14:paraId="48B169E5" w14:textId="4F0D1707" w:rsidR="00DE3F30" w:rsidRPr="00D8244C" w:rsidRDefault="008F457F" w:rsidP="00DE3F30">
      <w:pPr>
        <w:spacing w:after="240"/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Správci daně vznikly pochybnosti o správnosti a úplnosti výstupů vykázaných v DAP na ř. 1 (pochybnost</w:t>
      </w:r>
      <w:r w:rsidR="00176A99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zdali DS přiznal ve správné výši uskutečněná plnění). Správce daně ve výzvě k POP uvedl své konkrétní pochybnosti týkající se rozsahu uskutečněných zdanitelných plnění. Prostřednictvím výzvy k</w:t>
      </w:r>
      <w:r w:rsidR="00DE3F30" w:rsidRPr="008401B9" w:rsidDel="00DE3F30">
        <w:rPr>
          <w:rFonts w:ascii="Arial" w:hAnsi="Arial" w:cs="Arial"/>
        </w:rPr>
        <w:t xml:space="preserve"> </w:t>
      </w:r>
      <w:r w:rsidR="00DE3F30" w:rsidRPr="00D8244C">
        <w:rPr>
          <w:rFonts w:ascii="Arial" w:hAnsi="Arial" w:cs="Arial"/>
        </w:rPr>
        <w:t xml:space="preserve">POP dále SD </w:t>
      </w:r>
      <w:r w:rsidR="00DE3F30">
        <w:rPr>
          <w:rFonts w:ascii="Arial" w:hAnsi="Arial" w:cs="Arial"/>
        </w:rPr>
        <w:t xml:space="preserve">dle povahy konkrétních pochybností vyzval DS, aby se k pochybnostem SD vyjádřil </w:t>
      </w:r>
      <w:r w:rsidR="00DE3F30" w:rsidRPr="00D8244C">
        <w:rPr>
          <w:rFonts w:ascii="Arial" w:hAnsi="Arial" w:cs="Arial"/>
        </w:rPr>
        <w:t>a předložil důkazní prostředky tak, aby došlo k odstranění pochybností</w:t>
      </w:r>
      <w:r w:rsidR="00DE3F30">
        <w:rPr>
          <w:rFonts w:ascii="Arial" w:hAnsi="Arial" w:cs="Arial"/>
        </w:rPr>
        <w:t xml:space="preserve"> (v souladu s § 89 daňového řádu)</w:t>
      </w:r>
      <w:r w:rsidR="00DE3F30" w:rsidRPr="00D8244C">
        <w:rPr>
          <w:rFonts w:ascii="Arial" w:hAnsi="Arial" w:cs="Arial"/>
        </w:rPr>
        <w:t>.</w:t>
      </w:r>
    </w:p>
    <w:p w14:paraId="7CE32C05" w14:textId="6A1209A1" w:rsidR="008F457F" w:rsidRPr="008401B9" w:rsidRDefault="008F457F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s přihlédnutím k důkazním prostředkům a pochybnostem, které má v dané chvíl</w:t>
      </w:r>
      <w:r w:rsidR="004D3807" w:rsidRPr="008401B9">
        <w:rPr>
          <w:rFonts w:ascii="Arial" w:hAnsi="Arial" w:cs="Arial"/>
        </w:rPr>
        <w:t>i</w:t>
      </w:r>
      <w:r w:rsidRPr="008401B9">
        <w:rPr>
          <w:rFonts w:ascii="Arial" w:hAnsi="Arial" w:cs="Arial"/>
        </w:rPr>
        <w:t xml:space="preserve"> k dispozici, vymezil rozsah plnění, která hodlá v danou chvíli prověřovat. V daném případě se jedná o „v obecné rovině“ plnění na výstupu. Správce daně není schopen přesně určit</w:t>
      </w:r>
      <w:r w:rsidR="003541A8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jaká je výše výstupů (kolik přesně měl DS přiznat)</w:t>
      </w:r>
      <w:r w:rsidR="003541A8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nebo s jistou mírou pravděpodobností SD ví, že</w:t>
      </w:r>
      <w:r w:rsid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DS by měl po řádném přiznání všech výstupů místo výsledného NO v DAP </w:t>
      </w:r>
      <w:r w:rsidR="00C41934" w:rsidRPr="008401B9">
        <w:rPr>
          <w:rFonts w:ascii="Arial" w:hAnsi="Arial" w:cs="Arial"/>
        </w:rPr>
        <w:t xml:space="preserve">vykázat </w:t>
      </w:r>
      <w:r w:rsidR="003541A8">
        <w:rPr>
          <w:rFonts w:ascii="Arial" w:hAnsi="Arial" w:cs="Arial"/>
        </w:rPr>
        <w:t xml:space="preserve">vlastní </w:t>
      </w:r>
      <w:r w:rsidRPr="008401B9">
        <w:rPr>
          <w:rFonts w:ascii="Arial" w:hAnsi="Arial" w:cs="Arial"/>
        </w:rPr>
        <w:t>daň. Nejedná se tedy o případy, kdy by SD ve výzvě k POP vyzýval DS z titulu nepřiznání pouze konkrétního plnění, z kterého (nebo kterých) mu vznikla povinnost přiznat a</w:t>
      </w:r>
      <w:r w:rsidR="00032EA5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odvést daň (o této si</w:t>
      </w:r>
      <w:r w:rsidR="00784CF6" w:rsidRPr="008401B9">
        <w:rPr>
          <w:rFonts w:ascii="Arial" w:hAnsi="Arial" w:cs="Arial"/>
        </w:rPr>
        <w:t>tuaci viz následující příklad</w:t>
      </w:r>
      <w:r w:rsidRPr="008401B9">
        <w:rPr>
          <w:rFonts w:ascii="Arial" w:hAnsi="Arial" w:cs="Arial"/>
        </w:rPr>
        <w:t xml:space="preserve"> 4a). </w:t>
      </w:r>
      <w:r w:rsidR="00784CF6" w:rsidRPr="008401B9">
        <w:rPr>
          <w:rFonts w:ascii="Arial" w:hAnsi="Arial" w:cs="Arial"/>
        </w:rPr>
        <w:t>Vydání výzvy k POP v dané situaci předpokládá splnění</w:t>
      </w:r>
      <w:r w:rsidRPr="008401B9">
        <w:rPr>
          <w:rFonts w:ascii="Arial" w:hAnsi="Arial" w:cs="Arial"/>
        </w:rPr>
        <w:t xml:space="preserve"> pravidla, aby výzva byla jasná, určitá, srozumitelná a splnitelná a</w:t>
      </w:r>
      <w:r w:rsidR="00784CF6" w:rsidRPr="008401B9">
        <w:rPr>
          <w:rFonts w:ascii="Arial" w:hAnsi="Arial" w:cs="Arial"/>
        </w:rPr>
        <w:t>lespoň tím, že SD uvede, proč se domnívá</w:t>
      </w:r>
      <w:r w:rsidR="00176A99" w:rsidRPr="008401B9">
        <w:rPr>
          <w:rFonts w:ascii="Arial" w:hAnsi="Arial" w:cs="Arial"/>
        </w:rPr>
        <w:t>, že předmětné</w:t>
      </w:r>
      <w:r w:rsidRPr="008401B9">
        <w:rPr>
          <w:rFonts w:ascii="Arial" w:hAnsi="Arial" w:cs="Arial"/>
        </w:rPr>
        <w:t xml:space="preserve"> výstupy mají být v jiné výši, než DS přiznal. V opačném případě SD zvolí vhodnější</w:t>
      </w:r>
      <w:r w:rsidR="00176A99" w:rsidRPr="008401B9">
        <w:rPr>
          <w:rFonts w:ascii="Arial" w:hAnsi="Arial" w:cs="Arial"/>
        </w:rPr>
        <w:t xml:space="preserve"> kontrolní</w:t>
      </w:r>
      <w:r w:rsidRPr="008401B9">
        <w:rPr>
          <w:rFonts w:ascii="Arial" w:hAnsi="Arial" w:cs="Arial"/>
        </w:rPr>
        <w:t xml:space="preserve"> postup.</w:t>
      </w:r>
    </w:p>
    <w:p w14:paraId="321CB99F" w14:textId="51084997" w:rsidR="000F28D8" w:rsidRPr="008401B9" w:rsidRDefault="000F28D8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 </w:t>
      </w:r>
      <w:r w:rsidR="002E2DC7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chvíli, by měl SD vyčíslit „neprověřovanou část NO“ (výpočtová tabulka č.</w:t>
      </w:r>
      <w:r w:rsidR="00C41934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10) </w:t>
      </w:r>
      <w:r w:rsidR="004569B8">
        <w:rPr>
          <w:rFonts w:ascii="Arial" w:hAnsi="Arial" w:cs="Arial"/>
        </w:rPr>
        <w:br/>
      </w:r>
      <w:r w:rsidRPr="008401B9">
        <w:rPr>
          <w:rFonts w:ascii="Arial" w:hAnsi="Arial" w:cs="Arial"/>
        </w:rPr>
        <w:t>a ověřit</w:t>
      </w:r>
      <w:r w:rsidR="00784CF6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</w:t>
      </w:r>
      <w:r w:rsidR="00784CF6" w:rsidRPr="008401B9">
        <w:rPr>
          <w:rFonts w:ascii="Arial" w:hAnsi="Arial" w:cs="Arial"/>
        </w:rPr>
        <w:t>zdali jsou splněny zákonné podmínky pro vznik nároku na zálohu na</w:t>
      </w:r>
      <w:r w:rsidR="00C41934" w:rsidRPr="008401B9">
        <w:rPr>
          <w:rFonts w:ascii="Arial" w:hAnsi="Arial" w:cs="Arial"/>
        </w:rPr>
        <w:t> </w:t>
      </w:r>
      <w:r w:rsidR="00784CF6" w:rsidRPr="008401B9">
        <w:rPr>
          <w:rFonts w:ascii="Arial" w:hAnsi="Arial" w:cs="Arial"/>
        </w:rPr>
        <w:t>NO</w:t>
      </w:r>
      <w:r w:rsidRPr="008401B9">
        <w:rPr>
          <w:rFonts w:ascii="Arial" w:hAnsi="Arial" w:cs="Arial"/>
        </w:rPr>
        <w:t xml:space="preserve">. </w:t>
      </w:r>
    </w:p>
    <w:p w14:paraId="664B0BF1" w14:textId="77777777" w:rsidR="008F457F" w:rsidRPr="008401B9" w:rsidRDefault="000F28D8" w:rsidP="008401B9">
      <w:pPr>
        <w:rPr>
          <w:rFonts w:ascii="Arial" w:hAnsi="Arial" w:cs="Arial"/>
          <w:i/>
        </w:rPr>
      </w:pPr>
      <w:r w:rsidRPr="008401B9">
        <w:rPr>
          <w:rFonts w:ascii="Arial" w:hAnsi="Arial" w:cs="Arial"/>
          <w:i/>
        </w:rPr>
        <w:t>Výpočtová tabulka č. 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47"/>
        <w:gridCol w:w="15"/>
        <w:gridCol w:w="205"/>
        <w:gridCol w:w="554"/>
        <w:gridCol w:w="75"/>
        <w:gridCol w:w="106"/>
        <w:gridCol w:w="102"/>
        <w:gridCol w:w="41"/>
        <w:gridCol w:w="6"/>
        <w:gridCol w:w="158"/>
        <w:gridCol w:w="19"/>
        <w:gridCol w:w="314"/>
        <w:gridCol w:w="259"/>
        <w:gridCol w:w="9"/>
        <w:gridCol w:w="71"/>
        <w:gridCol w:w="263"/>
        <w:gridCol w:w="104"/>
        <w:gridCol w:w="86"/>
        <w:gridCol w:w="220"/>
        <w:gridCol w:w="375"/>
        <w:gridCol w:w="16"/>
        <w:gridCol w:w="7"/>
        <w:gridCol w:w="36"/>
        <w:gridCol w:w="51"/>
        <w:gridCol w:w="280"/>
        <w:gridCol w:w="210"/>
        <w:gridCol w:w="6"/>
        <w:gridCol w:w="239"/>
        <w:gridCol w:w="298"/>
        <w:gridCol w:w="24"/>
        <w:gridCol w:w="81"/>
        <w:gridCol w:w="6"/>
        <w:gridCol w:w="297"/>
        <w:gridCol w:w="192"/>
        <w:gridCol w:w="11"/>
        <w:gridCol w:w="271"/>
        <w:gridCol w:w="277"/>
        <w:gridCol w:w="42"/>
        <w:gridCol w:w="76"/>
        <w:gridCol w:w="215"/>
        <w:gridCol w:w="103"/>
        <w:gridCol w:w="250"/>
        <w:gridCol w:w="231"/>
        <w:gridCol w:w="302"/>
      </w:tblGrid>
      <w:tr w:rsidR="002048A6" w:rsidRPr="00F570AD" w14:paraId="26939227" w14:textId="77777777" w:rsidTr="002048A6">
        <w:trPr>
          <w:trHeight w:val="219"/>
          <w:jc w:val="center"/>
        </w:trPr>
        <w:tc>
          <w:tcPr>
            <w:tcW w:w="2116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15D53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3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A22A67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61" w:type="pct"/>
            <w:gridSpan w:val="1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16F8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1" w:type="pct"/>
            <w:gridSpan w:val="9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60A480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048A6" w:rsidRPr="00F570AD" w14:paraId="743DB27F" w14:textId="77777777" w:rsidTr="002048A6">
        <w:trPr>
          <w:trHeight w:val="422"/>
          <w:jc w:val="center"/>
        </w:trPr>
        <w:tc>
          <w:tcPr>
            <w:tcW w:w="1877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5A98DF" w14:textId="77777777" w:rsidR="002048A6" w:rsidRPr="00F570AD" w:rsidRDefault="002048A6" w:rsidP="008149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A7470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DA5BA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B888A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A20A45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70E7BD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76FC00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AE6AA3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2048A6" w:rsidRPr="00F570AD" w14:paraId="64D0CED1" w14:textId="77777777" w:rsidTr="002048A6">
        <w:trPr>
          <w:trHeight w:val="219"/>
          <w:jc w:val="center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F5B6A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6E3DDA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47ABC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9624D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6E3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0443C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A8A5D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EF420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2 000 000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522B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</w:tr>
      <w:tr w:rsidR="002048A6" w:rsidRPr="00F570AD" w14:paraId="5BABC54C" w14:textId="77777777" w:rsidTr="002048A6">
        <w:trPr>
          <w:trHeight w:val="150"/>
          <w:jc w:val="center"/>
        </w:trPr>
        <w:tc>
          <w:tcPr>
            <w:tcW w:w="140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9B250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E970F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F764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88F3E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02DA8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85A06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66FD2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09F54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130B7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9B361E7" w14:textId="77777777" w:rsidTr="002048A6">
        <w:trPr>
          <w:trHeight w:val="219"/>
          <w:jc w:val="center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BCD21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3/ § 19 odst. 6)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D5BD1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4D0D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B75C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3258A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8057E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B8690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2B33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25E9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2048A6" w:rsidRPr="00F570AD" w14:paraId="57CCC575" w14:textId="77777777" w:rsidTr="002048A6">
        <w:trPr>
          <w:trHeight w:val="150"/>
          <w:jc w:val="center"/>
        </w:trPr>
        <w:tc>
          <w:tcPr>
            <w:tcW w:w="1405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BFCAB5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D08241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1E53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3FEA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2DD81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C7A86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413D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90CC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FBC54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5B4E0C1C" w14:textId="77777777" w:rsidTr="002048A6">
        <w:trPr>
          <w:trHeight w:val="219"/>
          <w:jc w:val="center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BFF30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 9 odst. 1)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BC92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C0ED6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607B8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6F041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FBD1E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12B1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F01D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485C7C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DE571B9" w14:textId="77777777" w:rsidTr="002048A6">
        <w:trPr>
          <w:trHeight w:val="219"/>
          <w:jc w:val="center"/>
        </w:trPr>
        <w:tc>
          <w:tcPr>
            <w:tcW w:w="140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3380D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E181F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43580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54EC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FBE55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9AD5C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75D7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9AD22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87D670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9D1DEB2" w14:textId="77777777" w:rsidTr="002048A6">
        <w:trPr>
          <w:trHeight w:val="219"/>
          <w:jc w:val="center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48905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23)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D5193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34354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EBF14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93210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660DC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AC8F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6D288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B90A6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ADFD188" w14:textId="77777777" w:rsidTr="002048A6">
        <w:trPr>
          <w:trHeight w:val="150"/>
          <w:jc w:val="center"/>
        </w:trPr>
        <w:tc>
          <w:tcPr>
            <w:tcW w:w="140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59507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70E48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FC268C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5FAD5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89AC5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A52EE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04BDE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F59E3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7C4258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520A7EA" w14:textId="77777777" w:rsidTr="002048A6">
        <w:trPr>
          <w:trHeight w:val="214"/>
          <w:jc w:val="center"/>
        </w:trPr>
        <w:tc>
          <w:tcPr>
            <w:tcW w:w="1877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6181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4/ § 19 odst. 6)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5E67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50F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76910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6CB6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D7079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E4E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996E1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3604AF0" w14:textId="77777777" w:rsidTr="002048A6">
        <w:trPr>
          <w:trHeight w:val="214"/>
          <w:jc w:val="center"/>
        </w:trPr>
        <w:tc>
          <w:tcPr>
            <w:tcW w:w="140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6B41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C35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A64F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FB81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46F18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B817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33E8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36C2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E9189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B022A9A" w14:textId="77777777" w:rsidTr="002048A6">
        <w:trPr>
          <w:trHeight w:val="214"/>
          <w:jc w:val="center"/>
        </w:trPr>
        <w:tc>
          <w:tcPr>
            <w:tcW w:w="1405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7D87D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924A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EF99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9420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963D1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5B1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9C41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383A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CFFC3A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6A7E82E1" w14:textId="77777777" w:rsidTr="002048A6">
        <w:trPr>
          <w:trHeight w:val="203"/>
          <w:jc w:val="center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29014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zdanitelná plnění, u kterých je povinen přiznat daň plátce při jejich přijetí (§ 108)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21F40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9A98AB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F847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EA2A8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6ED17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69A3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36537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C09B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AC501C2" w14:textId="77777777" w:rsidTr="002048A6">
        <w:trPr>
          <w:trHeight w:val="150"/>
          <w:jc w:val="center"/>
        </w:trPr>
        <w:tc>
          <w:tcPr>
            <w:tcW w:w="140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6FEF2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7210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FA2224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7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CA5C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1AAC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2419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AB31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104670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F10E7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C51BAC8" w14:textId="77777777" w:rsidTr="002048A6">
        <w:trPr>
          <w:trHeight w:val="438"/>
          <w:jc w:val="center"/>
        </w:trPr>
        <w:tc>
          <w:tcPr>
            <w:tcW w:w="3066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E16C7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0A9D71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0" w:type="pct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6E945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4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FC126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048A6" w:rsidRPr="00F570AD" w14:paraId="2C2935BD" w14:textId="77777777" w:rsidTr="002048A6">
        <w:trPr>
          <w:trHeight w:val="281"/>
          <w:jc w:val="center"/>
        </w:trPr>
        <w:tc>
          <w:tcPr>
            <w:tcW w:w="2851" w:type="pct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773451" w14:textId="77777777" w:rsidR="002048A6" w:rsidRPr="00F570AD" w:rsidRDefault="002048A6" w:rsidP="008149FB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II. Ostatní plnění a plnění s místem plnění mimo tuzemsko s nárokem na odpočet daně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1EE0F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30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A93FE5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0" w:type="pct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4F7B4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4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F811E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2048A6" w:rsidRPr="00F570AD" w14:paraId="7EB3D7B3" w14:textId="77777777" w:rsidTr="002048A6">
        <w:trPr>
          <w:trHeight w:val="21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FF6555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DF474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BDF04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B8390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66F80F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2048A6" w:rsidRPr="00F570AD" w14:paraId="6A574744" w14:textId="77777777" w:rsidTr="002048A6">
        <w:trPr>
          <w:trHeight w:val="21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66E8E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02084B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04C9F5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4BC5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87ACEA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4CB8A55A" w14:textId="77777777" w:rsidTr="002048A6">
        <w:trPr>
          <w:trHeight w:val="21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55F10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0CF7B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87A3E3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A6F9B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C7529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6912E7DB" w14:textId="77777777" w:rsidTr="002048A6">
        <w:trPr>
          <w:trHeight w:val="203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AC4B9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(19 odst. 4)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DC5D76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FA328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1943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50427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4B16F6B" w14:textId="77777777" w:rsidTr="002048A6">
        <w:trPr>
          <w:trHeight w:val="21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55BCEA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D164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8B8CC2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3E3D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678DA2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3C7B4753" w14:textId="77777777" w:rsidTr="002048A6">
        <w:trPr>
          <w:trHeight w:val="21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0C477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E9A24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0C1ED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08B83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FC4B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2048A6" w:rsidRPr="00F570AD" w14:paraId="698B40D9" w14:textId="77777777" w:rsidTr="002048A6">
        <w:trPr>
          <w:trHeight w:val="229"/>
          <w:jc w:val="center"/>
        </w:trPr>
        <w:tc>
          <w:tcPr>
            <w:tcW w:w="2851" w:type="pct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6C0BA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§67, §68, §69, §70, §89, §90, §92)</w:t>
            </w: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06D61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30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50D9F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C6EB37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3A7AF2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27C7C147" w14:textId="77777777" w:rsidTr="002048A6">
        <w:trPr>
          <w:trHeight w:val="281"/>
          <w:jc w:val="center"/>
        </w:trPr>
        <w:tc>
          <w:tcPr>
            <w:tcW w:w="2851" w:type="pct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A1BF" w14:textId="77777777" w:rsidR="002048A6" w:rsidRPr="00F570AD" w:rsidRDefault="002048A6" w:rsidP="008149FB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21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0D8DB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AC136F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0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728D46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4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A28B52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048A6" w:rsidRPr="00F570AD" w14:paraId="3E0B792A" w14:textId="77777777" w:rsidTr="002048A6">
        <w:trPr>
          <w:trHeight w:val="263"/>
          <w:jc w:val="center"/>
        </w:trPr>
        <w:tc>
          <w:tcPr>
            <w:tcW w:w="2437" w:type="pct"/>
            <w:gridSpan w:val="1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E774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4791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053A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56F10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6AA4CA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40B92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6B5E732" w14:textId="77777777" w:rsidTr="002048A6">
        <w:trPr>
          <w:trHeight w:val="263"/>
          <w:jc w:val="center"/>
        </w:trPr>
        <w:tc>
          <w:tcPr>
            <w:tcW w:w="2437" w:type="pct"/>
            <w:gridSpan w:val="1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406FD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D03B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50561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2C6262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72516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E6B4E1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617705E9" w14:textId="77777777" w:rsidTr="002048A6">
        <w:trPr>
          <w:trHeight w:val="263"/>
          <w:jc w:val="center"/>
        </w:trPr>
        <w:tc>
          <w:tcPr>
            <w:tcW w:w="2851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1946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D3712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56808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8ED1A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0ED10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B5626DD" w14:textId="77777777" w:rsidTr="002048A6">
        <w:trPr>
          <w:trHeight w:val="263"/>
          <w:jc w:val="center"/>
        </w:trPr>
        <w:tc>
          <w:tcPr>
            <w:tcW w:w="2437" w:type="pct"/>
            <w:gridSpan w:val="1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AB73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nedobytné pohledávky (§ 46 a násl., resp. § 74a)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30D86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A9A0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24024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7D0F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9904B3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E0B6B78" w14:textId="77777777" w:rsidTr="002048A6">
        <w:trPr>
          <w:trHeight w:val="263"/>
          <w:jc w:val="center"/>
        </w:trPr>
        <w:tc>
          <w:tcPr>
            <w:tcW w:w="2437" w:type="pct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DABF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B586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C602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E1C377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0" w:type="pct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4530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4" w:type="pct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C2AA4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444BBA40" w14:textId="77777777" w:rsidTr="002048A6">
        <w:trPr>
          <w:trHeight w:val="297"/>
          <w:jc w:val="center"/>
        </w:trPr>
        <w:tc>
          <w:tcPr>
            <w:tcW w:w="199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8FD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3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6A171B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3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055062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1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E996D1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048A6" w:rsidRPr="00F570AD" w14:paraId="154B4734" w14:textId="77777777" w:rsidTr="002048A6">
        <w:trPr>
          <w:trHeight w:val="422"/>
          <w:jc w:val="center"/>
        </w:trPr>
        <w:tc>
          <w:tcPr>
            <w:tcW w:w="183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4F96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IV. Nárok na odpočet daně</w:t>
            </w:r>
          </w:p>
        </w:tc>
        <w:tc>
          <w:tcPr>
            <w:tcW w:w="1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518BB7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9990A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9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0D8E6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4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D8EE1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EFE5D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5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13FF2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</w:t>
            </w:r>
          </w:p>
          <w:p w14:paraId="6BFEEF84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výši</w:t>
            </w:r>
          </w:p>
        </w:tc>
        <w:tc>
          <w:tcPr>
            <w:tcW w:w="27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9B88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6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67E8F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1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1F8BB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F01466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2048A6" w:rsidRPr="00F570AD" w14:paraId="29A0849B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7479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přijatých zdanitelných plnění od plátců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17B6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8DC74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13D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B5CA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DFB5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D4F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6A15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88FE8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99F637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412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C75D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2048A6" w:rsidRPr="00F570AD" w14:paraId="0040775A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BF23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315E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CEBE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48E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7C09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D49A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C6B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FB38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82DD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2A60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86B8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2061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72F7B26B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66C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B04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8D54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1EAA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749DC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9383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7D4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FBDF9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D72A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5A5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7D9B5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31CA74D4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49F85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 až 13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8737B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2F812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A1D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334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129C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B92A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CE4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E4C5B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31A9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C8A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83727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6648D6AF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0B4B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0D5A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20C7D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EB8F" w14:textId="77777777" w:rsidR="002048A6" w:rsidRPr="00F570AD" w:rsidRDefault="002048A6" w:rsidP="008149FB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A7FC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C87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227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13E7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6B705D" w14:textId="77777777" w:rsidR="002048A6" w:rsidRPr="00F570AD" w:rsidRDefault="002048A6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28BC2" w14:textId="77777777" w:rsidR="002048A6" w:rsidRPr="00F570AD" w:rsidRDefault="002048A6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86194" w14:textId="77777777" w:rsidR="002048A6" w:rsidRPr="00F570AD" w:rsidRDefault="002048A6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4424EA" w14:textId="77777777" w:rsidR="002048A6" w:rsidRPr="00F570AD" w:rsidRDefault="002048A6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382CA627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0E1D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75, § 77 a § 79 až §79d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424DC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6D12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BF1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92A0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E8A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FFD6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9FF43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F27DD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1718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FDF1A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40BD4E33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F042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E374A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BC86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06CB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63A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4CEB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AF0E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E9F25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2D49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173C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E45C7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2048A6" w:rsidRPr="00F570AD" w14:paraId="68434671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DE11B" w14:textId="4FD74AC1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36095B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. v § 4 odst. 4 písm. d) a e)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195D6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021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13E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862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061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BFA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E4701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E1D1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E92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0748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313551DE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25BE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C9A9D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144" w:type="pct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44FE1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1230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9323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1098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08731E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2048A6" w:rsidRPr="00F570AD" w14:paraId="6237D908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270D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Plnění osvobozená od daně bez nároku na odpočet daně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EBA1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44" w:type="pct"/>
            <w:gridSpan w:val="1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3719F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  <w:tc>
          <w:tcPr>
            <w:tcW w:w="123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B14D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8BFB63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2048A6" w:rsidRPr="00F570AD" w14:paraId="6FEF31AB" w14:textId="77777777" w:rsidTr="008149FB">
        <w:trPr>
          <w:trHeight w:val="438"/>
          <w:jc w:val="center"/>
        </w:trPr>
        <w:tc>
          <w:tcPr>
            <w:tcW w:w="1323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E007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Hodnota plnění nezapočítávaných do výpočtu koeficientu (§ 76 </w:t>
            </w:r>
            <w:proofErr w:type="gram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odst.4)</w:t>
            </w:r>
            <w:proofErr w:type="gramEnd"/>
          </w:p>
        </w:tc>
        <w:tc>
          <w:tcPr>
            <w:tcW w:w="205" w:type="pct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4B909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77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B6603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5CF54F77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567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661EB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75E7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0033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8958B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EDEECF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2048A6" w:rsidRPr="00F570AD" w14:paraId="18E5FB62" w14:textId="77777777" w:rsidTr="008149FB">
        <w:trPr>
          <w:trHeight w:val="150"/>
          <w:jc w:val="center"/>
        </w:trPr>
        <w:tc>
          <w:tcPr>
            <w:tcW w:w="132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16F5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777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94D4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7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2F7F7B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4BE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EBBE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593A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F7CFA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D37B327" w14:textId="77777777" w:rsidTr="008149FB">
        <w:trPr>
          <w:trHeight w:val="219"/>
          <w:jc w:val="center"/>
        </w:trPr>
        <w:tc>
          <w:tcPr>
            <w:tcW w:w="13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99D8B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DA727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24BDA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69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F4A50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B547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4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94DE3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  <w:tc>
          <w:tcPr>
            <w:tcW w:w="408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D63D6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8BAE6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99D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25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AC90F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036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88B487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23E1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93CD4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100 800</w:t>
            </w:r>
          </w:p>
        </w:tc>
      </w:tr>
      <w:tr w:rsidR="002048A6" w:rsidRPr="00F570AD" w14:paraId="4366ECA2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0B12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 76 odst. 7 až 10)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880FA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8DB00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6633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93B7B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FB92E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C09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6F4E8D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54E11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2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0A9A8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976D0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FC8CE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74601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554C8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714A787" w14:textId="77777777" w:rsidTr="008149FB">
        <w:trPr>
          <w:trHeight w:val="281"/>
          <w:jc w:val="center"/>
        </w:trPr>
        <w:tc>
          <w:tcPr>
            <w:tcW w:w="2290" w:type="pct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0D5CC" w14:textId="77777777" w:rsidR="002048A6" w:rsidRPr="00F570AD" w:rsidRDefault="002048A6" w:rsidP="008149FB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VI. Výpočet daně</w:t>
            </w:r>
          </w:p>
        </w:tc>
        <w:tc>
          <w:tcPr>
            <w:tcW w:w="18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CFD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40" w:type="pct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4172E9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30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2007A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573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392C20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Korekce SD</w:t>
            </w:r>
          </w:p>
        </w:tc>
        <w:tc>
          <w:tcPr>
            <w:tcW w:w="680" w:type="pct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5E9F5E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Výpočet pro účely zálohy na NO (NO x povinnost)</w:t>
            </w:r>
          </w:p>
        </w:tc>
      </w:tr>
      <w:tr w:rsidR="002048A6" w:rsidRPr="00F570AD" w14:paraId="490375CC" w14:textId="77777777" w:rsidTr="008149FB">
        <w:trPr>
          <w:trHeight w:val="219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95F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 násl.)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7953F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55738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D82CA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CF788C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503B6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CCA8208" w14:textId="77777777" w:rsidTr="008149FB">
        <w:trPr>
          <w:trHeight w:val="219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AE05D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0DAE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F810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76124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A8301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9DDB0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8CB8F81" w14:textId="77777777" w:rsidTr="008149FB">
        <w:trPr>
          <w:trHeight w:val="203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B1F4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Daň na výstupu (1+2+3+4+5+6+7+8+9+11+12+13–61+daň podle § 108 jinde neuvedená)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B0337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571F7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546 000</w:t>
            </w:r>
          </w:p>
        </w:tc>
        <w:tc>
          <w:tcPr>
            <w:tcW w:w="630" w:type="pct"/>
            <w:gridSpan w:val="8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5EBA7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248E2B" w14:textId="77217E66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??? ???</w:t>
            </w: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6EFC23" w14:textId="1016D31E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??? ???</w:t>
            </w:r>
          </w:p>
        </w:tc>
      </w:tr>
      <w:tr w:rsidR="002048A6" w:rsidRPr="00F570AD" w14:paraId="0B37AFAA" w14:textId="77777777" w:rsidTr="008149FB">
        <w:trPr>
          <w:trHeight w:val="203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CF19A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D5B18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FC5965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1 284 800</w:t>
            </w:r>
          </w:p>
        </w:tc>
        <w:tc>
          <w:tcPr>
            <w:tcW w:w="630" w:type="pct"/>
            <w:gridSpan w:val="8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FE61F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0023C1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688EB7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1 284 800</w:t>
            </w:r>
          </w:p>
        </w:tc>
      </w:tr>
      <w:tr w:rsidR="002048A6" w:rsidRPr="00F570AD" w14:paraId="13A4CF56" w14:textId="77777777" w:rsidTr="008149FB">
        <w:trPr>
          <w:trHeight w:val="219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AD48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88C6C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4FE06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1A398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CDCA9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E12066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1557B695" w14:textId="77777777" w:rsidTr="008149FB">
        <w:trPr>
          <w:trHeight w:val="203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2C779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B2D65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295D9F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738 800</w:t>
            </w:r>
          </w:p>
        </w:tc>
        <w:tc>
          <w:tcPr>
            <w:tcW w:w="630" w:type="pct"/>
            <w:gridSpan w:val="8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9861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9AC8D9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7FD28" w14:textId="05AB1034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??? ???</w:t>
            </w:r>
          </w:p>
        </w:tc>
      </w:tr>
      <w:tr w:rsidR="002048A6" w:rsidRPr="00F570AD" w14:paraId="5C7E1645" w14:textId="77777777" w:rsidTr="008149FB">
        <w:trPr>
          <w:trHeight w:val="219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43DCE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 – 63)</w:t>
            </w:r>
          </w:p>
        </w:tc>
        <w:tc>
          <w:tcPr>
            <w:tcW w:w="1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3F334" w14:textId="77777777" w:rsidR="002048A6" w:rsidRPr="00F570AD" w:rsidRDefault="002048A6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561D42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D411E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A81B6D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310447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048A6" w:rsidRPr="00F570AD" w14:paraId="067A239B" w14:textId="77777777" w:rsidTr="008149FB">
        <w:trPr>
          <w:trHeight w:val="302"/>
          <w:jc w:val="center"/>
        </w:trPr>
        <w:tc>
          <w:tcPr>
            <w:tcW w:w="5000" w:type="pct"/>
            <w:gridSpan w:val="4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94648" w14:textId="77777777" w:rsidR="002048A6" w:rsidRPr="00F570AD" w:rsidRDefault="002048A6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VII. Nárok na zálohu a zúčtování již vyplacených záloh</w:t>
            </w:r>
          </w:p>
        </w:tc>
      </w:tr>
      <w:tr w:rsidR="002048A6" w:rsidRPr="00F570AD" w14:paraId="4AD8ED00" w14:textId="77777777" w:rsidTr="008149FB">
        <w:trPr>
          <w:trHeight w:val="448"/>
          <w:jc w:val="center"/>
        </w:trPr>
        <w:tc>
          <w:tcPr>
            <w:tcW w:w="2290" w:type="pct"/>
            <w:gridSpan w:val="1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4B712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První záloha </w:t>
            </w:r>
          </w:p>
        </w:tc>
        <w:tc>
          <w:tcPr>
            <w:tcW w:w="1883" w:type="pct"/>
            <w:gridSpan w:val="2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E523" w14:textId="77777777" w:rsidR="002048A6" w:rsidRPr="00F570AD" w:rsidRDefault="002048A6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Nárok na zálohu </w:t>
            </w:r>
          </w:p>
        </w:tc>
        <w:tc>
          <w:tcPr>
            <w:tcW w:w="827" w:type="pct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01664104" w14:textId="77777777" w:rsidR="002048A6" w:rsidRPr="00F570AD" w:rsidRDefault="002048A6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507 800</w:t>
            </w:r>
          </w:p>
        </w:tc>
      </w:tr>
    </w:tbl>
    <w:p w14:paraId="40FC5EAE" w14:textId="77777777" w:rsidR="000F28D8" w:rsidRDefault="000F28D8" w:rsidP="008F457F">
      <w:pPr>
        <w:rPr>
          <w:rFonts w:ascii="Arial" w:hAnsi="Arial" w:cs="Arial"/>
          <w:i/>
        </w:rPr>
      </w:pPr>
    </w:p>
    <w:p w14:paraId="2CC90C62" w14:textId="0E54F3D4" w:rsidR="00301E14" w:rsidRPr="008401B9" w:rsidRDefault="00301E14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 daném případě byl SD sice schopen specifikovat své pochybnosti do výzvy POP, avšak není schopen v daný okamžik kvantifikovat možný počet a hodnotu plnění, kter</w:t>
      </w:r>
      <w:r w:rsidR="001C5D9B" w:rsidRPr="008401B9">
        <w:rPr>
          <w:rFonts w:ascii="Arial" w:hAnsi="Arial" w:cs="Arial"/>
        </w:rPr>
        <w:t>á</w:t>
      </w:r>
      <w:r w:rsidRPr="008401B9">
        <w:rPr>
          <w:rFonts w:ascii="Arial" w:hAnsi="Arial" w:cs="Arial"/>
        </w:rPr>
        <w:t xml:space="preserve"> měl či má DS přiznat</w:t>
      </w:r>
      <w:r w:rsidR="003541A8">
        <w:rPr>
          <w:rFonts w:ascii="Arial" w:hAnsi="Arial" w:cs="Arial"/>
        </w:rPr>
        <w:t xml:space="preserve"> (není tedy schopen vyplnit</w:t>
      </w:r>
      <w:r w:rsidR="002048A6">
        <w:rPr>
          <w:rFonts w:ascii="Arial" w:hAnsi="Arial" w:cs="Arial"/>
        </w:rPr>
        <w:t xml:space="preserve"> řádek 62 ve sloup</w:t>
      </w:r>
      <w:r w:rsidR="003541A8">
        <w:rPr>
          <w:rFonts w:ascii="Arial" w:hAnsi="Arial" w:cs="Arial"/>
        </w:rPr>
        <w:t>c</w:t>
      </w:r>
      <w:r w:rsidR="002048A6">
        <w:rPr>
          <w:rFonts w:ascii="Arial" w:hAnsi="Arial" w:cs="Arial"/>
        </w:rPr>
        <w:t>i</w:t>
      </w:r>
      <w:r w:rsidR="003541A8">
        <w:rPr>
          <w:rFonts w:ascii="Arial" w:hAnsi="Arial" w:cs="Arial"/>
        </w:rPr>
        <w:t xml:space="preserve"> „</w:t>
      </w:r>
      <w:r w:rsidR="002048A6">
        <w:rPr>
          <w:rFonts w:ascii="Arial" w:hAnsi="Arial" w:cs="Arial"/>
        </w:rPr>
        <w:t>Korekce SD</w:t>
      </w:r>
      <w:r w:rsidR="003541A8">
        <w:rPr>
          <w:rFonts w:ascii="Arial" w:hAnsi="Arial" w:cs="Arial"/>
        </w:rPr>
        <w:t>“</w:t>
      </w:r>
      <w:r w:rsidR="003A56F7">
        <w:rPr>
          <w:rStyle w:val="Znakapoznpodarou"/>
          <w:rFonts w:ascii="Arial" w:hAnsi="Arial" w:cs="Arial"/>
        </w:rPr>
        <w:footnoteReference w:id="20"/>
      </w:r>
      <w:r w:rsidR="003541A8">
        <w:rPr>
          <w:rFonts w:ascii="Arial" w:hAnsi="Arial" w:cs="Arial"/>
        </w:rPr>
        <w:t xml:space="preserve"> výpočtové tabulky)</w:t>
      </w:r>
      <w:r w:rsidRPr="008401B9">
        <w:rPr>
          <w:rFonts w:ascii="Arial" w:hAnsi="Arial" w:cs="Arial"/>
        </w:rPr>
        <w:t xml:space="preserve">. Tím v oddíle </w:t>
      </w:r>
      <w:r w:rsidR="0091159B" w:rsidRPr="008401B9">
        <w:rPr>
          <w:rFonts w:ascii="Arial" w:hAnsi="Arial" w:cs="Arial"/>
        </w:rPr>
        <w:t>„</w:t>
      </w:r>
      <w:r w:rsidRPr="008401B9">
        <w:rPr>
          <w:rFonts w:ascii="Arial" w:hAnsi="Arial" w:cs="Arial"/>
          <w:i/>
        </w:rPr>
        <w:t>VI.</w:t>
      </w:r>
      <w:r w:rsidR="00C41934" w:rsidRPr="008401B9">
        <w:rPr>
          <w:rFonts w:ascii="Arial" w:hAnsi="Arial" w:cs="Arial"/>
          <w:i/>
        </w:rPr>
        <w:t> </w:t>
      </w:r>
      <w:r w:rsidRPr="008401B9">
        <w:rPr>
          <w:rFonts w:ascii="Arial" w:hAnsi="Arial" w:cs="Arial"/>
          <w:i/>
        </w:rPr>
        <w:t>Výpočet daně</w:t>
      </w:r>
      <w:r w:rsidR="0091159B" w:rsidRPr="008401B9">
        <w:rPr>
          <w:rFonts w:ascii="Arial" w:hAnsi="Arial" w:cs="Arial"/>
        </w:rPr>
        <w:t>“</w:t>
      </w:r>
      <w:r w:rsidRPr="008401B9">
        <w:rPr>
          <w:rFonts w:ascii="Arial" w:hAnsi="Arial" w:cs="Arial"/>
        </w:rPr>
        <w:t>, kde jsou součtové řádky pro výpočet výsledné daně, nemůže dojít k</w:t>
      </w:r>
      <w:r w:rsidR="00DF361B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matematickému přepočítání, neboť není známa výše případné daně na výstupu a současně není možné určit ani výsledný NO.</w:t>
      </w:r>
    </w:p>
    <w:p w14:paraId="37ECD6E8" w14:textId="26CCEC6B" w:rsidR="00301E14" w:rsidRPr="008401B9" w:rsidRDefault="00301E14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Z výše uvedeného a </w:t>
      </w:r>
      <w:r w:rsidR="003124C1" w:rsidRPr="008401B9">
        <w:rPr>
          <w:rFonts w:ascii="Arial" w:hAnsi="Arial" w:cs="Arial"/>
        </w:rPr>
        <w:t>výpočtové tabulky č. 10</w:t>
      </w:r>
      <w:r w:rsidRPr="008401B9">
        <w:rPr>
          <w:rFonts w:ascii="Arial" w:hAnsi="Arial" w:cs="Arial"/>
        </w:rPr>
        <w:t xml:space="preserve"> plyne, že</w:t>
      </w:r>
      <w:r w:rsidR="0091159B" w:rsidRPr="008401B9">
        <w:rPr>
          <w:rFonts w:ascii="Arial" w:hAnsi="Arial" w:cs="Arial"/>
        </w:rPr>
        <w:t xml:space="preserve"> nejsou splněny zákonné podmínky a</w:t>
      </w:r>
      <w:r w:rsidRPr="008401B9">
        <w:rPr>
          <w:rFonts w:ascii="Arial" w:hAnsi="Arial" w:cs="Arial"/>
        </w:rPr>
        <w:t xml:space="preserve"> DS nevzniká nárok na zálohu na NO, neboť nelze přesně kvantifikovat výši daně na výstupu a tím určit</w:t>
      </w:r>
      <w:r w:rsidR="005E76FA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v jaké výší DS vznikl NO</w:t>
      </w:r>
      <w:r w:rsidR="001C5D9B" w:rsidRPr="008401B9">
        <w:rPr>
          <w:rFonts w:ascii="Arial" w:hAnsi="Arial" w:cs="Arial"/>
        </w:rPr>
        <w:t>,</w:t>
      </w:r>
      <w:r w:rsidRPr="008401B9">
        <w:rPr>
          <w:rFonts w:ascii="Arial" w:hAnsi="Arial" w:cs="Arial"/>
        </w:rPr>
        <w:t xml:space="preserve"> nebo zdali vůbec budou vstupy převyšovat výstupy.</w:t>
      </w:r>
    </w:p>
    <w:p w14:paraId="13FD4AD1" w14:textId="57D825F7" w:rsidR="000F28D8" w:rsidRPr="008401B9" w:rsidRDefault="000F28D8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 xml:space="preserve">Za uvedené </w:t>
      </w:r>
      <w:r w:rsidR="00A470D6" w:rsidRPr="008401B9">
        <w:rPr>
          <w:rFonts w:ascii="Arial" w:hAnsi="Arial" w:cs="Arial"/>
        </w:rPr>
        <w:t xml:space="preserve">modelové </w:t>
      </w:r>
      <w:r w:rsidRPr="008401B9">
        <w:rPr>
          <w:rFonts w:ascii="Arial" w:hAnsi="Arial" w:cs="Arial"/>
        </w:rPr>
        <w:t>situace, kdy SD zahajuje POP, ve kterém de facto již specifikuje rozsah ověřovaného plnění</w:t>
      </w:r>
      <w:r w:rsidR="008733BE" w:rsidRPr="008401B9">
        <w:rPr>
          <w:rFonts w:ascii="Arial" w:hAnsi="Arial" w:cs="Arial"/>
        </w:rPr>
        <w:t xml:space="preserve"> (i když v dané situaci se týká případné daně na výstupu, j</w:t>
      </w:r>
      <w:r w:rsidR="00B178FD" w:rsidRPr="008401B9">
        <w:rPr>
          <w:rFonts w:ascii="Arial" w:hAnsi="Arial" w:cs="Arial"/>
        </w:rPr>
        <w:t>íž</w:t>
      </w:r>
      <w:r w:rsidR="008733BE" w:rsidRPr="008401B9">
        <w:rPr>
          <w:rFonts w:ascii="Arial" w:hAnsi="Arial" w:cs="Arial"/>
        </w:rPr>
        <w:t xml:space="preserve"> SD jednoznačně neidentifikoval)</w:t>
      </w:r>
      <w:r w:rsidRPr="008401B9">
        <w:rPr>
          <w:rFonts w:ascii="Arial" w:hAnsi="Arial" w:cs="Arial"/>
        </w:rPr>
        <w:t xml:space="preserve"> i své pochybnosti, je </w:t>
      </w:r>
      <w:r w:rsidR="00C420BD">
        <w:rPr>
          <w:rFonts w:ascii="Arial" w:hAnsi="Arial" w:cs="Arial"/>
        </w:rPr>
        <w:t>možné vhodným způsobem</w:t>
      </w:r>
      <w:r w:rsidRPr="008401B9">
        <w:rPr>
          <w:rFonts w:ascii="Arial" w:hAnsi="Arial" w:cs="Arial"/>
        </w:rPr>
        <w:t xml:space="preserve"> </w:t>
      </w:r>
      <w:r w:rsidR="008733BE" w:rsidRPr="008401B9">
        <w:rPr>
          <w:rFonts w:ascii="Arial" w:hAnsi="Arial" w:cs="Arial"/>
        </w:rPr>
        <w:t>vyrozumět DS</w:t>
      </w:r>
      <w:r w:rsidR="00C420BD">
        <w:rPr>
          <w:rFonts w:ascii="Arial" w:hAnsi="Arial" w:cs="Arial"/>
        </w:rPr>
        <w:t xml:space="preserve"> o skutečnosti, že v dané chvíli nevzniká záloha na nadměrný odpočet</w:t>
      </w:r>
      <w:r w:rsidR="008733BE" w:rsidRPr="008401B9">
        <w:rPr>
          <w:rFonts w:ascii="Arial" w:hAnsi="Arial" w:cs="Arial"/>
        </w:rPr>
        <w:t xml:space="preserve"> např. </w:t>
      </w:r>
      <w:r w:rsidR="00C420BD">
        <w:rPr>
          <w:rFonts w:ascii="Arial" w:hAnsi="Arial" w:cs="Arial"/>
        </w:rPr>
        <w:t>sdělením</w:t>
      </w:r>
      <w:r w:rsidR="008733BE" w:rsidRPr="008401B9">
        <w:rPr>
          <w:rFonts w:ascii="Arial" w:hAnsi="Arial" w:cs="Arial"/>
        </w:rPr>
        <w:t xml:space="preserve">: </w:t>
      </w:r>
      <w:r w:rsidR="00A470D6" w:rsidRPr="008401B9">
        <w:rPr>
          <w:rFonts w:ascii="Arial" w:hAnsi="Arial" w:cs="Arial"/>
          <w:b/>
        </w:rPr>
        <w:t>v</w:t>
      </w:r>
      <w:r w:rsidR="008733BE" w:rsidRPr="008401B9">
        <w:rPr>
          <w:rFonts w:ascii="Arial" w:hAnsi="Arial" w:cs="Arial"/>
          <w:b/>
        </w:rPr>
        <w:t>zhledem k pochybnostem správce daně</w:t>
      </w:r>
      <w:r w:rsidR="002A3580" w:rsidRPr="008401B9">
        <w:rPr>
          <w:rFonts w:ascii="Arial" w:hAnsi="Arial" w:cs="Arial"/>
          <w:b/>
        </w:rPr>
        <w:t xml:space="preserve">, zdali daňový subjekt přiznal daň na výstupu ve správné výši, nevzniká ke dni vydání výzvy k postupu k odstranění pochybností nárok na zálohu na nadměrný odpočet, neboť nelze přesně kvantifikovat počet plnění </w:t>
      </w:r>
      <w:r w:rsidR="004569B8">
        <w:rPr>
          <w:rFonts w:ascii="Arial" w:hAnsi="Arial" w:cs="Arial"/>
          <w:b/>
        </w:rPr>
        <w:br/>
      </w:r>
      <w:r w:rsidR="002A3580" w:rsidRPr="008401B9">
        <w:rPr>
          <w:rFonts w:ascii="Arial" w:hAnsi="Arial" w:cs="Arial"/>
          <w:b/>
        </w:rPr>
        <w:t>a jejich hodnotu na výstupu…</w:t>
      </w:r>
      <w:r w:rsidR="00A470D6" w:rsidRPr="008401B9">
        <w:rPr>
          <w:rFonts w:ascii="Arial" w:hAnsi="Arial" w:cs="Arial"/>
        </w:rPr>
        <w:t xml:space="preserve"> Daňový subjekt tak bude obeznámen, </w:t>
      </w:r>
      <w:r w:rsidR="008733BE" w:rsidRPr="008401B9">
        <w:rPr>
          <w:rFonts w:ascii="Arial" w:hAnsi="Arial" w:cs="Arial"/>
        </w:rPr>
        <w:t>že</w:t>
      </w:r>
      <w:r w:rsidR="00C37E5B">
        <w:rPr>
          <w:rFonts w:ascii="Arial" w:hAnsi="Arial" w:cs="Arial"/>
        </w:rPr>
        <w:t> </w:t>
      </w:r>
      <w:r w:rsidR="008733BE" w:rsidRPr="008401B9">
        <w:rPr>
          <w:rFonts w:ascii="Arial" w:hAnsi="Arial" w:cs="Arial"/>
        </w:rPr>
        <w:t>za</w:t>
      </w:r>
      <w:r w:rsidR="00C37E5B">
        <w:rPr>
          <w:rFonts w:ascii="Arial" w:hAnsi="Arial" w:cs="Arial"/>
        </w:rPr>
        <w:t> </w:t>
      </w:r>
      <w:r w:rsidR="008733BE" w:rsidRPr="008401B9">
        <w:rPr>
          <w:rFonts w:ascii="Arial" w:hAnsi="Arial" w:cs="Arial"/>
        </w:rPr>
        <w:t xml:space="preserve">dané situace mu </w:t>
      </w:r>
      <w:r w:rsidR="008733BE" w:rsidRPr="008401B9">
        <w:rPr>
          <w:rFonts w:ascii="Arial" w:hAnsi="Arial" w:cs="Arial"/>
        </w:rPr>
        <w:lastRenderedPageBreak/>
        <w:t xml:space="preserve">nevzniká záloha na NO. </w:t>
      </w:r>
      <w:r w:rsidR="00FF3B7C" w:rsidRPr="008401B9">
        <w:rPr>
          <w:rFonts w:ascii="Arial" w:hAnsi="Arial" w:cs="Arial"/>
        </w:rPr>
        <w:t>Obdobně je vhodné postupovat i v situaci, kdy by SD k ověření výstupu volil jiný kontrolní postup</w:t>
      </w:r>
      <w:r w:rsidR="00180944">
        <w:rPr>
          <w:rFonts w:ascii="Arial" w:hAnsi="Arial" w:cs="Arial"/>
        </w:rPr>
        <w:t xml:space="preserve"> DK</w:t>
      </w:r>
      <w:r w:rsidR="00FF3B7C" w:rsidRPr="008401B9">
        <w:rPr>
          <w:rFonts w:ascii="Arial" w:hAnsi="Arial" w:cs="Arial"/>
        </w:rPr>
        <w:t xml:space="preserve">. </w:t>
      </w:r>
    </w:p>
    <w:p w14:paraId="772BE0CE" w14:textId="77777777" w:rsidR="000F28D8" w:rsidRPr="008401B9" w:rsidRDefault="000F28D8" w:rsidP="008401B9">
      <w:pPr>
        <w:jc w:val="both"/>
        <w:rPr>
          <w:rFonts w:ascii="Arial" w:hAnsi="Arial" w:cs="Arial"/>
        </w:rPr>
      </w:pPr>
    </w:p>
    <w:p w14:paraId="695C3778" w14:textId="27E6AABE" w:rsidR="00380AE4" w:rsidRPr="00C37E5B" w:rsidRDefault="00913C9B" w:rsidP="008401B9">
      <w:pPr>
        <w:pStyle w:val="Nadpis2"/>
        <w:spacing w:after="1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C37E5B">
        <w:rPr>
          <w:rFonts w:ascii="Arial" w:hAnsi="Arial" w:cs="Arial"/>
          <w:color w:val="auto"/>
          <w:sz w:val="22"/>
          <w:szCs w:val="22"/>
          <w:u w:val="single"/>
        </w:rPr>
        <w:t xml:space="preserve">Příklad </w:t>
      </w:r>
      <w:r w:rsidR="00D17273" w:rsidRPr="00C37E5B">
        <w:rPr>
          <w:rFonts w:ascii="Arial" w:hAnsi="Arial" w:cs="Arial"/>
          <w:color w:val="auto"/>
          <w:sz w:val="22"/>
          <w:szCs w:val="22"/>
          <w:u w:val="single"/>
        </w:rPr>
        <w:t>4a Pochybnosti o rozsahu výstupu na ř. 1 u podaného DAP, zahájení POP (na</w:t>
      </w:r>
      <w:r w:rsidR="00C37E5B" w:rsidRPr="00C37E5B">
        <w:rPr>
          <w:rFonts w:ascii="Arial" w:hAnsi="Arial" w:cs="Arial"/>
          <w:color w:val="auto"/>
          <w:sz w:val="22"/>
          <w:szCs w:val="22"/>
          <w:u w:val="single"/>
        </w:rPr>
        <w:t> </w:t>
      </w:r>
      <w:r w:rsidR="00D17273" w:rsidRPr="00C37E5B">
        <w:rPr>
          <w:rFonts w:ascii="Arial" w:hAnsi="Arial" w:cs="Arial"/>
          <w:color w:val="auto"/>
          <w:sz w:val="22"/>
          <w:szCs w:val="22"/>
          <w:u w:val="single"/>
        </w:rPr>
        <w:t>konkrétní plnění)</w:t>
      </w:r>
    </w:p>
    <w:p w14:paraId="62806682" w14:textId="77777777" w:rsidR="00D17273" w:rsidRPr="008401B9" w:rsidRDefault="00D17273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Správci daně vznikly pochybnosti o správnosti a úplnosti výstup</w:t>
      </w:r>
      <w:r w:rsidR="00176A99" w:rsidRPr="008401B9">
        <w:rPr>
          <w:rFonts w:ascii="Arial" w:hAnsi="Arial" w:cs="Arial"/>
        </w:rPr>
        <w:t>ů vykázaných v DAP na ř. 1</w:t>
      </w:r>
      <w:r w:rsidRPr="008401B9">
        <w:rPr>
          <w:rFonts w:ascii="Arial" w:hAnsi="Arial" w:cs="Arial"/>
        </w:rPr>
        <w:t xml:space="preserve"> (</w:t>
      </w:r>
      <w:r w:rsidR="00E843B1" w:rsidRPr="008401B9">
        <w:rPr>
          <w:rFonts w:ascii="Arial" w:hAnsi="Arial" w:cs="Arial"/>
        </w:rPr>
        <w:t>pochybnost zdali DS přiznal ve správné výši uskutečněná plnění</w:t>
      </w:r>
      <w:r w:rsidRPr="008401B9">
        <w:rPr>
          <w:rFonts w:ascii="Arial" w:hAnsi="Arial" w:cs="Arial"/>
        </w:rPr>
        <w:t xml:space="preserve">), přičemž tyto pochybnosti vycházejí z důkazních prostředků o konkrétních plněních, která DS pravděpodobně uskutečnil, avšak nepřiznal. </w:t>
      </w:r>
    </w:p>
    <w:p w14:paraId="7C1DD45B" w14:textId="1963A70B" w:rsidR="00DE3F30" w:rsidRPr="00D8244C" w:rsidRDefault="00D17273" w:rsidP="00DE3F30">
      <w:pPr>
        <w:spacing w:after="240"/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ve výzvě k POP uvedl své konkrétní pochybnosti týkající se rozsahu uskutečněných zdanitelných plnění na základě důkazů, jako jsou např. daňové doklady, informace z kontrolního hlášení, svědecké výpovědi z</w:t>
      </w:r>
      <w:r w:rsidR="00784CF6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jiného</w:t>
      </w:r>
      <w:r w:rsidR="00784CF6" w:rsidRPr="008401B9">
        <w:rPr>
          <w:rFonts w:ascii="Arial" w:hAnsi="Arial" w:cs="Arial"/>
        </w:rPr>
        <w:t xml:space="preserve"> daňového</w:t>
      </w:r>
      <w:r w:rsidRPr="008401B9">
        <w:rPr>
          <w:rFonts w:ascii="Arial" w:hAnsi="Arial" w:cs="Arial"/>
        </w:rPr>
        <w:t xml:space="preserve"> řízení apod. Prostřednictvím </w:t>
      </w:r>
      <w:r w:rsidR="00DE3F30">
        <w:rPr>
          <w:rFonts w:ascii="Arial" w:hAnsi="Arial" w:cs="Arial"/>
        </w:rPr>
        <w:t>výzvy</w:t>
      </w:r>
      <w:r w:rsidR="00DE3F30" w:rsidRPr="00D8244C">
        <w:rPr>
          <w:rFonts w:ascii="Arial" w:hAnsi="Arial" w:cs="Arial"/>
        </w:rPr>
        <w:t xml:space="preserve"> k POP dále SD </w:t>
      </w:r>
      <w:r w:rsidR="00DE3F30">
        <w:rPr>
          <w:rFonts w:ascii="Arial" w:hAnsi="Arial" w:cs="Arial"/>
        </w:rPr>
        <w:t xml:space="preserve">dle povahy konkrétních pochybností vyzval DS, aby se k pochybnostem SD vyjádřil </w:t>
      </w:r>
      <w:r w:rsidR="00DE3F30" w:rsidRPr="00D8244C">
        <w:rPr>
          <w:rFonts w:ascii="Arial" w:hAnsi="Arial" w:cs="Arial"/>
        </w:rPr>
        <w:t>a předložil důkazní prostředky tak, aby došlo k odstranění pochybností</w:t>
      </w:r>
      <w:r w:rsidR="00DE3F30">
        <w:rPr>
          <w:rFonts w:ascii="Arial" w:hAnsi="Arial" w:cs="Arial"/>
        </w:rPr>
        <w:t xml:space="preserve"> (v souladu s § 89 daňového řádu)</w:t>
      </w:r>
      <w:r w:rsidR="00DE3F30" w:rsidRPr="00D8244C">
        <w:rPr>
          <w:rFonts w:ascii="Arial" w:hAnsi="Arial" w:cs="Arial"/>
        </w:rPr>
        <w:t>.</w:t>
      </w:r>
    </w:p>
    <w:p w14:paraId="01647401" w14:textId="694C2842" w:rsidR="00E843B1" w:rsidRPr="008401B9" w:rsidRDefault="00E843B1" w:rsidP="008401B9">
      <w:p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Správce daně s přihlédnutím k důkazním prostředkům a pochybnostem, které má v dané chvíl</w:t>
      </w:r>
      <w:r w:rsidR="004D3807" w:rsidRPr="008401B9">
        <w:rPr>
          <w:rFonts w:ascii="Arial" w:hAnsi="Arial" w:cs="Arial"/>
        </w:rPr>
        <w:t>i</w:t>
      </w:r>
      <w:r w:rsidRPr="008401B9">
        <w:rPr>
          <w:rFonts w:ascii="Arial" w:hAnsi="Arial" w:cs="Arial"/>
        </w:rPr>
        <w:t xml:space="preserve"> k dispozici, vymezil rozsah plnění, která hodlá v danou chvíli prověřovat. V daném případě se jedná o uskutečněná zdanitelná plnění pro </w:t>
      </w:r>
      <w:r w:rsidR="00B377C2">
        <w:rPr>
          <w:rFonts w:ascii="Arial" w:hAnsi="Arial" w:cs="Arial"/>
        </w:rPr>
        <w:t>odběratele</w:t>
      </w:r>
      <w:r w:rsidR="00B377C2" w:rsidRPr="008401B9">
        <w:rPr>
          <w:rFonts w:ascii="Arial" w:hAnsi="Arial" w:cs="Arial"/>
        </w:rPr>
        <w:t xml:space="preserve"> </w:t>
      </w:r>
      <w:r w:rsidRPr="008401B9">
        <w:rPr>
          <w:rFonts w:ascii="Arial" w:hAnsi="Arial" w:cs="Arial"/>
        </w:rPr>
        <w:t>A v celkové výši základu daně 500</w:t>
      </w:r>
      <w:r w:rsidR="00B46B72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>000,-</w:t>
      </w:r>
      <w:r w:rsidR="00B46B72" w:rsidRPr="008401B9">
        <w:rPr>
          <w:rFonts w:ascii="Arial" w:hAnsi="Arial" w:cs="Arial"/>
        </w:rPr>
        <w:t> </w:t>
      </w:r>
      <w:r w:rsidRPr="008401B9">
        <w:rPr>
          <w:rFonts w:ascii="Arial" w:hAnsi="Arial" w:cs="Arial"/>
        </w:rPr>
        <w:t xml:space="preserve">Kč a daně v základní sazbě daně ve výši 105 000,- Kč a pro </w:t>
      </w:r>
      <w:r w:rsidR="00B377C2">
        <w:rPr>
          <w:rFonts w:ascii="Arial" w:hAnsi="Arial" w:cs="Arial"/>
        </w:rPr>
        <w:t>odběratele</w:t>
      </w:r>
      <w:r w:rsidR="00B377C2" w:rsidRPr="008401B9">
        <w:rPr>
          <w:rFonts w:ascii="Arial" w:hAnsi="Arial" w:cs="Arial"/>
        </w:rPr>
        <w:t xml:space="preserve"> </w:t>
      </w:r>
      <w:r w:rsidRPr="008401B9">
        <w:rPr>
          <w:rFonts w:ascii="Arial" w:hAnsi="Arial" w:cs="Arial"/>
        </w:rPr>
        <w:t xml:space="preserve">B v celkové výši základu daně 600 000,- Kč a daně v základní sazbě daně ve výši 126 000,- Kč, z nichž pravděpodobně DS </w:t>
      </w:r>
      <w:r w:rsidR="009D3796">
        <w:rPr>
          <w:rFonts w:ascii="Arial" w:hAnsi="Arial" w:cs="Arial"/>
        </w:rPr>
        <w:t xml:space="preserve">vyplývá </w:t>
      </w:r>
      <w:r w:rsidRPr="008401B9">
        <w:rPr>
          <w:rFonts w:ascii="Arial" w:hAnsi="Arial" w:cs="Arial"/>
        </w:rPr>
        <w:t>povinnost přiznat daň.</w:t>
      </w:r>
    </w:p>
    <w:p w14:paraId="05C2F274" w14:textId="2CD88260" w:rsidR="00E843B1" w:rsidRPr="008401B9" w:rsidRDefault="00E843B1" w:rsidP="008401B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401B9">
        <w:rPr>
          <w:rFonts w:ascii="Arial" w:hAnsi="Arial" w:cs="Arial"/>
        </w:rPr>
        <w:t>V </w:t>
      </w:r>
      <w:r w:rsidR="002E2DC7">
        <w:rPr>
          <w:rFonts w:ascii="Arial" w:hAnsi="Arial" w:cs="Arial"/>
        </w:rPr>
        <w:t>této</w:t>
      </w:r>
      <w:r w:rsidRPr="008401B9">
        <w:rPr>
          <w:rFonts w:ascii="Arial" w:hAnsi="Arial" w:cs="Arial"/>
        </w:rPr>
        <w:t xml:space="preserve"> chvíli by měl SD s ohledem k vymezenému rozsahu kontrolního postupu (současným pochybnostem a úmyslu prověřovat pouze plnění uvedená ve výzvě) vyčíslit „neprověřovanou část NO“ (výpočtová tabulka č. 11) a ověřit, </w:t>
      </w:r>
      <w:r w:rsidR="00BE7318" w:rsidRPr="008401B9">
        <w:rPr>
          <w:rFonts w:ascii="Arial" w:hAnsi="Arial" w:cs="Arial"/>
        </w:rPr>
        <w:t>zdali jsou splněny zákonné podmínky pro vznik nároku na zálohu na NO</w:t>
      </w:r>
      <w:r w:rsidRPr="008401B9">
        <w:rPr>
          <w:rFonts w:ascii="Arial" w:hAnsi="Arial" w:cs="Arial"/>
        </w:rPr>
        <w:t xml:space="preserve">. </w:t>
      </w:r>
    </w:p>
    <w:p w14:paraId="6DEFC1CC" w14:textId="77777777" w:rsidR="00157355" w:rsidRDefault="00157355" w:rsidP="008401B9">
      <w:pPr>
        <w:rPr>
          <w:rFonts w:ascii="Arial" w:hAnsi="Arial" w:cs="Arial"/>
          <w:i/>
        </w:rPr>
      </w:pPr>
      <w:r w:rsidRPr="008401B9">
        <w:rPr>
          <w:rFonts w:ascii="Arial" w:hAnsi="Arial" w:cs="Arial"/>
          <w:i/>
        </w:rPr>
        <w:t>Výpočtová tabulka č. 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45"/>
        <w:gridCol w:w="20"/>
        <w:gridCol w:w="206"/>
        <w:gridCol w:w="539"/>
        <w:gridCol w:w="14"/>
        <w:gridCol w:w="76"/>
        <w:gridCol w:w="109"/>
        <w:gridCol w:w="103"/>
        <w:gridCol w:w="25"/>
        <w:gridCol w:w="16"/>
        <w:gridCol w:w="161"/>
        <w:gridCol w:w="18"/>
        <w:gridCol w:w="316"/>
        <w:gridCol w:w="244"/>
        <w:gridCol w:w="11"/>
        <w:gridCol w:w="11"/>
        <w:gridCol w:w="72"/>
        <w:gridCol w:w="264"/>
        <w:gridCol w:w="89"/>
        <w:gridCol w:w="85"/>
        <w:gridCol w:w="13"/>
        <w:gridCol w:w="226"/>
        <w:gridCol w:w="374"/>
        <w:gridCol w:w="14"/>
        <w:gridCol w:w="25"/>
        <w:gridCol w:w="67"/>
        <w:gridCol w:w="264"/>
        <w:gridCol w:w="208"/>
        <w:gridCol w:w="14"/>
        <w:gridCol w:w="242"/>
        <w:gridCol w:w="284"/>
        <w:gridCol w:w="33"/>
        <w:gridCol w:w="71"/>
        <w:gridCol w:w="14"/>
        <w:gridCol w:w="9"/>
        <w:gridCol w:w="280"/>
        <w:gridCol w:w="190"/>
        <w:gridCol w:w="20"/>
        <w:gridCol w:w="280"/>
        <w:gridCol w:w="260"/>
        <w:gridCol w:w="8"/>
        <w:gridCol w:w="47"/>
        <w:gridCol w:w="69"/>
        <w:gridCol w:w="212"/>
        <w:gridCol w:w="112"/>
        <w:gridCol w:w="244"/>
        <w:gridCol w:w="228"/>
        <w:gridCol w:w="318"/>
      </w:tblGrid>
      <w:tr w:rsidR="00572D34" w:rsidRPr="00F570AD" w14:paraId="5AE5F928" w14:textId="77777777" w:rsidTr="00572D34">
        <w:trPr>
          <w:trHeight w:val="219"/>
          <w:jc w:val="center"/>
        </w:trPr>
        <w:tc>
          <w:tcPr>
            <w:tcW w:w="2115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60D5F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3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FE20ED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60" w:type="pct"/>
            <w:gridSpan w:val="1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42120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BA0F32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572D34" w:rsidRPr="00F570AD" w14:paraId="14E9D6C3" w14:textId="77777777" w:rsidTr="00572D34">
        <w:trPr>
          <w:trHeight w:val="422"/>
          <w:jc w:val="center"/>
        </w:trPr>
        <w:tc>
          <w:tcPr>
            <w:tcW w:w="187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946772" w14:textId="77777777" w:rsidR="00572D34" w:rsidRPr="00F570AD" w:rsidRDefault="00572D34" w:rsidP="008149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 Zdanitelná plnění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515A2E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FD616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8EFD05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8D76AB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0E4D6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BBFC45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C9E88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Daň na výstupu</w:t>
            </w:r>
          </w:p>
        </w:tc>
      </w:tr>
      <w:tr w:rsidR="00572D34" w:rsidRPr="00F570AD" w14:paraId="40A553C1" w14:textId="77777777" w:rsidTr="00572D34">
        <w:trPr>
          <w:trHeight w:val="219"/>
          <w:jc w:val="center"/>
        </w:trPr>
        <w:tc>
          <w:tcPr>
            <w:tcW w:w="140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E0C34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nebo poskytnutí služby s místem plnění v tuzemsku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AFEC08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FED10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A72AD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23D78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0FD97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777E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5F136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2 000 000</w:t>
            </w: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7813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420 000</w:t>
            </w:r>
          </w:p>
        </w:tc>
      </w:tr>
      <w:tr w:rsidR="00572D34" w:rsidRPr="00F570AD" w14:paraId="034D1391" w14:textId="77777777" w:rsidTr="00572D34">
        <w:trPr>
          <w:trHeight w:val="150"/>
          <w:jc w:val="center"/>
        </w:trPr>
        <w:tc>
          <w:tcPr>
            <w:tcW w:w="140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8AEA1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43E33A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snížená 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71049B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CA94A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B5F60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AC543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26B9F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9DEB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A33C4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7C7728AF" w14:textId="77777777" w:rsidTr="00572D34">
        <w:trPr>
          <w:trHeight w:val="219"/>
          <w:jc w:val="center"/>
        </w:trPr>
        <w:tc>
          <w:tcPr>
            <w:tcW w:w="140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460F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 z jiného členského státu (§ 16; § 17 odst. 6 písm. e; § 19 odst. 3/ § 19 odst. 6)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39B66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7A53A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A55B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266D4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3AF31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8C0CE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D78AC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3C91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</w:tr>
      <w:tr w:rsidR="00572D34" w:rsidRPr="00F570AD" w14:paraId="5B653718" w14:textId="77777777" w:rsidTr="00572D34">
        <w:trPr>
          <w:trHeight w:val="150"/>
          <w:jc w:val="center"/>
        </w:trPr>
        <w:tc>
          <w:tcPr>
            <w:tcW w:w="1403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60C8E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07D4D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7CA87B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582A8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497EB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24FD8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1EA76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096E0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ACE677E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34AEB8B6" w14:textId="77777777" w:rsidTr="00572D34">
        <w:trPr>
          <w:trHeight w:val="219"/>
          <w:jc w:val="center"/>
        </w:trPr>
        <w:tc>
          <w:tcPr>
            <w:tcW w:w="140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F8A5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Přijetí služby s místem plnění od osoby registrované 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dani v jiném členském státě (§ 9 odst. 1)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6AA6F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93FB2B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17654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94572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FC27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34342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C1D61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3E64D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3CB33DCD" w14:textId="77777777" w:rsidTr="00572D34">
        <w:trPr>
          <w:trHeight w:val="219"/>
          <w:jc w:val="center"/>
        </w:trPr>
        <w:tc>
          <w:tcPr>
            <w:tcW w:w="1403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F0F19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70EEA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80F487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31DA2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8ACE6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1E17A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7DEBF0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D1053E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2C2F80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59272951" w14:textId="77777777" w:rsidTr="00572D34">
        <w:trPr>
          <w:trHeight w:val="219"/>
          <w:jc w:val="center"/>
        </w:trPr>
        <w:tc>
          <w:tcPr>
            <w:tcW w:w="140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56C01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(§ 23)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14B57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8227B1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9713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B9227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6D41F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8AD2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674D6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411C7B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09C0B218" w14:textId="77777777" w:rsidTr="00572D34">
        <w:trPr>
          <w:trHeight w:val="150"/>
          <w:jc w:val="center"/>
        </w:trPr>
        <w:tc>
          <w:tcPr>
            <w:tcW w:w="140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68FBF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97100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4E48C3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4A3C7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FEF3C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B02D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09D5DE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5E809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A78722B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2B76C7FF" w14:textId="77777777" w:rsidTr="00572D34">
        <w:trPr>
          <w:trHeight w:val="214"/>
          <w:jc w:val="center"/>
        </w:trPr>
        <w:tc>
          <w:tcPr>
            <w:tcW w:w="1876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CE75C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nového dopravního prostředku (§ 19 odst. 4/ § 19 odst. 6)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4877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CDDC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5126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D87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CD9E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F47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53587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63978EE6" w14:textId="77777777" w:rsidTr="00572D34">
        <w:trPr>
          <w:trHeight w:val="214"/>
          <w:jc w:val="center"/>
        </w:trPr>
        <w:tc>
          <w:tcPr>
            <w:tcW w:w="140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33C8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odběratel zboží nebo příjemce služeb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5FE67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D9CD1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F13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849FE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4C9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42175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5B2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C181A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67B45795" w14:textId="77777777" w:rsidTr="00572D34">
        <w:trPr>
          <w:trHeight w:val="214"/>
          <w:jc w:val="center"/>
        </w:trPr>
        <w:tc>
          <w:tcPr>
            <w:tcW w:w="1403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065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A09F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A10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0C5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E74E8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D49D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7C7E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C53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3739E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2BA2D524" w14:textId="77777777" w:rsidTr="00572D34">
        <w:trPr>
          <w:trHeight w:val="203"/>
          <w:jc w:val="center"/>
        </w:trPr>
        <w:tc>
          <w:tcPr>
            <w:tcW w:w="140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90F015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zdanitelná plnění, u kterých je povinen přiznat daň plátce při jejich přijetí (§ 108)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57204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7D5A8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06724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5B4FC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108FC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67F91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CBE29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C1172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77D45061" w14:textId="77777777" w:rsidTr="00572D34">
        <w:trPr>
          <w:trHeight w:val="150"/>
          <w:jc w:val="center"/>
        </w:trPr>
        <w:tc>
          <w:tcPr>
            <w:tcW w:w="140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D79DF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D40F6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39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5FDA3B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8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43CDE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3F8AF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gridSpan w:val="7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C2CA1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EF20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D28B8F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4C7FE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32A6D83A" w14:textId="77777777" w:rsidTr="00572D34">
        <w:trPr>
          <w:trHeight w:val="438"/>
          <w:jc w:val="center"/>
        </w:trPr>
        <w:tc>
          <w:tcPr>
            <w:tcW w:w="3065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1C9CAA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B2F051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9FCA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DCF4F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572D34" w:rsidRPr="00F570AD" w14:paraId="4C740966" w14:textId="77777777" w:rsidTr="00572D34">
        <w:trPr>
          <w:trHeight w:val="281"/>
          <w:jc w:val="center"/>
        </w:trPr>
        <w:tc>
          <w:tcPr>
            <w:tcW w:w="2851" w:type="pct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C1EA55" w14:textId="77777777" w:rsidR="00572D34" w:rsidRPr="00F570AD" w:rsidRDefault="00572D34" w:rsidP="008149FB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lastRenderedPageBreak/>
              <w:t>II. Ostatní plnění a plnění s místem plnění mimo tuzemsko s nárokem na odpočet daně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47A0B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EE2EAD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18FA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707CE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Hodnota</w:t>
            </w:r>
          </w:p>
        </w:tc>
      </w:tr>
      <w:tr w:rsidR="00572D34" w:rsidRPr="00F570AD" w14:paraId="3AADE0F7" w14:textId="77777777" w:rsidTr="00572D34">
        <w:trPr>
          <w:trHeight w:val="21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996E5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 do jiného členského státu (§ 64)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AC2B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7DC34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B91C83" w14:textId="79A2DE43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1879D64" w14:textId="7CE3366B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1 500 00</w:t>
            </w: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572D34" w:rsidRPr="00F570AD" w14:paraId="6B69C726" w14:textId="77777777" w:rsidTr="00572D34">
        <w:trPr>
          <w:trHeight w:val="21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9C4331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Poskytnutí služeb s místem plnění v jiném členském státě vymezených v § 102 odst. 1 písm. d) a odst. 2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CA720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84B44F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05FEA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4076991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2238E21F" w14:textId="77777777" w:rsidTr="00572D34">
        <w:trPr>
          <w:trHeight w:val="21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09F71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Vývoz zboží (§ 66)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58F19E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3A001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1FC9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6E5354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25B7C727" w14:textId="77777777" w:rsidTr="00572D34">
        <w:trPr>
          <w:trHeight w:val="203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477B20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nového dopravního prostředku osobě neregistrované k dani v jiném čl. státě (19 odst. 4)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4B7FDA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4802C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65F7B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5DE217F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489B1179" w14:textId="77777777" w:rsidTr="00572D34">
        <w:trPr>
          <w:trHeight w:val="21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5FD79F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Zasílání zboží do jiného členského státu (§ 8)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DFA7EE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3A4601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C679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93F9DF1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3902C56E" w14:textId="77777777" w:rsidTr="00572D34">
        <w:trPr>
          <w:trHeight w:val="21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FA308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Režim přenesení daňové povinnosti (§ 92a) - dodavatel zboží nebo poskytovatel služeb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3FE7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E5CBD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CA8C5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6C22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400 000</w:t>
            </w:r>
          </w:p>
        </w:tc>
      </w:tr>
      <w:tr w:rsidR="00572D34" w:rsidRPr="00F570AD" w14:paraId="24C2E6CE" w14:textId="77777777" w:rsidTr="00572D34">
        <w:trPr>
          <w:trHeight w:val="229"/>
          <w:jc w:val="center"/>
        </w:trPr>
        <w:tc>
          <w:tcPr>
            <w:tcW w:w="2851" w:type="pct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5CEB9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8"/>
                <w:sz w:val="16"/>
                <w:szCs w:val="16"/>
                <w:lang w:eastAsia="cs-CZ"/>
              </w:rPr>
              <w:t>Ostatní uskutečněná plnění s nárokem na odpočet daně (např. § 24a, §67, §68, §69, §70, §89, §90, §92)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C70FD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2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B895D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8F295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5F0EA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658AEA5C" w14:textId="77777777" w:rsidTr="00572D34">
        <w:trPr>
          <w:trHeight w:val="281"/>
          <w:jc w:val="center"/>
        </w:trPr>
        <w:tc>
          <w:tcPr>
            <w:tcW w:w="2851" w:type="pct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2C26" w14:textId="77777777" w:rsidR="00572D34" w:rsidRPr="00F570AD" w:rsidRDefault="00572D34" w:rsidP="008149FB">
            <w:pPr>
              <w:keepNext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spacing w:before="120" w:after="12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III. Doplňující údaje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9A4D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B3566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51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06DD32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60CC4F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572D34" w:rsidRPr="00F570AD" w14:paraId="0319ABF6" w14:textId="77777777" w:rsidTr="00572D34">
        <w:trPr>
          <w:trHeight w:val="263"/>
          <w:jc w:val="center"/>
        </w:trPr>
        <w:tc>
          <w:tcPr>
            <w:tcW w:w="2437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DA85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Zjednodušený postup při dodání zboží formou třístranného obchodu (§ 17) prostřední osobou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A7B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Pořízení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1BAF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3FA638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8AD9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88BF2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029CCBD2" w14:textId="77777777" w:rsidTr="00572D34">
        <w:trPr>
          <w:trHeight w:val="263"/>
          <w:jc w:val="center"/>
        </w:trPr>
        <w:tc>
          <w:tcPr>
            <w:tcW w:w="2437" w:type="pct"/>
            <w:gridSpan w:val="1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6B4C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27A9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zboží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67940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36347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867A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FCDC50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4CAA416F" w14:textId="77777777" w:rsidTr="00572D34">
        <w:trPr>
          <w:trHeight w:val="263"/>
          <w:jc w:val="center"/>
        </w:trPr>
        <w:tc>
          <w:tcPr>
            <w:tcW w:w="2851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3FA3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Dovoz zboží osvobozený podle § 71g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2583C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5FE13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50F37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A1F28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7706A249" w14:textId="77777777" w:rsidTr="00572D34">
        <w:trPr>
          <w:trHeight w:val="263"/>
          <w:jc w:val="center"/>
        </w:trPr>
        <w:tc>
          <w:tcPr>
            <w:tcW w:w="2437" w:type="pct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D1B90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výše daně u nedobytné pohledávky (§ 46 a násl., resp. § 74a)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72DC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Věřitel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48D5A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0F8FE8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10ABCC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9B75E5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5A9CF20F" w14:textId="77777777" w:rsidTr="00572D34">
        <w:trPr>
          <w:trHeight w:val="263"/>
          <w:jc w:val="center"/>
        </w:trPr>
        <w:tc>
          <w:tcPr>
            <w:tcW w:w="2437" w:type="pct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CD16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9C15F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Dlužník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C1D65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2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509B4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611E9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DEC0F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5F1F7F10" w14:textId="77777777" w:rsidTr="00572D34">
        <w:trPr>
          <w:trHeight w:val="297"/>
          <w:jc w:val="center"/>
        </w:trPr>
        <w:tc>
          <w:tcPr>
            <w:tcW w:w="1993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F03E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2" w:type="pct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44FE85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952" w:type="pct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E5131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983" w:type="pct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1A9DA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572D34" w:rsidRPr="00F570AD" w14:paraId="00869505" w14:textId="77777777" w:rsidTr="00572D34">
        <w:trPr>
          <w:trHeight w:val="422"/>
          <w:jc w:val="center"/>
        </w:trPr>
        <w:tc>
          <w:tcPr>
            <w:tcW w:w="1834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A6FD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IV. Nárok na odpočet daně</w:t>
            </w:r>
          </w:p>
        </w:tc>
        <w:tc>
          <w:tcPr>
            <w:tcW w:w="1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15B9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41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319C1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9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FC48D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41AFB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BED2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5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575BC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</w:t>
            </w:r>
          </w:p>
          <w:p w14:paraId="0112B09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výši</w:t>
            </w:r>
          </w:p>
        </w:tc>
        <w:tc>
          <w:tcPr>
            <w:tcW w:w="27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CB3DF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  <w:tc>
          <w:tcPr>
            <w:tcW w:w="36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D3BE5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31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F82E0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plné výši</w:t>
            </w:r>
          </w:p>
        </w:tc>
        <w:tc>
          <w:tcPr>
            <w:tcW w:w="3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CBE8B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Krácený odpočet</w:t>
            </w:r>
          </w:p>
        </w:tc>
      </w:tr>
      <w:tr w:rsidR="00572D34" w:rsidRPr="00F570AD" w14:paraId="7303EA81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8EF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přijatých zdanitelných plnění od plátců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CBC1A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907FC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46E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1B00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B31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E00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F83B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AC6B9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A7E8C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5 800 000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F63B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1 058 000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80A6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572D34" w:rsidRPr="00F570AD" w14:paraId="23B2F71D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603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8BAB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08BB2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1DD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2D8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88AA0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B080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3B5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5950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2645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5A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12A0E3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25D63816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ED46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dovozu zboží, kdy je správcem daně celní úřad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8189C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0FA8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68AF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943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B2F0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4331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656E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0231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593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EC787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12199A98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2691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 </w:t>
            </w:r>
            <w:proofErr w:type="spell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</w:t>
            </w:r>
            <w:proofErr w:type="spellEnd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plnění vykázaných na řádcích 3 až 13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5E9D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A0666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509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4B36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27A1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3774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F2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7FF96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EFDFE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C78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C4540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1DA9CD4C" w14:textId="77777777" w:rsidTr="008149FB">
        <w:trPr>
          <w:trHeight w:val="209"/>
          <w:jc w:val="center"/>
        </w:trPr>
        <w:tc>
          <w:tcPr>
            <w:tcW w:w="1414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C73E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6ADE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B0448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03E49" w14:textId="77777777" w:rsidR="00572D34" w:rsidRPr="00F570AD" w:rsidRDefault="00572D34" w:rsidP="008149FB">
            <w:pPr>
              <w:spacing w:after="0" w:line="240" w:lineRule="auto"/>
              <w:ind w:left="-511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2416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2C4F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D6F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6104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AC7838" w14:textId="77777777" w:rsidR="00572D34" w:rsidRPr="00F570AD" w:rsidRDefault="00572D34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CEE2A" w14:textId="77777777" w:rsidR="00572D34" w:rsidRPr="00F570AD" w:rsidRDefault="00572D34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7171" w14:textId="77777777" w:rsidR="00572D34" w:rsidRPr="00F570AD" w:rsidRDefault="00572D34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1A7A8" w14:textId="77777777" w:rsidR="00572D34" w:rsidRPr="00F570AD" w:rsidRDefault="00572D34" w:rsidP="008149FB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327459CB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59A5A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4"/>
                <w:sz w:val="16"/>
                <w:szCs w:val="16"/>
                <w:lang w:eastAsia="cs-CZ"/>
              </w:rPr>
              <w:t>Korekce odpočtů daně podle § 75, § 77 a § 79 až §79d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3BF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B972B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27CF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B0C35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04F8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8CFA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2338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F0567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17CD4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8E9EF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7ED0D6A2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59D3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Odpočet daně celkem (40+41+42+43 +44+45)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CD9A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624D2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67A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4F13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15F9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D464E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ECA0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78F7B0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2D48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1 184 000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13F94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</w:t>
            </w:r>
          </w:p>
        </w:tc>
      </w:tr>
      <w:tr w:rsidR="00572D34" w:rsidRPr="00F570AD" w14:paraId="3478A8CA" w14:textId="77777777" w:rsidTr="008149FB">
        <w:trPr>
          <w:trHeight w:val="209"/>
          <w:jc w:val="center"/>
        </w:trPr>
        <w:tc>
          <w:tcPr>
            <w:tcW w:w="182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0073" w14:textId="115BA8DB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 xml:space="preserve">Hodnota pořízeného majetku </w:t>
            </w:r>
            <w:proofErr w:type="spellStart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vy</w:t>
            </w:r>
            <w:r w:rsidR="0036095B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j</w:t>
            </w:r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m</w:t>
            </w:r>
            <w:proofErr w:type="spellEnd"/>
            <w:r w:rsidRPr="00F570AD">
              <w:rPr>
                <w:rFonts w:ascii="Arial" w:eastAsia="Times New Roman" w:hAnsi="Arial" w:cs="Arial"/>
                <w:spacing w:val="-12"/>
                <w:sz w:val="16"/>
                <w:szCs w:val="16"/>
                <w:lang w:eastAsia="cs-CZ"/>
              </w:rPr>
              <w:t>. v § 4 odst. 4 písm. d) a e)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8F3BF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DA8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355A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A7C1C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23C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14876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58F11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E3B7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D331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D6C1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66C3E235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01F9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V. Krácení nároku na odpočet daně  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85491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13CC8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5931C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95377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Neprověřovaná plnění</w:t>
            </w:r>
          </w:p>
        </w:tc>
      </w:tr>
      <w:tr w:rsidR="00572D34" w:rsidRPr="00F570AD" w14:paraId="21E9FCF5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9ED4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Plnění osvobozená od daně bez nároku na odpočet daně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FED4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44" w:type="pct"/>
            <w:gridSpan w:val="1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5F3ACD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  <w:tc>
          <w:tcPr>
            <w:tcW w:w="123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F9B5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D6724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2 700 000</w:t>
            </w:r>
          </w:p>
        </w:tc>
      </w:tr>
      <w:tr w:rsidR="00572D34" w:rsidRPr="00F570AD" w14:paraId="7DD6230B" w14:textId="77777777" w:rsidTr="008149FB">
        <w:trPr>
          <w:trHeight w:val="438"/>
          <w:jc w:val="center"/>
        </w:trPr>
        <w:tc>
          <w:tcPr>
            <w:tcW w:w="1323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A1893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Hodnota plnění nezapočítávaných do výpočtu koeficientu (§ 76 </w:t>
            </w:r>
            <w:proofErr w:type="gramStart"/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odst.4)</w:t>
            </w:r>
            <w:proofErr w:type="gramEnd"/>
          </w:p>
        </w:tc>
        <w:tc>
          <w:tcPr>
            <w:tcW w:w="205" w:type="pct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838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7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B16B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</w:t>
            </w:r>
          </w:p>
          <w:p w14:paraId="31C2B04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567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0CF0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2634E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639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8908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  <w:tc>
          <w:tcPr>
            <w:tcW w:w="599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DB283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nárokem na odpočet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B5FDCB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Bez nároku na odpočet</w:t>
            </w:r>
          </w:p>
        </w:tc>
      </w:tr>
      <w:tr w:rsidR="00572D34" w:rsidRPr="00F570AD" w14:paraId="101522C8" w14:textId="77777777" w:rsidTr="008149FB">
        <w:trPr>
          <w:trHeight w:val="150"/>
          <w:jc w:val="center"/>
        </w:trPr>
        <w:tc>
          <w:tcPr>
            <w:tcW w:w="132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B561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2B7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154F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8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ED225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" w:type="pct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FE47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09DD1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438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5063E4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72A73312" w14:textId="77777777" w:rsidTr="008149FB">
        <w:trPr>
          <w:trHeight w:val="219"/>
          <w:jc w:val="center"/>
        </w:trPr>
        <w:tc>
          <w:tcPr>
            <w:tcW w:w="13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41D5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 odpočtu v krácené výši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72FEE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6B1A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69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B0933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0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CAAB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47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E095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100 800</w:t>
            </w:r>
          </w:p>
        </w:tc>
        <w:tc>
          <w:tcPr>
            <w:tcW w:w="408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A41A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569B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5D80B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225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DDEF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F495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184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5DCE33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2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3F89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DE4FC6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100 800</w:t>
            </w:r>
          </w:p>
        </w:tc>
      </w:tr>
      <w:tr w:rsidR="00572D34" w:rsidRPr="00F570AD" w14:paraId="0AC0AC10" w14:textId="77777777" w:rsidTr="008149FB">
        <w:trPr>
          <w:trHeight w:val="422"/>
          <w:jc w:val="center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F3912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Vypořádání odpočtu daně (§ 76 odst. 7 až 10)</w:t>
            </w:r>
          </w:p>
        </w:tc>
        <w:tc>
          <w:tcPr>
            <w:tcW w:w="2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D210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82FC7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DCE44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EF2E6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4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9467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D04D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0D7DC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6147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22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DC420B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E82E7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Vypořádací koeficient</w:t>
            </w:r>
          </w:p>
        </w:tc>
        <w:tc>
          <w:tcPr>
            <w:tcW w:w="18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50A8C5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740AC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Změna odpočtu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28B550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16781017" w14:textId="77777777" w:rsidTr="008149FB">
        <w:trPr>
          <w:trHeight w:val="281"/>
          <w:jc w:val="center"/>
        </w:trPr>
        <w:tc>
          <w:tcPr>
            <w:tcW w:w="2290" w:type="pct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59ECE" w14:textId="77777777" w:rsidR="00572D34" w:rsidRPr="00F570AD" w:rsidRDefault="00572D34" w:rsidP="008149FB">
            <w:pPr>
              <w:keepNext/>
              <w:numPr>
                <w:ilvl w:val="1"/>
                <w:numId w:val="0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tabs>
                <w:tab w:val="num" w:pos="576"/>
              </w:tabs>
              <w:spacing w:before="120" w:after="12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cs-CZ"/>
              </w:rPr>
              <w:t>VI. Výpočet daně</w:t>
            </w:r>
          </w:p>
        </w:tc>
        <w:tc>
          <w:tcPr>
            <w:tcW w:w="18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A1922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ř.</w:t>
            </w:r>
          </w:p>
        </w:tc>
        <w:tc>
          <w:tcPr>
            <w:tcW w:w="640" w:type="pct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A2EE17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Dle daňového subjektu</w:t>
            </w:r>
          </w:p>
        </w:tc>
        <w:tc>
          <w:tcPr>
            <w:tcW w:w="630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94BFCB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Prověřovaná plnění</w:t>
            </w:r>
          </w:p>
        </w:tc>
        <w:tc>
          <w:tcPr>
            <w:tcW w:w="573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8ECDFA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Korekce SD</w:t>
            </w:r>
          </w:p>
        </w:tc>
        <w:tc>
          <w:tcPr>
            <w:tcW w:w="680" w:type="pct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0B3A1" w14:textId="77777777" w:rsidR="00572D34" w:rsidRPr="00F570AD" w:rsidRDefault="00572D34" w:rsidP="008149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Výpočet pro účely zálohy na NO (NO x povinnost)</w:t>
            </w:r>
          </w:p>
        </w:tc>
      </w:tr>
      <w:tr w:rsidR="00572D34" w:rsidRPr="00F570AD" w14:paraId="1B414726" w14:textId="77777777" w:rsidTr="008149FB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E0BB7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odpočtu daně (§ 78 a násl.)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184A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849A30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1BEBF9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385C57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3B47E1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52A1C26F" w14:textId="77777777" w:rsidTr="008149FB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506D" w14:textId="77777777" w:rsidR="00572D34" w:rsidRPr="00F570AD" w:rsidRDefault="00572D34" w:rsidP="008149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Vrácení daně (§ 84)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13459" w14:textId="77777777" w:rsidR="00572D34" w:rsidRPr="00F570AD" w:rsidRDefault="00572D34" w:rsidP="00814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82107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FD3FF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349ADB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258665" w14:textId="77777777" w:rsidR="00572D34" w:rsidRPr="00F570AD" w:rsidRDefault="00572D34" w:rsidP="0081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0F851D58" w14:textId="77777777" w:rsidTr="008149FB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CEBFA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Daň na výstupu (1+2+3+4+5+6+7+8+9+11+12+13–61+daň podle § 108 jinde neuvedená)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58C84" w14:textId="77777777" w:rsidR="00572D34" w:rsidRPr="00F570AD" w:rsidRDefault="00572D34" w:rsidP="00572D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4C94B9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546 000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F23ED8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61C2CE" w14:textId="7FDCDF1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231 000</w:t>
            </w: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B269E" w14:textId="5AF49830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777 000</w:t>
            </w:r>
          </w:p>
        </w:tc>
      </w:tr>
      <w:tr w:rsidR="00572D34" w:rsidRPr="00F570AD" w14:paraId="10934B0B" w14:textId="77777777" w:rsidTr="008149FB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37750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Odpočet daně (46 V plné výši + 52 Odpočet + 53 Změna odpočtu + 60) 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4FBD5" w14:textId="77777777" w:rsidR="00572D34" w:rsidRPr="00F570AD" w:rsidRDefault="00572D34" w:rsidP="00572D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FE12AD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1 284 800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F60F2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D7058B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C9956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1 284 800</w:t>
            </w:r>
          </w:p>
        </w:tc>
      </w:tr>
      <w:tr w:rsidR="00572D34" w:rsidRPr="00F570AD" w14:paraId="0AB9BCBB" w14:textId="77777777" w:rsidTr="008149FB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28D74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daňová povinnost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99EA4" w14:textId="77777777" w:rsidR="00572D34" w:rsidRPr="00F570AD" w:rsidRDefault="00572D34" w:rsidP="00572D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77CB07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49007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063721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DDDFB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1FBD0F49" w14:textId="77777777" w:rsidTr="008149FB">
        <w:trPr>
          <w:trHeight w:val="203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9FD8C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Nadměrný odpočet (63 – 62)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08C65" w14:textId="77777777" w:rsidR="00572D34" w:rsidRPr="00F570AD" w:rsidRDefault="00572D34" w:rsidP="00572D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A6E2CC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738 800</w:t>
            </w:r>
          </w:p>
        </w:tc>
        <w:tc>
          <w:tcPr>
            <w:tcW w:w="630" w:type="pct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7795D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7A2AD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8A20A" w14:textId="0C3435C8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507 800</w:t>
            </w:r>
          </w:p>
        </w:tc>
      </w:tr>
      <w:tr w:rsidR="00572D34" w:rsidRPr="00F570AD" w14:paraId="56447B79" w14:textId="77777777" w:rsidTr="008149FB">
        <w:trPr>
          <w:trHeight w:val="219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01918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Rozdíl proti </w:t>
            </w:r>
            <w:proofErr w:type="spell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posl</w:t>
            </w:r>
            <w:proofErr w:type="spell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. známé daň. </w:t>
            </w:r>
            <w:proofErr w:type="gramStart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>povinnosti</w:t>
            </w:r>
            <w:proofErr w:type="gramEnd"/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 při podání dodat. daň.  přiznání (62 – 63)</w:t>
            </w:r>
          </w:p>
        </w:tc>
        <w:tc>
          <w:tcPr>
            <w:tcW w:w="1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F82B0" w14:textId="77777777" w:rsidR="00572D34" w:rsidRPr="00F570AD" w:rsidRDefault="00572D34" w:rsidP="00572D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pct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57307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pct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AAC42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3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9F3C36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D5D475" w14:textId="77777777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2D34" w:rsidRPr="00F570AD" w14:paraId="1E536502" w14:textId="77777777" w:rsidTr="008149FB">
        <w:trPr>
          <w:trHeight w:val="302"/>
          <w:jc w:val="center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41AB40" w14:textId="77777777" w:rsidR="00572D34" w:rsidRPr="00F570AD" w:rsidRDefault="00572D34" w:rsidP="00572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VII. Nárok na zálohu a zúčtování již vyplacených záloh</w:t>
            </w:r>
          </w:p>
        </w:tc>
      </w:tr>
      <w:tr w:rsidR="00572D34" w:rsidRPr="00F570AD" w14:paraId="54A283B0" w14:textId="77777777" w:rsidTr="008149FB">
        <w:trPr>
          <w:trHeight w:val="448"/>
          <w:jc w:val="center"/>
        </w:trPr>
        <w:tc>
          <w:tcPr>
            <w:tcW w:w="2290" w:type="pct"/>
            <w:gridSpan w:val="1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BE65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První záloha </w:t>
            </w:r>
          </w:p>
        </w:tc>
        <w:tc>
          <w:tcPr>
            <w:tcW w:w="1883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2D2CE" w14:textId="77777777" w:rsidR="00572D34" w:rsidRPr="00F570AD" w:rsidRDefault="00572D34" w:rsidP="00572D3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</w:pPr>
            <w:r w:rsidRPr="00F570AD">
              <w:rPr>
                <w:rFonts w:ascii="Arial" w:eastAsia="Times New Roman" w:hAnsi="Arial" w:cs="Arial"/>
                <w:spacing w:val="-6"/>
                <w:sz w:val="16"/>
                <w:szCs w:val="16"/>
                <w:lang w:eastAsia="cs-CZ"/>
              </w:rPr>
              <w:t xml:space="preserve">Nárok na zálohu </w:t>
            </w:r>
          </w:p>
        </w:tc>
        <w:tc>
          <w:tcPr>
            <w:tcW w:w="827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14:paraId="24EDDF76" w14:textId="79DA274A" w:rsidR="00572D34" w:rsidRPr="00F570AD" w:rsidRDefault="00572D34" w:rsidP="00572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507 800</w:t>
            </w:r>
          </w:p>
        </w:tc>
      </w:tr>
    </w:tbl>
    <w:p w14:paraId="416D4F30" w14:textId="77777777" w:rsidR="00157355" w:rsidRDefault="00157355" w:rsidP="00D17273">
      <w:pPr>
        <w:rPr>
          <w:rFonts w:ascii="Arial" w:hAnsi="Arial" w:cs="Arial"/>
        </w:rPr>
      </w:pPr>
    </w:p>
    <w:p w14:paraId="1983C27A" w14:textId="3788AEE2" w:rsidR="00B62C9B" w:rsidRPr="00C37E5B" w:rsidRDefault="00B62C9B" w:rsidP="00C37E5B">
      <w:pPr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Správce daně vyplní jednotlivé částky do výpočtové </w:t>
      </w:r>
      <w:r w:rsidR="0091159B" w:rsidRPr="00C37E5B">
        <w:rPr>
          <w:rFonts w:ascii="Arial" w:hAnsi="Arial" w:cs="Arial"/>
        </w:rPr>
        <w:t>tabulky</w:t>
      </w:r>
      <w:r w:rsidR="00751727">
        <w:rPr>
          <w:rFonts w:ascii="Arial" w:hAnsi="Arial" w:cs="Arial"/>
        </w:rPr>
        <w:t xml:space="preserve"> (do sloupce „Prověřovaná plnění“)</w:t>
      </w:r>
      <w:r w:rsidR="0091159B" w:rsidRPr="00C37E5B">
        <w:rPr>
          <w:rFonts w:ascii="Arial" w:hAnsi="Arial" w:cs="Arial"/>
        </w:rPr>
        <w:t>. Částky odpovídají hodnotám zdanitelných plnění,</w:t>
      </w:r>
      <w:r w:rsidRPr="00C37E5B">
        <w:rPr>
          <w:rFonts w:ascii="Arial" w:hAnsi="Arial" w:cs="Arial"/>
        </w:rPr>
        <w:t xml:space="preserve"> kter</w:t>
      </w:r>
      <w:r w:rsidR="00264047" w:rsidRPr="00C37E5B">
        <w:rPr>
          <w:rFonts w:ascii="Arial" w:hAnsi="Arial" w:cs="Arial"/>
        </w:rPr>
        <w:t>á</w:t>
      </w:r>
      <w:r w:rsidRPr="00C37E5B">
        <w:rPr>
          <w:rFonts w:ascii="Arial" w:hAnsi="Arial" w:cs="Arial"/>
        </w:rPr>
        <w:t xml:space="preserve"> hodlá v </w:t>
      </w:r>
      <w:r w:rsidR="002E2DC7">
        <w:rPr>
          <w:rFonts w:ascii="Arial" w:hAnsi="Arial" w:cs="Arial"/>
        </w:rPr>
        <w:t>této</w:t>
      </w:r>
      <w:r w:rsidRPr="00C37E5B">
        <w:rPr>
          <w:rFonts w:ascii="Arial" w:hAnsi="Arial" w:cs="Arial"/>
        </w:rPr>
        <w:t xml:space="preserve"> chvíli prověřovat. V daném případě se jedná o</w:t>
      </w:r>
      <w:r w:rsidR="00DF361B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 xml:space="preserve">část plnění </w:t>
      </w:r>
      <w:r w:rsidR="002048A6">
        <w:rPr>
          <w:rFonts w:ascii="Arial" w:hAnsi="Arial" w:cs="Arial"/>
        </w:rPr>
        <w:t xml:space="preserve">na výstupu </w:t>
      </w:r>
      <w:r w:rsidRPr="00C37E5B">
        <w:rPr>
          <w:rFonts w:ascii="Arial" w:hAnsi="Arial" w:cs="Arial"/>
        </w:rPr>
        <w:t xml:space="preserve">v celkové hodnotě základu daně ve výši 1 100 000,- Kč a daně v základní sazbě daně ve výši 231 000,- Kč nad rámec </w:t>
      </w:r>
      <w:r w:rsidR="007B41FB">
        <w:rPr>
          <w:rFonts w:ascii="Arial" w:hAnsi="Arial" w:cs="Arial"/>
        </w:rPr>
        <w:t>řádně</w:t>
      </w:r>
      <w:r w:rsidR="007B41FB" w:rsidRPr="00C37E5B">
        <w:rPr>
          <w:rFonts w:ascii="Arial" w:hAnsi="Arial" w:cs="Arial"/>
        </w:rPr>
        <w:t xml:space="preserve"> </w:t>
      </w:r>
      <w:r w:rsidRPr="00C37E5B">
        <w:rPr>
          <w:rFonts w:ascii="Arial" w:hAnsi="Arial" w:cs="Arial"/>
        </w:rPr>
        <w:t>podaného DAP</w:t>
      </w:r>
      <w:r w:rsidR="002048A6">
        <w:rPr>
          <w:rFonts w:ascii="Arial" w:hAnsi="Arial" w:cs="Arial"/>
        </w:rPr>
        <w:t xml:space="preserve"> (výši takto předpokládané daně na výstupu SD uvede do ř. 62 ve sloupci korekce SD</w:t>
      </w:r>
      <w:r w:rsidR="002048A6">
        <w:rPr>
          <w:rStyle w:val="Znakapoznpodarou"/>
          <w:rFonts w:ascii="Arial" w:hAnsi="Arial" w:cs="Arial"/>
        </w:rPr>
        <w:footnoteReference w:id="21"/>
      </w:r>
      <w:r w:rsidR="002048A6">
        <w:rPr>
          <w:rFonts w:ascii="Arial" w:hAnsi="Arial" w:cs="Arial"/>
        </w:rPr>
        <w:t>)</w:t>
      </w:r>
      <w:r w:rsidRPr="00C37E5B">
        <w:rPr>
          <w:rFonts w:ascii="Arial" w:hAnsi="Arial" w:cs="Arial"/>
        </w:rPr>
        <w:t xml:space="preserve">. </w:t>
      </w:r>
      <w:r w:rsidR="001E706A" w:rsidRPr="00C37E5B">
        <w:rPr>
          <w:rFonts w:ascii="Arial" w:hAnsi="Arial" w:cs="Arial"/>
        </w:rPr>
        <w:t>Správce daně tak</w:t>
      </w:r>
      <w:r w:rsidR="002048A6">
        <w:rPr>
          <w:rFonts w:ascii="Arial" w:hAnsi="Arial" w:cs="Arial"/>
        </w:rPr>
        <w:t xml:space="preserve"> navyšuje </w:t>
      </w:r>
      <w:r w:rsidR="001E706A" w:rsidRPr="00C37E5B">
        <w:rPr>
          <w:rFonts w:ascii="Arial" w:hAnsi="Arial" w:cs="Arial"/>
        </w:rPr>
        <w:t xml:space="preserve">uskutečněná </w:t>
      </w:r>
      <w:r w:rsidR="00BC0EB4" w:rsidRPr="00C37E5B">
        <w:rPr>
          <w:rFonts w:ascii="Arial" w:hAnsi="Arial" w:cs="Arial"/>
        </w:rPr>
        <w:t xml:space="preserve">zdanitelná </w:t>
      </w:r>
      <w:r w:rsidR="001E706A" w:rsidRPr="00C37E5B">
        <w:rPr>
          <w:rFonts w:ascii="Arial" w:hAnsi="Arial" w:cs="Arial"/>
        </w:rPr>
        <w:t>plnění o plnění, u kterých m</w:t>
      </w:r>
      <w:r w:rsidR="002048A6">
        <w:rPr>
          <w:rFonts w:ascii="Arial" w:hAnsi="Arial" w:cs="Arial"/>
        </w:rPr>
        <w:t>á</w:t>
      </w:r>
      <w:r w:rsidR="001E706A" w:rsidRPr="00C37E5B">
        <w:rPr>
          <w:rFonts w:ascii="Arial" w:hAnsi="Arial" w:cs="Arial"/>
        </w:rPr>
        <w:t xml:space="preserve"> pochybnosti, že DS u nich nepřiznal daň na výstupu</w:t>
      </w:r>
      <w:r w:rsidR="00B46B72" w:rsidRPr="00C37E5B">
        <w:rPr>
          <w:rFonts w:ascii="Arial" w:hAnsi="Arial" w:cs="Arial"/>
        </w:rPr>
        <w:t>,</w:t>
      </w:r>
      <w:r w:rsidR="001E706A" w:rsidRPr="00C37E5B">
        <w:rPr>
          <w:rFonts w:ascii="Arial" w:hAnsi="Arial" w:cs="Arial"/>
        </w:rPr>
        <w:t xml:space="preserve"> </w:t>
      </w:r>
      <w:r w:rsidR="00B46B72" w:rsidRPr="00C37E5B">
        <w:rPr>
          <w:rFonts w:ascii="Arial" w:hAnsi="Arial" w:cs="Arial"/>
        </w:rPr>
        <w:t>n</w:t>
      </w:r>
      <w:r w:rsidRPr="00C37E5B">
        <w:rPr>
          <w:rFonts w:ascii="Arial" w:hAnsi="Arial" w:cs="Arial"/>
        </w:rPr>
        <w:t>ačež jsou dopočítány hodnoty pro neprověřovaná plnění pro</w:t>
      </w:r>
      <w:r w:rsidR="00264047" w:rsidRPr="00C37E5B">
        <w:rPr>
          <w:rFonts w:ascii="Arial" w:hAnsi="Arial" w:cs="Arial"/>
        </w:rPr>
        <w:t> </w:t>
      </w:r>
      <w:r w:rsidRPr="00C37E5B">
        <w:rPr>
          <w:rFonts w:ascii="Arial" w:hAnsi="Arial" w:cs="Arial"/>
        </w:rPr>
        <w:t xml:space="preserve">všechny řádky DAP. V oddíle </w:t>
      </w:r>
      <w:r w:rsidR="0091159B" w:rsidRPr="00C37E5B">
        <w:rPr>
          <w:rFonts w:ascii="Arial" w:hAnsi="Arial" w:cs="Arial"/>
        </w:rPr>
        <w:t>„</w:t>
      </w:r>
      <w:r w:rsidRPr="00C37E5B">
        <w:rPr>
          <w:rFonts w:ascii="Arial" w:hAnsi="Arial" w:cs="Arial"/>
          <w:i/>
        </w:rPr>
        <w:t>VI. Výpočet daně</w:t>
      </w:r>
      <w:r w:rsidR="0091159B" w:rsidRPr="00C37E5B">
        <w:rPr>
          <w:rFonts w:ascii="Arial" w:hAnsi="Arial" w:cs="Arial"/>
        </w:rPr>
        <w:t>“</w:t>
      </w:r>
      <w:r w:rsidRPr="00C37E5B">
        <w:rPr>
          <w:rFonts w:ascii="Arial" w:hAnsi="Arial" w:cs="Arial"/>
        </w:rPr>
        <w:t xml:space="preserve">, kde jsou součtové řádky pro výpočet výsledné daně, dojde k matematickému přepočítání. Výsledkem je částka vyšší o hodnotu ověřovaného plnění (daň ve výši 231 000,- Kč), neboť právě o takové výši nepřiznané daně na výstupu má SD pochybnosti. V oddíle </w:t>
      </w:r>
      <w:r w:rsidR="0091159B" w:rsidRPr="00C37E5B">
        <w:rPr>
          <w:rFonts w:ascii="Arial" w:hAnsi="Arial" w:cs="Arial"/>
        </w:rPr>
        <w:t>„</w:t>
      </w:r>
      <w:r w:rsidRPr="00C37E5B">
        <w:rPr>
          <w:rFonts w:ascii="Arial" w:hAnsi="Arial" w:cs="Arial"/>
          <w:i/>
        </w:rPr>
        <w:t>VII. Nárok na zálohu a zúčtování již vyplacených záloh</w:t>
      </w:r>
      <w:r w:rsidR="0091159B" w:rsidRPr="00C37E5B">
        <w:rPr>
          <w:rFonts w:ascii="Arial" w:hAnsi="Arial" w:cs="Arial"/>
        </w:rPr>
        <w:t>“</w:t>
      </w:r>
      <w:r w:rsidRPr="00C37E5B">
        <w:rPr>
          <w:rFonts w:ascii="Arial" w:hAnsi="Arial" w:cs="Arial"/>
        </w:rPr>
        <w:t xml:space="preserve"> je uvedena výše první zálohy. Jelikož je částka vyšší než zákonem stanovená </w:t>
      </w:r>
      <w:r w:rsidR="00264047" w:rsidRPr="00C37E5B">
        <w:rPr>
          <w:rFonts w:ascii="Arial" w:hAnsi="Arial" w:cs="Arial"/>
        </w:rPr>
        <w:t xml:space="preserve">minimální </w:t>
      </w:r>
      <w:r w:rsidRPr="00C37E5B">
        <w:rPr>
          <w:rFonts w:ascii="Arial" w:hAnsi="Arial" w:cs="Arial"/>
        </w:rPr>
        <w:t>výše</w:t>
      </w:r>
      <w:r w:rsidR="00041F79" w:rsidRPr="00C37E5B">
        <w:rPr>
          <w:rFonts w:ascii="Arial" w:hAnsi="Arial" w:cs="Arial"/>
        </w:rPr>
        <w:t xml:space="preserve"> a</w:t>
      </w:r>
      <w:r w:rsidR="00B46B72" w:rsidRPr="00C37E5B">
        <w:rPr>
          <w:rFonts w:ascii="Arial" w:hAnsi="Arial" w:cs="Arial"/>
        </w:rPr>
        <w:t> </w:t>
      </w:r>
      <w:r w:rsidR="00041F79" w:rsidRPr="00C37E5B">
        <w:rPr>
          <w:rFonts w:ascii="Arial" w:hAnsi="Arial" w:cs="Arial"/>
        </w:rPr>
        <w:t>jsou splněny zákonné podmínky</w:t>
      </w:r>
      <w:r w:rsidRPr="00C37E5B">
        <w:rPr>
          <w:rFonts w:ascii="Arial" w:hAnsi="Arial" w:cs="Arial"/>
        </w:rPr>
        <w:t xml:space="preserve">, DS vzniká nárok na zálohu na NO ve výši </w:t>
      </w:r>
      <w:r w:rsidR="004569B8">
        <w:rPr>
          <w:rFonts w:ascii="Arial" w:hAnsi="Arial" w:cs="Arial"/>
        </w:rPr>
        <w:br/>
      </w:r>
      <w:r w:rsidRPr="00C37E5B">
        <w:rPr>
          <w:rFonts w:ascii="Arial" w:hAnsi="Arial" w:cs="Arial"/>
        </w:rPr>
        <w:t>507 800,- Kč z původně deklarovaného NO 738 800,- Kč.</w:t>
      </w:r>
    </w:p>
    <w:p w14:paraId="6EC87438" w14:textId="7ED20BE5" w:rsidR="00602787" w:rsidRPr="00C37E5B" w:rsidRDefault="00B62C9B" w:rsidP="00C37E5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Správce daně uvedenou částku </w:t>
      </w:r>
      <w:r w:rsidR="0091159B" w:rsidRPr="00C37E5B">
        <w:rPr>
          <w:rFonts w:ascii="Arial" w:hAnsi="Arial" w:cs="Arial"/>
        </w:rPr>
        <w:t xml:space="preserve">bezodkladně </w:t>
      </w:r>
      <w:r w:rsidRPr="00C37E5B">
        <w:rPr>
          <w:rFonts w:ascii="Arial" w:hAnsi="Arial" w:cs="Arial"/>
        </w:rPr>
        <w:t xml:space="preserve">předepíše na ODÚ a v souladu s § 174a daňového řádu vyrozumí DS o skutečnosti, že mu vznikl nárok na zálohu na NO. Vyrozumění bude ve výroku také obsahovat vyčíslení zálohy na NO. Správce daně </w:t>
      </w:r>
      <w:r w:rsidR="0091159B" w:rsidRPr="00C37E5B">
        <w:rPr>
          <w:rFonts w:ascii="Arial" w:hAnsi="Arial" w:cs="Arial"/>
        </w:rPr>
        <w:t xml:space="preserve">v odůvodnění </w:t>
      </w:r>
      <w:r w:rsidRPr="00C37E5B">
        <w:rPr>
          <w:rFonts w:ascii="Arial" w:hAnsi="Arial" w:cs="Arial"/>
        </w:rPr>
        <w:t>uvede, jak k předmětné částce dospěl</w:t>
      </w:r>
      <w:r w:rsidR="000A79B6" w:rsidRPr="00C37E5B">
        <w:rPr>
          <w:rFonts w:ascii="Arial" w:hAnsi="Arial" w:cs="Arial"/>
        </w:rPr>
        <w:t>. N</w:t>
      </w:r>
      <w:r w:rsidRPr="00C37E5B">
        <w:rPr>
          <w:rFonts w:ascii="Arial" w:hAnsi="Arial" w:cs="Arial"/>
        </w:rPr>
        <w:t>apř.</w:t>
      </w:r>
      <w:r w:rsidR="00602787" w:rsidRPr="00C37E5B">
        <w:rPr>
          <w:rFonts w:ascii="Arial" w:hAnsi="Arial" w:cs="Arial"/>
        </w:rPr>
        <w:t xml:space="preserve">: </w:t>
      </w:r>
      <w:r w:rsidR="00602787" w:rsidRPr="00C37E5B">
        <w:rPr>
          <w:rFonts w:ascii="Arial" w:hAnsi="Arial" w:cs="Arial"/>
          <w:b/>
        </w:rPr>
        <w:t>Správce daně porovnal výši nadměrného odpočtu vykázaného na řádku 65 v řádném daňovém přiznání k dani z přidané hodnoty za výše uvedené zdaňovací období s hodnotou prověřovaných plnění v návaznosti na aktuální průběh kontrolního postupu vedeného k dotčenému zdaňovacímu období. Správcem daně prověřovaná plnění jsou konkrétně vymezena rozsahem zahájeného kontrolního postupu uvedeného ve výzvě k odstranění pochybností č.</w:t>
      </w:r>
      <w:r w:rsidR="002243B4" w:rsidRPr="00C37E5B">
        <w:rPr>
          <w:rFonts w:ascii="Arial" w:hAnsi="Arial" w:cs="Arial"/>
          <w:b/>
        </w:rPr>
        <w:t> </w:t>
      </w:r>
      <w:r w:rsidR="00602787" w:rsidRPr="00C37E5B">
        <w:rPr>
          <w:rFonts w:ascii="Arial" w:hAnsi="Arial" w:cs="Arial"/>
          <w:b/>
        </w:rPr>
        <w:t>j.: XXXXXXX/XX/XXXX-XXXXX-XXXXXX. Matematicky dopočtený rozdíl pak představuje část nadměrného odpočtu, která aktuálně není předmětem prověřování vedeného správcem daně a která určuje výši zálohy na nadměrný odpočet dle § 174a daňového řádu, jak je uvedeno v přiložené výpočtové tabulce.</w:t>
      </w:r>
    </w:p>
    <w:p w14:paraId="1B1F8780" w14:textId="0F8D2768" w:rsidR="002F2C9F" w:rsidRPr="00C37E5B" w:rsidRDefault="001E706A" w:rsidP="00C37E5B">
      <w:pPr>
        <w:jc w:val="both"/>
        <w:rPr>
          <w:rFonts w:ascii="Arial" w:hAnsi="Arial" w:cs="Arial"/>
        </w:rPr>
      </w:pPr>
      <w:r w:rsidRPr="00C37E5B">
        <w:rPr>
          <w:rFonts w:ascii="Arial" w:hAnsi="Arial" w:cs="Arial"/>
        </w:rPr>
        <w:t xml:space="preserve">Za uvedené </w:t>
      </w:r>
      <w:r w:rsidR="0091159B" w:rsidRPr="00C37E5B">
        <w:rPr>
          <w:rFonts w:ascii="Arial" w:hAnsi="Arial" w:cs="Arial"/>
        </w:rPr>
        <w:t xml:space="preserve">modelové </w:t>
      </w:r>
      <w:r w:rsidRPr="00C37E5B">
        <w:rPr>
          <w:rFonts w:ascii="Arial" w:hAnsi="Arial" w:cs="Arial"/>
        </w:rPr>
        <w:t xml:space="preserve">situace, kdy SD zahajuje POP, ve kterém de facto již specifikuje rozsah ověřovaného plnění i své pochybnosti, </w:t>
      </w:r>
      <w:r w:rsidR="00571315" w:rsidRPr="00571315">
        <w:rPr>
          <w:rFonts w:ascii="Arial" w:hAnsi="Arial" w:cs="Arial"/>
        </w:rPr>
        <w:t>bude současně</w:t>
      </w:r>
      <w:r w:rsidR="00571315">
        <w:rPr>
          <w:rStyle w:val="Znakapoznpodarou"/>
          <w:rFonts w:ascii="Arial" w:hAnsi="Arial" w:cs="Arial"/>
        </w:rPr>
        <w:footnoteReference w:id="22"/>
      </w:r>
      <w:r w:rsidR="00571315" w:rsidRPr="00571315">
        <w:rPr>
          <w:rFonts w:ascii="Arial" w:hAnsi="Arial" w:cs="Arial"/>
        </w:rPr>
        <w:t xml:space="preserve"> s výzvou k odstranění pochybností vydávanou podle § 89 daňového řádu DS zpravidla (zejména s ohledem na jednu </w:t>
      </w:r>
      <w:r w:rsidR="004569B8">
        <w:rPr>
          <w:rFonts w:ascii="Arial" w:hAnsi="Arial" w:cs="Arial"/>
        </w:rPr>
        <w:br/>
      </w:r>
      <w:r w:rsidR="00571315" w:rsidRPr="00571315">
        <w:rPr>
          <w:rFonts w:ascii="Arial" w:hAnsi="Arial" w:cs="Arial"/>
        </w:rPr>
        <w:t xml:space="preserve">ze základních zásad správy daní – hospodárnosti) v těchto případech oznamováno </w:t>
      </w:r>
      <w:r w:rsidR="004569B8">
        <w:rPr>
          <w:rFonts w:ascii="Arial" w:hAnsi="Arial" w:cs="Arial"/>
        </w:rPr>
        <w:br/>
      </w:r>
      <w:r w:rsidR="00571315" w:rsidRPr="00571315">
        <w:rPr>
          <w:rFonts w:ascii="Arial" w:hAnsi="Arial" w:cs="Arial"/>
        </w:rPr>
        <w:lastRenderedPageBreak/>
        <w:t xml:space="preserve">i vyrozumění o vzniku zálohy na daňový odpočet ve smyslu § 174a odst. 3 daňového řádu (pokud budou splněny zákonné podmínky pro její vznik). </w:t>
      </w:r>
    </w:p>
    <w:sectPr w:rsidR="002F2C9F" w:rsidRPr="00C37E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FBCB" w14:textId="77777777" w:rsidR="00F1255A" w:rsidRDefault="00F1255A" w:rsidP="00FA72A6">
      <w:pPr>
        <w:spacing w:after="0" w:line="240" w:lineRule="auto"/>
      </w:pPr>
      <w:r>
        <w:separator/>
      </w:r>
    </w:p>
  </w:endnote>
  <w:endnote w:type="continuationSeparator" w:id="0">
    <w:p w14:paraId="6C05A95E" w14:textId="77777777" w:rsidR="00F1255A" w:rsidRDefault="00F1255A" w:rsidP="00FA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77AC" w14:textId="77777777" w:rsidR="00F1255A" w:rsidRDefault="00F1255A" w:rsidP="00FA72A6">
      <w:pPr>
        <w:spacing w:after="0" w:line="240" w:lineRule="auto"/>
      </w:pPr>
      <w:r>
        <w:separator/>
      </w:r>
    </w:p>
  </w:footnote>
  <w:footnote w:type="continuationSeparator" w:id="0">
    <w:p w14:paraId="59FDFB4C" w14:textId="77777777" w:rsidR="00F1255A" w:rsidRDefault="00F1255A" w:rsidP="00FA72A6">
      <w:pPr>
        <w:spacing w:after="0" w:line="240" w:lineRule="auto"/>
      </w:pPr>
      <w:r>
        <w:continuationSeparator/>
      </w:r>
    </w:p>
  </w:footnote>
  <w:footnote w:id="1">
    <w:p w14:paraId="3C1BF816" w14:textId="352D8830" w:rsidR="00A9722E" w:rsidRPr="002A635C" w:rsidRDefault="00A9722E" w:rsidP="002A635C">
      <w:pPr>
        <w:pStyle w:val="Textpoznpodarou"/>
        <w:jc w:val="both"/>
        <w:rPr>
          <w:rFonts w:ascii="Arial" w:hAnsi="Arial" w:cs="Arial"/>
        </w:rPr>
      </w:pPr>
      <w:r w:rsidRPr="002A635C">
        <w:rPr>
          <w:rStyle w:val="Znakapoznpodarou"/>
          <w:rFonts w:ascii="Arial" w:hAnsi="Arial" w:cs="Arial"/>
        </w:rPr>
        <w:footnoteRef/>
      </w:r>
      <w:r w:rsidRPr="002A635C">
        <w:rPr>
          <w:rFonts w:ascii="Arial" w:hAnsi="Arial" w:cs="Arial"/>
        </w:rPr>
        <w:t xml:space="preserve"> Pozor!!! DS může vzniknout nárok na zálohu na NO i v případě řádně podaného DAP s vlastní daňovou povinností, jestliže v DODAP (i nepřípustně podaném) vykáže daň na vstupu v takové výši, která </w:t>
      </w:r>
      <w:r>
        <w:rPr>
          <w:rFonts w:ascii="Arial" w:hAnsi="Arial" w:cs="Arial"/>
        </w:rPr>
        <w:br/>
      </w:r>
      <w:r w:rsidRPr="002A635C">
        <w:rPr>
          <w:rFonts w:ascii="Arial" w:hAnsi="Arial" w:cs="Arial"/>
        </w:rPr>
        <w:t>po vzájemném započítání s již podaným DAP převýší v součtu daň na výstupu.</w:t>
      </w:r>
    </w:p>
  </w:footnote>
  <w:footnote w:id="2">
    <w:p w14:paraId="13D41C02" w14:textId="76A6C523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Výpočtová tabulka slouží pro určení výše zálohy na NO a bude součástí ADIS.</w:t>
      </w:r>
    </w:p>
  </w:footnote>
  <w:footnote w:id="3">
    <w:p w14:paraId="18092B54" w14:textId="2ECE7740" w:rsidR="00A9722E" w:rsidRPr="002A635C" w:rsidRDefault="00A9722E">
      <w:pPr>
        <w:pStyle w:val="Textpoznpodarou"/>
        <w:jc w:val="both"/>
        <w:rPr>
          <w:rFonts w:ascii="Arial" w:hAnsi="Arial" w:cs="Arial"/>
        </w:rPr>
      </w:pPr>
      <w:r w:rsidRPr="002A635C">
        <w:rPr>
          <w:rStyle w:val="Znakapoznpodarou"/>
          <w:rFonts w:ascii="Arial" w:hAnsi="Arial" w:cs="Arial"/>
        </w:rPr>
        <w:footnoteRef/>
      </w:r>
      <w:r w:rsidRPr="002A635C">
        <w:rPr>
          <w:rFonts w:ascii="Arial" w:hAnsi="Arial" w:cs="Arial"/>
        </w:rPr>
        <w:t xml:space="preserve"> U první zálohy SD nezohledňuje předepsané zálohy, neboť se jedná právě o vznik první zálohy </w:t>
      </w:r>
      <w:r>
        <w:rPr>
          <w:rFonts w:ascii="Arial" w:hAnsi="Arial" w:cs="Arial"/>
        </w:rPr>
        <w:br/>
      </w:r>
      <w:r w:rsidRPr="002A635C">
        <w:rPr>
          <w:rFonts w:ascii="Arial" w:hAnsi="Arial" w:cs="Arial"/>
        </w:rPr>
        <w:t>na NO.</w:t>
      </w:r>
    </w:p>
  </w:footnote>
  <w:footnote w:id="4">
    <w:p w14:paraId="6CB72F1E" w14:textId="41C1959C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2A635C">
        <w:rPr>
          <w:rStyle w:val="Znakapoznpodarou"/>
          <w:rFonts w:ascii="Arial" w:hAnsi="Arial" w:cs="Arial"/>
        </w:rPr>
        <w:footnoteRef/>
      </w:r>
      <w:r w:rsidRPr="002A635C">
        <w:rPr>
          <w:rFonts w:ascii="Arial" w:hAnsi="Arial" w:cs="Arial"/>
        </w:rPr>
        <w:t xml:space="preserve"> Viz </w:t>
      </w:r>
      <w:r w:rsidRPr="002A635C">
        <w:rPr>
          <w:rFonts w:ascii="Arial" w:hAnsi="Arial" w:cs="Arial"/>
          <w:bCs/>
        </w:rPr>
        <w:t>Metodický pokyn k postupu správce daně dle § 174a a 174b daňového řádu, čl. III</w:t>
      </w:r>
      <w:r w:rsidRPr="002A635C">
        <w:rPr>
          <w:rFonts w:ascii="Arial" w:hAnsi="Arial" w:cs="Arial"/>
        </w:rPr>
        <w:t>.</w:t>
      </w:r>
    </w:p>
  </w:footnote>
  <w:footnote w:id="5">
    <w:p w14:paraId="6F3F7B2B" w14:textId="6DCF6B25" w:rsidR="00A9722E" w:rsidRDefault="00A9722E" w:rsidP="007E74C7">
      <w:pPr>
        <w:pStyle w:val="Textpoznpodarou"/>
        <w:jc w:val="both"/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</w:t>
      </w:r>
      <w:r w:rsidRPr="002A635C">
        <w:rPr>
          <w:rFonts w:ascii="Arial" w:hAnsi="Arial" w:cs="Arial"/>
        </w:rPr>
        <w:t xml:space="preserve">Viz </w:t>
      </w:r>
      <w:r w:rsidRPr="002A635C">
        <w:rPr>
          <w:rFonts w:ascii="Arial" w:hAnsi="Arial" w:cs="Arial"/>
          <w:bCs/>
        </w:rPr>
        <w:t>Metodický pokyn k postupu správce daně dle § 174a a 174b daňového řádu, čl. VII.</w:t>
      </w:r>
    </w:p>
  </w:footnote>
  <w:footnote w:id="6">
    <w:p w14:paraId="4D1B7288" w14:textId="781979E7" w:rsidR="00A9722E" w:rsidRDefault="00A9722E">
      <w:pPr>
        <w:pStyle w:val="Textpoznpodarou"/>
      </w:pPr>
      <w:r>
        <w:rPr>
          <w:rStyle w:val="Znakapoznpodarou"/>
        </w:rPr>
        <w:footnoteRef/>
      </w:r>
      <w:r>
        <w:t xml:space="preserve"> Postup při </w:t>
      </w:r>
      <w:r w:rsidRPr="00C00943">
        <w:t xml:space="preserve">předávání informaci v CEP </w:t>
      </w:r>
      <w:r>
        <w:t>v</w:t>
      </w:r>
      <w:r w:rsidRPr="00C00943">
        <w:t xml:space="preserve">iz Metodický pokyn k postupu správce daně dle § 174a a 174b daňového řádu </w:t>
      </w:r>
      <w:r>
        <w:t>čl. XI. odst. 5.</w:t>
      </w:r>
    </w:p>
  </w:footnote>
  <w:footnote w:id="7">
    <w:p w14:paraId="415199FC" w14:textId="793F9A87" w:rsidR="00A9722E" w:rsidRPr="007E74C7" w:rsidRDefault="00A9722E">
      <w:pPr>
        <w:pStyle w:val="Textpoznpodarou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U daňových kontrol zahájených před 1. 1. 2021 </w:t>
      </w:r>
      <w:r w:rsidRPr="007E74C7">
        <w:rPr>
          <w:rFonts w:ascii="Arial" w:hAnsi="Arial" w:cs="Arial"/>
          <w:b/>
        </w:rPr>
        <w:t>v protokolu o zahájení daňové kontroly.</w:t>
      </w:r>
    </w:p>
  </w:footnote>
  <w:footnote w:id="8">
    <w:p w14:paraId="020AAE8C" w14:textId="69A3394F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Přílohou vyrozumění o vzniku zálohy na NO bude mechanismus výpočtu výše zálohy „výpočtová tabulka“.</w:t>
      </w:r>
    </w:p>
  </w:footnote>
  <w:footnote w:id="9">
    <w:p w14:paraId="1A84B9FF" w14:textId="526DD6CC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Výpočtová tabulka v ADIS bude po doplnění hodnot ve sloupci „Prověřovaná plnění“ dopočítávat sloupec „Neprověřovaná plnění“. Uvedené platí pro všechny následné modelové příklady.</w:t>
      </w:r>
    </w:p>
  </w:footnote>
  <w:footnote w:id="10">
    <w:p w14:paraId="5D6F0207" w14:textId="7DCF9F39" w:rsidR="00A9722E" w:rsidRDefault="00A9722E" w:rsidP="007E74C7">
      <w:pPr>
        <w:pStyle w:val="Textpoznpodarou"/>
        <w:jc w:val="both"/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V situacích, kdy se předpokládá </w:t>
      </w:r>
      <w:r>
        <w:rPr>
          <w:rFonts w:ascii="Arial" w:hAnsi="Arial" w:cs="Arial"/>
        </w:rPr>
        <w:t xml:space="preserve">(je nutné) </w:t>
      </w:r>
      <w:r w:rsidRPr="007E74C7">
        <w:rPr>
          <w:rFonts w:ascii="Arial" w:hAnsi="Arial" w:cs="Arial"/>
        </w:rPr>
        <w:t>nejprve zahájení kontrolního úkonu je možné předmětné vyrozumění vydat bezodkladně po zahájení kontrolního úkonu.</w:t>
      </w:r>
    </w:p>
  </w:footnote>
  <w:footnote w:id="11">
    <w:p w14:paraId="37328649" w14:textId="2E756DE0" w:rsidR="00A9722E" w:rsidRPr="007E74C7" w:rsidRDefault="00A9722E">
      <w:pPr>
        <w:pStyle w:val="Textpoznpodarou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§ 89 odst. 4 daňového řádu</w:t>
      </w:r>
    </w:p>
  </w:footnote>
  <w:footnote w:id="12">
    <w:p w14:paraId="15AFA818" w14:textId="4CA4287B" w:rsidR="00A9722E" w:rsidRDefault="00A9722E">
      <w:pPr>
        <w:pStyle w:val="Textpoznpodarou"/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Přechod z POP do DK viz příslušná samostatná metodická pomůcka k POP a DK</w:t>
      </w:r>
    </w:p>
  </w:footnote>
  <w:footnote w:id="13">
    <w:p w14:paraId="4F1BAECD" w14:textId="29B155B4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</w:t>
      </w:r>
      <w:r w:rsidRPr="00B23984">
        <w:rPr>
          <w:rFonts w:ascii="Arial" w:hAnsi="Arial" w:cs="Arial"/>
        </w:rPr>
        <w:t>Sloupec „Korekce SD“ slouží zejména pro ty případy, kdy SD prověřuje plnění nad rámec těch</w:t>
      </w:r>
      <w:r>
        <w:rPr>
          <w:rFonts w:ascii="Arial" w:hAnsi="Arial" w:cs="Arial"/>
        </w:rPr>
        <w:t>,</w:t>
      </w:r>
      <w:r w:rsidRPr="00B23984">
        <w:rPr>
          <w:rFonts w:ascii="Arial" w:hAnsi="Arial" w:cs="Arial"/>
        </w:rPr>
        <w:t xml:space="preserve"> kter</w:t>
      </w:r>
      <w:r w:rsidR="00FA0676">
        <w:rPr>
          <w:rFonts w:ascii="Arial" w:hAnsi="Arial" w:cs="Arial"/>
        </w:rPr>
        <w:t>á</w:t>
      </w:r>
      <w:r w:rsidRPr="00B23984">
        <w:rPr>
          <w:rFonts w:ascii="Arial" w:hAnsi="Arial" w:cs="Arial"/>
        </w:rPr>
        <w:t xml:space="preserve"> DS deklaroval ve svém řádném DAP/DODAP případně nepřípustném DODAP. Do příslušného sloupce je uváděna pouze daň. Při vyplnění daného sloupce je vhodné uvést do případného vyrozu</w:t>
      </w:r>
      <w:r w:rsidR="006744A0">
        <w:rPr>
          <w:rFonts w:ascii="Arial" w:hAnsi="Arial" w:cs="Arial"/>
        </w:rPr>
        <w:t>mění o </w:t>
      </w:r>
      <w:r w:rsidRPr="00B23984">
        <w:rPr>
          <w:rFonts w:ascii="Arial" w:hAnsi="Arial" w:cs="Arial"/>
        </w:rPr>
        <w:t xml:space="preserve">vzniku zálohy, </w:t>
      </w:r>
      <w:r>
        <w:rPr>
          <w:rFonts w:ascii="Arial" w:hAnsi="Arial" w:cs="Arial"/>
        </w:rPr>
        <w:t>jakým způsobem SD k dané částce dospěl.</w:t>
      </w:r>
    </w:p>
  </w:footnote>
  <w:footnote w:id="14">
    <w:p w14:paraId="6ECA5C71" w14:textId="3FA232E0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V situacích, kdy se předpokládá nejprve zahájení kontrolního úkonu je možné předmětné vyrozumění vydat bezodkladně po zahájení kontrolního úkonu.</w:t>
      </w:r>
    </w:p>
  </w:footnote>
  <w:footnote w:id="15">
    <w:p w14:paraId="1E62550B" w14:textId="74323E7D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§ 145a odst. 1 daňového řádu</w:t>
      </w:r>
    </w:p>
  </w:footnote>
  <w:footnote w:id="16">
    <w:p w14:paraId="1D4AB274" w14:textId="67381675" w:rsidR="00A9722E" w:rsidRPr="007E74C7" w:rsidRDefault="00A9722E">
      <w:pPr>
        <w:pStyle w:val="Textpoznpodarou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Uvedená situace nemá dopad na předešlou již stanovenou výši zálohy.</w:t>
      </w:r>
    </w:p>
  </w:footnote>
  <w:footnote w:id="17">
    <w:p w14:paraId="3F3EBCF3" w14:textId="756838A3" w:rsidR="00A9722E" w:rsidRDefault="00A9722E">
      <w:pPr>
        <w:pStyle w:val="Textpoznpodarou"/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§ 145a odst. 1 daňového řádu</w:t>
      </w:r>
    </w:p>
  </w:footnote>
  <w:footnote w:id="18">
    <w:p w14:paraId="78F62AE2" w14:textId="4ECFE011" w:rsidR="00A9722E" w:rsidRPr="007E74C7" w:rsidRDefault="00A9722E">
      <w:pPr>
        <w:pStyle w:val="Textpoznpodarou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Uvedená situace nemá dopad na předešlou již stanovenou výši zálohy.</w:t>
      </w:r>
    </w:p>
  </w:footnote>
  <w:footnote w:id="19">
    <w:p w14:paraId="4A9776AD" w14:textId="53428B13" w:rsidR="00A9722E" w:rsidRPr="001C6691" w:rsidRDefault="00A9722E" w:rsidP="001C6691">
      <w:pPr>
        <w:pStyle w:val="Textpoznpodarou"/>
        <w:jc w:val="both"/>
        <w:rPr>
          <w:rFonts w:ascii="Arial" w:hAnsi="Arial" w:cs="Arial"/>
        </w:rPr>
      </w:pPr>
      <w:r w:rsidRPr="002A635C">
        <w:rPr>
          <w:rStyle w:val="Znakapoznpodarou"/>
          <w:rFonts w:ascii="Arial" w:hAnsi="Arial" w:cs="Arial"/>
        </w:rPr>
        <w:footnoteRef/>
      </w:r>
      <w:r w:rsidRPr="002A635C">
        <w:rPr>
          <w:rFonts w:ascii="Arial" w:hAnsi="Arial" w:cs="Arial"/>
        </w:rPr>
        <w:t xml:space="preserve"> Viz </w:t>
      </w:r>
      <w:r w:rsidRPr="002A635C">
        <w:rPr>
          <w:rFonts w:ascii="Arial" w:hAnsi="Arial" w:cs="Arial"/>
          <w:bCs/>
        </w:rPr>
        <w:t>Metodický pokyn k postupu správce daně dle § 174a a 174b daňového řádu, čl. XII</w:t>
      </w:r>
      <w:r w:rsidRPr="002A635C">
        <w:rPr>
          <w:rFonts w:ascii="Arial" w:hAnsi="Arial" w:cs="Arial"/>
        </w:rPr>
        <w:t>.</w:t>
      </w:r>
    </w:p>
  </w:footnote>
  <w:footnote w:id="20">
    <w:p w14:paraId="0B072C3F" w14:textId="1331992F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Sloupec „Korekce SD“ slouží zejména pro ty případy, kdy SD prověřuje plnění nad rámec těch</w:t>
      </w:r>
      <w:r>
        <w:rPr>
          <w:rFonts w:ascii="Arial" w:hAnsi="Arial" w:cs="Arial"/>
        </w:rPr>
        <w:t>, kter</w:t>
      </w:r>
      <w:r w:rsidR="00F34E70">
        <w:rPr>
          <w:rFonts w:ascii="Arial" w:hAnsi="Arial" w:cs="Arial"/>
        </w:rPr>
        <w:t>á</w:t>
      </w:r>
      <w:r w:rsidRPr="007E74C7">
        <w:rPr>
          <w:rFonts w:ascii="Arial" w:hAnsi="Arial" w:cs="Arial"/>
        </w:rPr>
        <w:t xml:space="preserve"> DS deklaroval ve svém řádném DAP/DODAP případně nepřípustném DODAP. Do příslušného sloupce je uváděna pouze daň.</w:t>
      </w:r>
    </w:p>
    <w:p w14:paraId="515760D1" w14:textId="0B1A4CF6" w:rsidR="00A9722E" w:rsidRDefault="00A9722E">
      <w:pPr>
        <w:pStyle w:val="Textpoznpodarou"/>
      </w:pPr>
    </w:p>
  </w:footnote>
  <w:footnote w:id="21">
    <w:p w14:paraId="1B932288" w14:textId="6B12687E" w:rsidR="00A9722E" w:rsidRPr="007E74C7" w:rsidRDefault="00A9722E" w:rsidP="007E74C7">
      <w:pPr>
        <w:pStyle w:val="Textpoznpodarou"/>
        <w:jc w:val="both"/>
        <w:rPr>
          <w:rFonts w:ascii="Arial" w:hAnsi="Arial" w:cs="Arial"/>
        </w:rPr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Sloupec „Korekce SD“ slouží zejména pro ty případy, kdy SD prověřuje plnění nad rámec těch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kter</w:t>
      </w:r>
      <w:r w:rsidR="00F34E70">
        <w:rPr>
          <w:rFonts w:ascii="Arial" w:hAnsi="Arial" w:cs="Arial"/>
        </w:rPr>
        <w:t>á</w:t>
      </w:r>
      <w:r w:rsidRPr="007E74C7">
        <w:rPr>
          <w:rFonts w:ascii="Arial" w:hAnsi="Arial" w:cs="Arial"/>
        </w:rPr>
        <w:t xml:space="preserve"> DS deklaroval ve svém řádném DAP/DODAP případně nepřípustném DODAP. Do příslušného sloupce je uváděna pouze daň. Při vyplnění daného sloupce je vhodné uvést do případného vyrozumění o vzniku zálohy, </w:t>
      </w:r>
      <w:r>
        <w:rPr>
          <w:rFonts w:ascii="Arial" w:hAnsi="Arial" w:cs="Arial"/>
        </w:rPr>
        <w:t>jakým způsobem SD k dané částce dospěl.</w:t>
      </w:r>
    </w:p>
  </w:footnote>
  <w:footnote w:id="22">
    <w:p w14:paraId="38A6FCF8" w14:textId="7B761D78" w:rsidR="00A9722E" w:rsidRDefault="00A9722E" w:rsidP="007E74C7">
      <w:pPr>
        <w:pStyle w:val="Textpoznpodarou"/>
        <w:jc w:val="both"/>
      </w:pPr>
      <w:r w:rsidRPr="007E74C7">
        <w:rPr>
          <w:rStyle w:val="Znakapoznpodarou"/>
          <w:rFonts w:ascii="Arial" w:hAnsi="Arial" w:cs="Arial"/>
        </w:rPr>
        <w:footnoteRef/>
      </w:r>
      <w:r w:rsidRPr="007E74C7">
        <w:rPr>
          <w:rFonts w:ascii="Arial" w:hAnsi="Arial" w:cs="Arial"/>
        </w:rPr>
        <w:t xml:space="preserve"> V situacích, kdy se předpokládá</w:t>
      </w:r>
      <w:r>
        <w:rPr>
          <w:rFonts w:ascii="Arial" w:hAnsi="Arial" w:cs="Arial"/>
        </w:rPr>
        <w:t xml:space="preserve"> (je nutné)</w:t>
      </w:r>
      <w:r w:rsidRPr="007E74C7">
        <w:rPr>
          <w:rFonts w:ascii="Arial" w:hAnsi="Arial" w:cs="Arial"/>
        </w:rPr>
        <w:t xml:space="preserve"> nejprve zahájení kontrolního úkonu je možné předmětné vyrozumění vydat bezodkladně po zahájení kontrolního úkonu.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A9722E" w:rsidRPr="00327CE4" w14:paraId="3BB124B0" w14:textId="77777777" w:rsidTr="00481FA6">
      <w:tc>
        <w:tcPr>
          <w:tcW w:w="2500" w:type="pct"/>
          <w:shd w:val="clear" w:color="auto" w:fill="auto"/>
        </w:tcPr>
        <w:p w14:paraId="064869A4" w14:textId="18060E15" w:rsidR="00A9722E" w:rsidRPr="00327CE4" w:rsidRDefault="00A9722E" w:rsidP="00327CE4">
          <w:pPr>
            <w:spacing w:after="0" w:line="240" w:lineRule="auto"/>
            <w:jc w:val="both"/>
            <w:rPr>
              <w:rFonts w:ascii="Arial" w:hAnsi="Arial" w:cs="Arial"/>
              <w:sz w:val="19"/>
              <w:szCs w:val="19"/>
            </w:rPr>
          </w:pPr>
          <w:r w:rsidRPr="00327CE4">
            <w:rPr>
              <w:rFonts w:ascii="Arial" w:hAnsi="Arial" w:cs="Arial"/>
              <w:sz w:val="19"/>
              <w:szCs w:val="19"/>
            </w:rPr>
            <w:t xml:space="preserve">Příloha k č. j.: </w:t>
          </w:r>
          <w:r w:rsidR="00520215" w:rsidRPr="00520215">
            <w:rPr>
              <w:rFonts w:ascii="Arial" w:hAnsi="Arial" w:cs="Arial"/>
              <w:sz w:val="19"/>
              <w:szCs w:val="19"/>
            </w:rPr>
            <w:t>2564/21/7700-10124-050201</w:t>
          </w:r>
        </w:p>
      </w:tc>
      <w:tc>
        <w:tcPr>
          <w:tcW w:w="2500" w:type="pct"/>
          <w:shd w:val="clear" w:color="auto" w:fill="auto"/>
        </w:tcPr>
        <w:p w14:paraId="23096D41" w14:textId="77777777" w:rsidR="00A9722E" w:rsidRPr="00327CE4" w:rsidRDefault="00A9722E" w:rsidP="00327CE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19"/>
              <w:szCs w:val="19"/>
            </w:rPr>
          </w:pPr>
          <w:r w:rsidRPr="00327CE4">
            <w:rPr>
              <w:rFonts w:ascii="Arial" w:hAnsi="Arial" w:cs="Arial"/>
              <w:sz w:val="19"/>
              <w:szCs w:val="19"/>
            </w:rPr>
            <w:t xml:space="preserve">strana </w:t>
          </w:r>
          <w:r w:rsidRPr="00327CE4">
            <w:rPr>
              <w:rFonts w:ascii="Arial" w:hAnsi="Arial" w:cs="Arial"/>
              <w:sz w:val="19"/>
              <w:szCs w:val="19"/>
            </w:rPr>
            <w:fldChar w:fldCharType="begin"/>
          </w:r>
          <w:r w:rsidRPr="00327CE4">
            <w:rPr>
              <w:rFonts w:ascii="Arial" w:hAnsi="Arial" w:cs="Arial"/>
              <w:sz w:val="19"/>
              <w:szCs w:val="19"/>
            </w:rPr>
            <w:instrText>PAGE  \* Arabic  \* MERGEFORMAT</w:instrText>
          </w:r>
          <w:r w:rsidRPr="00327CE4">
            <w:rPr>
              <w:rFonts w:ascii="Arial" w:hAnsi="Arial" w:cs="Arial"/>
              <w:sz w:val="19"/>
              <w:szCs w:val="19"/>
            </w:rPr>
            <w:fldChar w:fldCharType="separate"/>
          </w:r>
          <w:r w:rsidR="00520215">
            <w:rPr>
              <w:rFonts w:ascii="Arial" w:hAnsi="Arial" w:cs="Arial"/>
              <w:noProof/>
              <w:sz w:val="19"/>
              <w:szCs w:val="19"/>
            </w:rPr>
            <w:t>41</w:t>
          </w:r>
          <w:r w:rsidRPr="00327CE4">
            <w:rPr>
              <w:rFonts w:ascii="Arial" w:hAnsi="Arial" w:cs="Arial"/>
              <w:sz w:val="19"/>
              <w:szCs w:val="19"/>
            </w:rPr>
            <w:fldChar w:fldCharType="end"/>
          </w:r>
          <w:r w:rsidRPr="00327CE4">
            <w:rPr>
              <w:rFonts w:ascii="Arial" w:hAnsi="Arial" w:cs="Arial"/>
              <w:sz w:val="19"/>
              <w:szCs w:val="19"/>
            </w:rPr>
            <w:t xml:space="preserve"> (celkem </w:t>
          </w:r>
          <w:r w:rsidRPr="00327CE4">
            <w:rPr>
              <w:rFonts w:ascii="Arial" w:hAnsi="Arial" w:cs="Arial"/>
              <w:sz w:val="19"/>
              <w:szCs w:val="19"/>
            </w:rPr>
            <w:fldChar w:fldCharType="begin"/>
          </w:r>
          <w:r w:rsidRPr="00327CE4">
            <w:rPr>
              <w:rFonts w:ascii="Arial" w:hAnsi="Arial" w:cs="Arial"/>
              <w:sz w:val="19"/>
              <w:szCs w:val="19"/>
            </w:rPr>
            <w:instrText>NUMPAGES  \* Arabic  \* MERGEFORMAT</w:instrText>
          </w:r>
          <w:r w:rsidRPr="00327CE4">
            <w:rPr>
              <w:rFonts w:ascii="Arial" w:hAnsi="Arial" w:cs="Arial"/>
              <w:sz w:val="19"/>
              <w:szCs w:val="19"/>
            </w:rPr>
            <w:fldChar w:fldCharType="separate"/>
          </w:r>
          <w:r w:rsidR="00520215">
            <w:rPr>
              <w:rFonts w:ascii="Arial" w:hAnsi="Arial" w:cs="Arial"/>
              <w:noProof/>
              <w:sz w:val="19"/>
              <w:szCs w:val="19"/>
            </w:rPr>
            <w:t>43</w:t>
          </w:r>
          <w:r w:rsidRPr="00327CE4">
            <w:rPr>
              <w:rFonts w:ascii="Arial" w:hAnsi="Arial" w:cs="Arial"/>
              <w:sz w:val="19"/>
              <w:szCs w:val="19"/>
            </w:rPr>
            <w:fldChar w:fldCharType="end"/>
          </w:r>
          <w:r w:rsidRPr="00327CE4">
            <w:rPr>
              <w:rFonts w:ascii="Arial" w:hAnsi="Arial" w:cs="Arial"/>
              <w:sz w:val="19"/>
              <w:szCs w:val="19"/>
            </w:rPr>
            <w:t>)</w:t>
          </w:r>
        </w:p>
      </w:tc>
    </w:tr>
  </w:tbl>
  <w:p w14:paraId="15D9581F" w14:textId="77777777" w:rsidR="00A9722E" w:rsidRDefault="00A9722E" w:rsidP="007105F3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A6"/>
    <w:multiLevelType w:val="hybridMultilevel"/>
    <w:tmpl w:val="ECE6C8E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000E5F"/>
    <w:multiLevelType w:val="hybridMultilevel"/>
    <w:tmpl w:val="D09EDC0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77E3E"/>
    <w:multiLevelType w:val="hybridMultilevel"/>
    <w:tmpl w:val="81B6AC54"/>
    <w:lvl w:ilvl="0" w:tplc="70A611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7524A"/>
    <w:multiLevelType w:val="hybridMultilevel"/>
    <w:tmpl w:val="31EA6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3613"/>
    <w:multiLevelType w:val="hybridMultilevel"/>
    <w:tmpl w:val="0C5A4C6C"/>
    <w:lvl w:ilvl="0" w:tplc="1866592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225B"/>
    <w:multiLevelType w:val="hybridMultilevel"/>
    <w:tmpl w:val="6F021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B0E02EC">
      <w:start w:val="5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3D54"/>
    <w:multiLevelType w:val="multilevel"/>
    <w:tmpl w:val="DE94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213D7"/>
    <w:multiLevelType w:val="hybridMultilevel"/>
    <w:tmpl w:val="4652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2AF7"/>
    <w:multiLevelType w:val="hybridMultilevel"/>
    <w:tmpl w:val="384892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AE78E4"/>
    <w:multiLevelType w:val="hybridMultilevel"/>
    <w:tmpl w:val="30A8E800"/>
    <w:lvl w:ilvl="0" w:tplc="70A611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25C84"/>
    <w:multiLevelType w:val="multilevel"/>
    <w:tmpl w:val="1BA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84D87"/>
    <w:multiLevelType w:val="hybridMultilevel"/>
    <w:tmpl w:val="F82C3C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65BA1"/>
    <w:multiLevelType w:val="hybridMultilevel"/>
    <w:tmpl w:val="10D036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24BD5"/>
    <w:multiLevelType w:val="hybridMultilevel"/>
    <w:tmpl w:val="5DCE1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5526"/>
    <w:multiLevelType w:val="hybridMultilevel"/>
    <w:tmpl w:val="D2F24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B0E02EC">
      <w:start w:val="5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D1715"/>
    <w:multiLevelType w:val="multilevel"/>
    <w:tmpl w:val="33FA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C7"/>
    <w:rsid w:val="00001425"/>
    <w:rsid w:val="00012AD0"/>
    <w:rsid w:val="00014A54"/>
    <w:rsid w:val="00014E1A"/>
    <w:rsid w:val="00020127"/>
    <w:rsid w:val="00025DE8"/>
    <w:rsid w:val="00027B22"/>
    <w:rsid w:val="0003000B"/>
    <w:rsid w:val="00031BD2"/>
    <w:rsid w:val="00032EA5"/>
    <w:rsid w:val="000411C4"/>
    <w:rsid w:val="00041B3E"/>
    <w:rsid w:val="00041F79"/>
    <w:rsid w:val="00046915"/>
    <w:rsid w:val="00052511"/>
    <w:rsid w:val="00057663"/>
    <w:rsid w:val="0006403F"/>
    <w:rsid w:val="0007030F"/>
    <w:rsid w:val="000761B8"/>
    <w:rsid w:val="00076F09"/>
    <w:rsid w:val="00084153"/>
    <w:rsid w:val="0008472F"/>
    <w:rsid w:val="00092DE2"/>
    <w:rsid w:val="00095706"/>
    <w:rsid w:val="00096661"/>
    <w:rsid w:val="000A01F5"/>
    <w:rsid w:val="000A6900"/>
    <w:rsid w:val="000A79B6"/>
    <w:rsid w:val="000B737C"/>
    <w:rsid w:val="000C60DC"/>
    <w:rsid w:val="000C7750"/>
    <w:rsid w:val="000D4367"/>
    <w:rsid w:val="000E3EF9"/>
    <w:rsid w:val="000E5D34"/>
    <w:rsid w:val="000E6579"/>
    <w:rsid w:val="000E76E4"/>
    <w:rsid w:val="000F28D8"/>
    <w:rsid w:val="000F4C07"/>
    <w:rsid w:val="000F6BEE"/>
    <w:rsid w:val="00110419"/>
    <w:rsid w:val="00121D02"/>
    <w:rsid w:val="00122012"/>
    <w:rsid w:val="0015351B"/>
    <w:rsid w:val="00157355"/>
    <w:rsid w:val="00167C29"/>
    <w:rsid w:val="00172B0B"/>
    <w:rsid w:val="00176A99"/>
    <w:rsid w:val="00180944"/>
    <w:rsid w:val="0018515D"/>
    <w:rsid w:val="0018602D"/>
    <w:rsid w:val="0018767F"/>
    <w:rsid w:val="001A6FAE"/>
    <w:rsid w:val="001C2497"/>
    <w:rsid w:val="001C472B"/>
    <w:rsid w:val="001C5D9B"/>
    <w:rsid w:val="001C6691"/>
    <w:rsid w:val="001E005A"/>
    <w:rsid w:val="001E223D"/>
    <w:rsid w:val="001E6F2A"/>
    <w:rsid w:val="001E706A"/>
    <w:rsid w:val="001E714E"/>
    <w:rsid w:val="001F2F5E"/>
    <w:rsid w:val="002002F6"/>
    <w:rsid w:val="00203D4E"/>
    <w:rsid w:val="002048A6"/>
    <w:rsid w:val="002071F5"/>
    <w:rsid w:val="0021472B"/>
    <w:rsid w:val="002243B4"/>
    <w:rsid w:val="002571F6"/>
    <w:rsid w:val="00257B76"/>
    <w:rsid w:val="00264047"/>
    <w:rsid w:val="00264F77"/>
    <w:rsid w:val="002663CA"/>
    <w:rsid w:val="0027588F"/>
    <w:rsid w:val="002A080E"/>
    <w:rsid w:val="002A3580"/>
    <w:rsid w:val="002A635C"/>
    <w:rsid w:val="002B1235"/>
    <w:rsid w:val="002B17DF"/>
    <w:rsid w:val="002C39D5"/>
    <w:rsid w:val="002D68AA"/>
    <w:rsid w:val="002D706C"/>
    <w:rsid w:val="002E0FEA"/>
    <w:rsid w:val="002E2DC7"/>
    <w:rsid w:val="002E45F9"/>
    <w:rsid w:val="002E7864"/>
    <w:rsid w:val="002F1A98"/>
    <w:rsid w:val="002F2C9F"/>
    <w:rsid w:val="002F49B2"/>
    <w:rsid w:val="002F52AD"/>
    <w:rsid w:val="00301E14"/>
    <w:rsid w:val="003022D2"/>
    <w:rsid w:val="003053FC"/>
    <w:rsid w:val="0030623A"/>
    <w:rsid w:val="003124C1"/>
    <w:rsid w:val="0031641E"/>
    <w:rsid w:val="003204B8"/>
    <w:rsid w:val="00322C7D"/>
    <w:rsid w:val="00326EF8"/>
    <w:rsid w:val="00327170"/>
    <w:rsid w:val="00327CE4"/>
    <w:rsid w:val="00332FE6"/>
    <w:rsid w:val="00345994"/>
    <w:rsid w:val="003541A8"/>
    <w:rsid w:val="00354FD7"/>
    <w:rsid w:val="0036095B"/>
    <w:rsid w:val="00371AB4"/>
    <w:rsid w:val="00374DC7"/>
    <w:rsid w:val="00380AE4"/>
    <w:rsid w:val="003821F9"/>
    <w:rsid w:val="0038741A"/>
    <w:rsid w:val="00394822"/>
    <w:rsid w:val="00396D6A"/>
    <w:rsid w:val="00396FF8"/>
    <w:rsid w:val="003A1423"/>
    <w:rsid w:val="003A56F7"/>
    <w:rsid w:val="003A6A47"/>
    <w:rsid w:val="003B0CA2"/>
    <w:rsid w:val="003C3521"/>
    <w:rsid w:val="003C39A7"/>
    <w:rsid w:val="003C5533"/>
    <w:rsid w:val="003D10AE"/>
    <w:rsid w:val="003E2D9A"/>
    <w:rsid w:val="003E630A"/>
    <w:rsid w:val="003F2A4B"/>
    <w:rsid w:val="004022D2"/>
    <w:rsid w:val="00417FD9"/>
    <w:rsid w:val="004209D5"/>
    <w:rsid w:val="004215FA"/>
    <w:rsid w:val="00422BF6"/>
    <w:rsid w:val="004233C4"/>
    <w:rsid w:val="004266EE"/>
    <w:rsid w:val="00432BEB"/>
    <w:rsid w:val="00446A6B"/>
    <w:rsid w:val="00446B39"/>
    <w:rsid w:val="004569B8"/>
    <w:rsid w:val="00481FA6"/>
    <w:rsid w:val="004901CC"/>
    <w:rsid w:val="004C1151"/>
    <w:rsid w:val="004C62C3"/>
    <w:rsid w:val="004D3807"/>
    <w:rsid w:val="004D559A"/>
    <w:rsid w:val="004D7AA1"/>
    <w:rsid w:val="004E4D11"/>
    <w:rsid w:val="004E5B87"/>
    <w:rsid w:val="004F3E17"/>
    <w:rsid w:val="004F5713"/>
    <w:rsid w:val="0050547F"/>
    <w:rsid w:val="005100A3"/>
    <w:rsid w:val="00520215"/>
    <w:rsid w:val="00520E6E"/>
    <w:rsid w:val="0052342D"/>
    <w:rsid w:val="00524F00"/>
    <w:rsid w:val="0053390B"/>
    <w:rsid w:val="00534ED6"/>
    <w:rsid w:val="005352F5"/>
    <w:rsid w:val="005371CE"/>
    <w:rsid w:val="005445FE"/>
    <w:rsid w:val="00551DA0"/>
    <w:rsid w:val="00551F78"/>
    <w:rsid w:val="00562291"/>
    <w:rsid w:val="00571315"/>
    <w:rsid w:val="005720EC"/>
    <w:rsid w:val="00572D34"/>
    <w:rsid w:val="005804C7"/>
    <w:rsid w:val="0058229B"/>
    <w:rsid w:val="005835B0"/>
    <w:rsid w:val="00592C13"/>
    <w:rsid w:val="005A209E"/>
    <w:rsid w:val="005A7013"/>
    <w:rsid w:val="005A7496"/>
    <w:rsid w:val="005B6B69"/>
    <w:rsid w:val="005C3941"/>
    <w:rsid w:val="005D0428"/>
    <w:rsid w:val="005D1B3C"/>
    <w:rsid w:val="005D39C6"/>
    <w:rsid w:val="005E76FA"/>
    <w:rsid w:val="005E7947"/>
    <w:rsid w:val="005F0E9D"/>
    <w:rsid w:val="005F2B83"/>
    <w:rsid w:val="0060173C"/>
    <w:rsid w:val="00601B8E"/>
    <w:rsid w:val="00602787"/>
    <w:rsid w:val="00603C41"/>
    <w:rsid w:val="00604D80"/>
    <w:rsid w:val="006071E5"/>
    <w:rsid w:val="00607F8D"/>
    <w:rsid w:val="00612B90"/>
    <w:rsid w:val="00613E3F"/>
    <w:rsid w:val="006170B0"/>
    <w:rsid w:val="00622336"/>
    <w:rsid w:val="00633303"/>
    <w:rsid w:val="00644E01"/>
    <w:rsid w:val="00653272"/>
    <w:rsid w:val="006679AA"/>
    <w:rsid w:val="006744A0"/>
    <w:rsid w:val="00687AE4"/>
    <w:rsid w:val="006A0C94"/>
    <w:rsid w:val="006A1EAF"/>
    <w:rsid w:val="006A31D4"/>
    <w:rsid w:val="006A3CE0"/>
    <w:rsid w:val="006A587F"/>
    <w:rsid w:val="006B1EFC"/>
    <w:rsid w:val="006B2366"/>
    <w:rsid w:val="006C70BB"/>
    <w:rsid w:val="006C76EF"/>
    <w:rsid w:val="006D34EC"/>
    <w:rsid w:val="006D7B95"/>
    <w:rsid w:val="006F2B8F"/>
    <w:rsid w:val="006F32E3"/>
    <w:rsid w:val="0070766A"/>
    <w:rsid w:val="007105F3"/>
    <w:rsid w:val="007136F2"/>
    <w:rsid w:val="00721976"/>
    <w:rsid w:val="007220BE"/>
    <w:rsid w:val="0072556A"/>
    <w:rsid w:val="00730450"/>
    <w:rsid w:val="00730A72"/>
    <w:rsid w:val="00735719"/>
    <w:rsid w:val="00747B7B"/>
    <w:rsid w:val="0075006E"/>
    <w:rsid w:val="00751727"/>
    <w:rsid w:val="00754E0C"/>
    <w:rsid w:val="00757CC8"/>
    <w:rsid w:val="007629A4"/>
    <w:rsid w:val="00764886"/>
    <w:rsid w:val="00774937"/>
    <w:rsid w:val="00784926"/>
    <w:rsid w:val="00784B3D"/>
    <w:rsid w:val="00784C8B"/>
    <w:rsid w:val="00784CF6"/>
    <w:rsid w:val="00795561"/>
    <w:rsid w:val="007973DF"/>
    <w:rsid w:val="007B002C"/>
    <w:rsid w:val="007B41FB"/>
    <w:rsid w:val="007C3274"/>
    <w:rsid w:val="007D0570"/>
    <w:rsid w:val="007D158B"/>
    <w:rsid w:val="007D357F"/>
    <w:rsid w:val="007E5ED9"/>
    <w:rsid w:val="007E74C7"/>
    <w:rsid w:val="007F0D5C"/>
    <w:rsid w:val="007F11AD"/>
    <w:rsid w:val="007F25A3"/>
    <w:rsid w:val="007F2B47"/>
    <w:rsid w:val="007F2C84"/>
    <w:rsid w:val="007F3161"/>
    <w:rsid w:val="008101E7"/>
    <w:rsid w:val="00812000"/>
    <w:rsid w:val="008149FB"/>
    <w:rsid w:val="0082049E"/>
    <w:rsid w:val="00826B69"/>
    <w:rsid w:val="008301E5"/>
    <w:rsid w:val="0083310D"/>
    <w:rsid w:val="008401B9"/>
    <w:rsid w:val="00846CDD"/>
    <w:rsid w:val="00851553"/>
    <w:rsid w:val="008528FB"/>
    <w:rsid w:val="00854442"/>
    <w:rsid w:val="00856F6A"/>
    <w:rsid w:val="00860E7D"/>
    <w:rsid w:val="00865A4A"/>
    <w:rsid w:val="00867751"/>
    <w:rsid w:val="008703E7"/>
    <w:rsid w:val="0087094E"/>
    <w:rsid w:val="00870BFF"/>
    <w:rsid w:val="008733BE"/>
    <w:rsid w:val="0087520A"/>
    <w:rsid w:val="008806C6"/>
    <w:rsid w:val="008825EE"/>
    <w:rsid w:val="00886E1D"/>
    <w:rsid w:val="008921A0"/>
    <w:rsid w:val="008924BA"/>
    <w:rsid w:val="008927D0"/>
    <w:rsid w:val="008A63E4"/>
    <w:rsid w:val="008C3317"/>
    <w:rsid w:val="008C43FA"/>
    <w:rsid w:val="008C5763"/>
    <w:rsid w:val="008D1E17"/>
    <w:rsid w:val="008D3F2A"/>
    <w:rsid w:val="008F457F"/>
    <w:rsid w:val="008F74EA"/>
    <w:rsid w:val="00903D7B"/>
    <w:rsid w:val="00907E64"/>
    <w:rsid w:val="0091159B"/>
    <w:rsid w:val="00913C9B"/>
    <w:rsid w:val="00921045"/>
    <w:rsid w:val="00934630"/>
    <w:rsid w:val="009438FF"/>
    <w:rsid w:val="009441A9"/>
    <w:rsid w:val="00963965"/>
    <w:rsid w:val="00963E7C"/>
    <w:rsid w:val="009662EC"/>
    <w:rsid w:val="00976596"/>
    <w:rsid w:val="009965A0"/>
    <w:rsid w:val="009A1FD3"/>
    <w:rsid w:val="009A69F1"/>
    <w:rsid w:val="009B06EB"/>
    <w:rsid w:val="009D3796"/>
    <w:rsid w:val="009D7E6A"/>
    <w:rsid w:val="009E0B61"/>
    <w:rsid w:val="009F48C1"/>
    <w:rsid w:val="00A00481"/>
    <w:rsid w:val="00A121BE"/>
    <w:rsid w:val="00A24F8E"/>
    <w:rsid w:val="00A3433B"/>
    <w:rsid w:val="00A4064F"/>
    <w:rsid w:val="00A424D3"/>
    <w:rsid w:val="00A4461B"/>
    <w:rsid w:val="00A470D6"/>
    <w:rsid w:val="00A55D08"/>
    <w:rsid w:val="00A60971"/>
    <w:rsid w:val="00A6253E"/>
    <w:rsid w:val="00A64A77"/>
    <w:rsid w:val="00A64ED3"/>
    <w:rsid w:val="00A73D91"/>
    <w:rsid w:val="00A80D62"/>
    <w:rsid w:val="00A94075"/>
    <w:rsid w:val="00A9722E"/>
    <w:rsid w:val="00AB3561"/>
    <w:rsid w:val="00AB3C39"/>
    <w:rsid w:val="00AC0992"/>
    <w:rsid w:val="00AC442B"/>
    <w:rsid w:val="00AD024D"/>
    <w:rsid w:val="00AD6978"/>
    <w:rsid w:val="00AE058E"/>
    <w:rsid w:val="00AE2382"/>
    <w:rsid w:val="00AE4C97"/>
    <w:rsid w:val="00AE6E2F"/>
    <w:rsid w:val="00B014B0"/>
    <w:rsid w:val="00B11265"/>
    <w:rsid w:val="00B150B5"/>
    <w:rsid w:val="00B15B52"/>
    <w:rsid w:val="00B178FD"/>
    <w:rsid w:val="00B24D80"/>
    <w:rsid w:val="00B26D6D"/>
    <w:rsid w:val="00B377C2"/>
    <w:rsid w:val="00B46B72"/>
    <w:rsid w:val="00B62003"/>
    <w:rsid w:val="00B62C9B"/>
    <w:rsid w:val="00B770F6"/>
    <w:rsid w:val="00B77D75"/>
    <w:rsid w:val="00BA3027"/>
    <w:rsid w:val="00BC0EB4"/>
    <w:rsid w:val="00BC675D"/>
    <w:rsid w:val="00BD152A"/>
    <w:rsid w:val="00BD3C0D"/>
    <w:rsid w:val="00BD5A3F"/>
    <w:rsid w:val="00BD7E47"/>
    <w:rsid w:val="00BE5570"/>
    <w:rsid w:val="00BE6945"/>
    <w:rsid w:val="00BE7318"/>
    <w:rsid w:val="00BF245D"/>
    <w:rsid w:val="00BF393C"/>
    <w:rsid w:val="00BF65FA"/>
    <w:rsid w:val="00BF66AF"/>
    <w:rsid w:val="00C00943"/>
    <w:rsid w:val="00C1673F"/>
    <w:rsid w:val="00C17A84"/>
    <w:rsid w:val="00C20884"/>
    <w:rsid w:val="00C23563"/>
    <w:rsid w:val="00C27E5E"/>
    <w:rsid w:val="00C3040A"/>
    <w:rsid w:val="00C36357"/>
    <w:rsid w:val="00C37393"/>
    <w:rsid w:val="00C3774A"/>
    <w:rsid w:val="00C37E5B"/>
    <w:rsid w:val="00C41934"/>
    <w:rsid w:val="00C420BD"/>
    <w:rsid w:val="00C458A3"/>
    <w:rsid w:val="00C54504"/>
    <w:rsid w:val="00C5782A"/>
    <w:rsid w:val="00C674E4"/>
    <w:rsid w:val="00C74CCE"/>
    <w:rsid w:val="00C86FCD"/>
    <w:rsid w:val="00CC3470"/>
    <w:rsid w:val="00CD054E"/>
    <w:rsid w:val="00CD6BCC"/>
    <w:rsid w:val="00CE2D2E"/>
    <w:rsid w:val="00CE3779"/>
    <w:rsid w:val="00CE51B0"/>
    <w:rsid w:val="00D00A21"/>
    <w:rsid w:val="00D17273"/>
    <w:rsid w:val="00D20948"/>
    <w:rsid w:val="00D24A2E"/>
    <w:rsid w:val="00D36AFE"/>
    <w:rsid w:val="00D37C52"/>
    <w:rsid w:val="00D40CE8"/>
    <w:rsid w:val="00D40FBB"/>
    <w:rsid w:val="00D44350"/>
    <w:rsid w:val="00D5452C"/>
    <w:rsid w:val="00D640E7"/>
    <w:rsid w:val="00D64C7F"/>
    <w:rsid w:val="00D65636"/>
    <w:rsid w:val="00D659B9"/>
    <w:rsid w:val="00D66CA1"/>
    <w:rsid w:val="00D77AC8"/>
    <w:rsid w:val="00D81C56"/>
    <w:rsid w:val="00D8244C"/>
    <w:rsid w:val="00D83FFF"/>
    <w:rsid w:val="00D91AA2"/>
    <w:rsid w:val="00D967BC"/>
    <w:rsid w:val="00D96815"/>
    <w:rsid w:val="00DA3FFC"/>
    <w:rsid w:val="00DA7BDB"/>
    <w:rsid w:val="00DC0C19"/>
    <w:rsid w:val="00DC4228"/>
    <w:rsid w:val="00DD7BF3"/>
    <w:rsid w:val="00DE3F30"/>
    <w:rsid w:val="00DF361B"/>
    <w:rsid w:val="00DF779D"/>
    <w:rsid w:val="00E00DAE"/>
    <w:rsid w:val="00E01B3F"/>
    <w:rsid w:val="00E02FF5"/>
    <w:rsid w:val="00E07177"/>
    <w:rsid w:val="00E17019"/>
    <w:rsid w:val="00E26AC6"/>
    <w:rsid w:val="00E51D0B"/>
    <w:rsid w:val="00E54D0C"/>
    <w:rsid w:val="00E5525F"/>
    <w:rsid w:val="00E61693"/>
    <w:rsid w:val="00E667C4"/>
    <w:rsid w:val="00E72811"/>
    <w:rsid w:val="00E807B9"/>
    <w:rsid w:val="00E843B1"/>
    <w:rsid w:val="00E86376"/>
    <w:rsid w:val="00E86807"/>
    <w:rsid w:val="00E900E7"/>
    <w:rsid w:val="00E939AD"/>
    <w:rsid w:val="00E94D1E"/>
    <w:rsid w:val="00E95737"/>
    <w:rsid w:val="00E96D2E"/>
    <w:rsid w:val="00EA7245"/>
    <w:rsid w:val="00EC09DC"/>
    <w:rsid w:val="00EC5CBC"/>
    <w:rsid w:val="00EE2C31"/>
    <w:rsid w:val="00EF7F56"/>
    <w:rsid w:val="00F1255A"/>
    <w:rsid w:val="00F1594C"/>
    <w:rsid w:val="00F245D6"/>
    <w:rsid w:val="00F32471"/>
    <w:rsid w:val="00F34E70"/>
    <w:rsid w:val="00F45EA1"/>
    <w:rsid w:val="00F47064"/>
    <w:rsid w:val="00F50D2B"/>
    <w:rsid w:val="00F51373"/>
    <w:rsid w:val="00F537C8"/>
    <w:rsid w:val="00F570AD"/>
    <w:rsid w:val="00F60D58"/>
    <w:rsid w:val="00F614A7"/>
    <w:rsid w:val="00F6314A"/>
    <w:rsid w:val="00F77018"/>
    <w:rsid w:val="00F77E96"/>
    <w:rsid w:val="00F80E06"/>
    <w:rsid w:val="00F80FE5"/>
    <w:rsid w:val="00F91222"/>
    <w:rsid w:val="00F94939"/>
    <w:rsid w:val="00FA0676"/>
    <w:rsid w:val="00FA1A12"/>
    <w:rsid w:val="00FA3D85"/>
    <w:rsid w:val="00FA5B25"/>
    <w:rsid w:val="00FA72A6"/>
    <w:rsid w:val="00FB1DE2"/>
    <w:rsid w:val="00FC0191"/>
    <w:rsid w:val="00FE160A"/>
    <w:rsid w:val="00FE2EFC"/>
    <w:rsid w:val="00FE6B6A"/>
    <w:rsid w:val="00FE736E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6737"/>
  <w15:chartTrackingRefBased/>
  <w15:docId w15:val="{E74A3B96-8823-4BAD-A52D-119BADBE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4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D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4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72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72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A72A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949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39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82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82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F77"/>
  </w:style>
  <w:style w:type="paragraph" w:styleId="Zpat">
    <w:name w:val="footer"/>
    <w:basedOn w:val="Normln"/>
    <w:link w:val="ZpatChar"/>
    <w:uiPriority w:val="99"/>
    <w:unhideWhenUsed/>
    <w:rsid w:val="0026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F77"/>
  </w:style>
  <w:style w:type="paragraph" w:styleId="Revize">
    <w:name w:val="Revision"/>
    <w:hidden/>
    <w:uiPriority w:val="99"/>
    <w:semiHidden/>
    <w:rsid w:val="00B62003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87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14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701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02D1-419B-49A3-AFC4-71D99DAA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15678</Words>
  <Characters>92505</Characters>
  <Application>Microsoft Office Word</Application>
  <DocSecurity>0</DocSecurity>
  <Lines>770</Lines>
  <Paragraphs>215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107968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Mittasch Kamil Ing. (GFŘ)</dc:creator>
  <cp:keywords/>
  <dc:description/>
  <cp:lastModifiedBy>Soukupová Radka Mgr. (GFŘ)</cp:lastModifiedBy>
  <cp:revision>3</cp:revision>
  <cp:lastPrinted>2020-10-30T07:26:00Z</cp:lastPrinted>
  <dcterms:created xsi:type="dcterms:W3CDTF">2021-01-14T14:29:00Z</dcterms:created>
  <dcterms:modified xsi:type="dcterms:W3CDTF">2021-01-14T14:29:00Z</dcterms:modified>
</cp:coreProperties>
</file>