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3" w:rsidRPr="00F56B1A" w:rsidRDefault="00AE16D3" w:rsidP="00AE16D3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8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AE16D3" w:rsidRDefault="00AE16D3" w:rsidP="00AE16D3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AE16D3" w:rsidRPr="00AE16D3" w:rsidRDefault="00AE16D3" w:rsidP="00AE16D3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informaci, </w:t>
      </w:r>
      <w:proofErr w:type="gramStart"/>
      <w:r>
        <w:rPr>
          <w:rFonts w:ascii="Arial" w:hAnsi="Arial" w:cs="Arial"/>
          <w:sz w:val="22"/>
          <w:szCs w:val="22"/>
        </w:rPr>
        <w:t>zda-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si</w:t>
      </w:r>
      <w:proofErr w:type="gramEnd"/>
      <w:r>
        <w:rPr>
          <w:rFonts w:ascii="Arial" w:hAnsi="Arial" w:cs="Arial"/>
          <w:sz w:val="22"/>
          <w:szCs w:val="22"/>
        </w:rPr>
        <w:t xml:space="preserve"> jiný subjekt plní řádně své daňové povinnosti a zda bylo zahájeno správního řízení pro podezření ve věci krácení daně z příjmů. </w:t>
      </w:r>
    </w:p>
    <w:p w:rsidR="00AE16D3" w:rsidRPr="00B43377" w:rsidRDefault="00AE16D3" w:rsidP="00AE16D3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AE16D3" w:rsidRPr="00305036" w:rsidRDefault="00AE16D3" w:rsidP="00AE16D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305036">
        <w:rPr>
          <w:rFonts w:ascii="Arial" w:hAnsi="Arial" w:cs="Arial"/>
          <w:sz w:val="22"/>
          <w:szCs w:val="22"/>
        </w:rPr>
        <w:t xml:space="preserve">Povinný subjekt </w:t>
      </w:r>
      <w:bookmarkStart w:id="0" w:name="_GoBack"/>
      <w:bookmarkEnd w:id="0"/>
      <w:r w:rsidRPr="00305036">
        <w:rPr>
          <w:rFonts w:ascii="Arial" w:hAnsi="Arial" w:cs="Arial"/>
          <w:sz w:val="22"/>
          <w:szCs w:val="22"/>
        </w:rPr>
        <w:t>sděluje, že činnost správce daně (finančního úřadu) se řídí zák. č. 280/2009 Sb., daňový řád, ve znění pozdějších předpisů (dále jen „daňový řád“), nikoliv zák. č. 500/2004 Sb., správní řád, ve znění pozdějších předpisů, viz § 262 daňového řádu. Povinný subjekt v dané věci též konstatuje, že podnět bude využit v rámci činnosti správce daně, jímž je m</w:t>
      </w:r>
      <w:r>
        <w:rPr>
          <w:rFonts w:ascii="Arial" w:hAnsi="Arial" w:cs="Arial"/>
          <w:sz w:val="22"/>
          <w:szCs w:val="22"/>
        </w:rPr>
        <w:t>ístně příslušný finanční úřad</w:t>
      </w:r>
      <w:r w:rsidRPr="00305036">
        <w:rPr>
          <w:rFonts w:ascii="Arial" w:hAnsi="Arial" w:cs="Arial"/>
          <w:sz w:val="22"/>
          <w:szCs w:val="22"/>
        </w:rPr>
        <w:t xml:space="preserve">, kterému byl podnět postoupen. </w:t>
      </w:r>
    </w:p>
    <w:p w:rsidR="00AE16D3" w:rsidRDefault="00AE16D3" w:rsidP="00AE16D3">
      <w:pPr>
        <w:pStyle w:val="Default"/>
        <w:tabs>
          <w:tab w:val="left" w:pos="1507"/>
        </w:tabs>
        <w:spacing w:after="100" w:afterAutospacing="1" w:line="276" w:lineRule="auto"/>
        <w:jc w:val="both"/>
      </w:pPr>
    </w:p>
    <w:p w:rsidR="0082021A" w:rsidRDefault="0082021A"/>
    <w:sectPr w:rsidR="008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3"/>
    <w:rsid w:val="0082021A"/>
    <w:rsid w:val="00A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D734-8E01-4308-8F1F-48372551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16D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E1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589</Characters>
  <Application>Microsoft Office Word</Application>
  <DocSecurity>0</DocSecurity>
  <Lines>4</Lines>
  <Paragraphs>1</Paragraphs>
  <ScaleCrop>false</ScaleCrop>
  <Company>Finanční správa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2019-11-13T08:31:00Z</dcterms:created>
  <dcterms:modified xsi:type="dcterms:W3CDTF">2019-11-13T08:39:00Z</dcterms:modified>
</cp:coreProperties>
</file>