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3" w:rsidRPr="00F56B1A" w:rsidRDefault="00BB6473" w:rsidP="00BB6473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BB6473" w:rsidRDefault="00BB6473" w:rsidP="00BB6473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BB6473" w:rsidRDefault="00BB6473" w:rsidP="00BB6473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>zpracována analýza počtu zřízení zástavního práva dle § 170 daňového řádu, která by byla obdobná jako analýza zajišťovacích příkaz</w:t>
      </w:r>
      <w:r w:rsidR="0047016D">
        <w:rPr>
          <w:rFonts w:ascii="Arial" w:hAnsi="Arial" w:cs="Arial"/>
          <w:sz w:val="22"/>
          <w:szCs w:val="22"/>
        </w:rPr>
        <w:t>ů vydaných v letech 2013 – 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V případě, že analýza zpracována nebyla, </w:t>
      </w:r>
      <w:r>
        <w:rPr>
          <w:rFonts w:ascii="Arial" w:hAnsi="Arial" w:cs="Arial"/>
          <w:sz w:val="22"/>
          <w:szCs w:val="22"/>
        </w:rPr>
        <w:t>požádám</w:t>
      </w:r>
      <w:r>
        <w:rPr>
          <w:rFonts w:ascii="Arial" w:hAnsi="Arial" w:cs="Arial"/>
          <w:sz w:val="22"/>
          <w:szCs w:val="22"/>
        </w:rPr>
        <w:t xml:space="preserve"> o poskytnutí informace o počtu vydaných rozhodnutí zřizujících zástavní práva k majetku daňového subjektu k zajištění neuhrazené daně za výše uvedené období.</w:t>
      </w:r>
    </w:p>
    <w:p w:rsidR="00BB6473" w:rsidRPr="00687F75" w:rsidRDefault="00BB6473" w:rsidP="00BB6473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7F75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BB6473" w:rsidRPr="006130F9" w:rsidRDefault="00BB6473" w:rsidP="00BB647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ožadované informace jsou zveřejněny v Informaci o činnosti Finanční správy ČR, kterou lze nalézt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>
        <w:rPr>
          <w:rFonts w:ascii="Arial" w:hAnsi="Arial" w:cs="Arial"/>
          <w:sz w:val="22"/>
          <w:szCs w:val="22"/>
        </w:rPr>
        <w:t xml:space="preserve">, konkrétně </w:t>
      </w:r>
      <w:r w:rsidRPr="008E799B">
        <w:rPr>
          <w:rFonts w:ascii="Arial" w:hAnsi="Arial" w:cs="Arial"/>
          <w:sz w:val="22"/>
          <w:szCs w:val="22"/>
        </w:rPr>
        <w:t xml:space="preserve">v kapitole </w:t>
      </w:r>
      <w:r>
        <w:rPr>
          <w:rFonts w:ascii="Arial" w:hAnsi="Arial" w:cs="Arial"/>
          <w:sz w:val="22"/>
          <w:szCs w:val="22"/>
        </w:rPr>
        <w:t>týkající se</w:t>
      </w:r>
      <w:r w:rsidRPr="008E799B">
        <w:rPr>
          <w:rFonts w:ascii="Arial" w:hAnsi="Arial" w:cs="Arial"/>
          <w:sz w:val="22"/>
          <w:szCs w:val="22"/>
        </w:rPr>
        <w:t> zajištění a vymáhání nedoplatků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4003E" w:rsidRDefault="00F4003E">
      <w:pPr>
        <w:rPr>
          <w:rFonts w:ascii="Arial" w:hAnsi="Arial" w:cs="Arial"/>
          <w:sz w:val="22"/>
          <w:szCs w:val="22"/>
        </w:rPr>
      </w:pPr>
    </w:p>
    <w:sectPr w:rsidR="00F4003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3"/>
    <w:rsid w:val="0047016D"/>
    <w:rsid w:val="00BB6473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FE1B-B880-470D-B178-A53D535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647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B6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financni-sprava-cr/vyrocni-zpravy-a-souvisejici-dokumenty/20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661</Characters>
  <Application>Microsoft Office Word</Application>
  <DocSecurity>0</DocSecurity>
  <Lines>5</Lines>
  <Paragraphs>1</Paragraphs>
  <ScaleCrop>false</ScaleCrop>
  <Company>Finanční správa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2019-11-12T06:28:00Z</dcterms:created>
  <dcterms:modified xsi:type="dcterms:W3CDTF">2019-11-12T06:31:00Z</dcterms:modified>
</cp:coreProperties>
</file>