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EA53" w14:textId="1ED28EF4" w:rsidR="00A00E81" w:rsidRPr="00F217A0" w:rsidRDefault="00A00E81" w:rsidP="00A00E81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Metodický materiál k použití snížené sazby DPH u stavby či montážní práce</w:t>
      </w:r>
      <w:r>
        <w:rPr>
          <w:rFonts w:ascii="Arial" w:hAnsi="Arial" w:cs="Arial"/>
          <w:b/>
          <w:sz w:val="24"/>
          <w:szCs w:val="24"/>
          <w:u w:val="single"/>
        </w:rPr>
        <w:t xml:space="preserve"> (1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/24)</w:t>
      </w:r>
    </w:p>
    <w:p w14:paraId="6A9D4B04" w14:textId="77777777" w:rsidR="00A00E81" w:rsidRPr="00F217A0" w:rsidRDefault="00A00E81" w:rsidP="00A00E81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2F53C2A1" w14:textId="5ACB76BA" w:rsidR="00A00E81" w:rsidRPr="00261AC3" w:rsidRDefault="00A00E81" w:rsidP="00A00E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756C">
        <w:rPr>
          <w:rFonts w:ascii="Arial" w:hAnsi="Arial" w:cs="Arial"/>
        </w:rPr>
        <w:t xml:space="preserve">Žádám o poskytnutí </w:t>
      </w:r>
      <w:r>
        <w:rPr>
          <w:rFonts w:ascii="ArialMT" w:hAnsi="ArialMT" w:cs="ArialMT"/>
          <w14:ligatures w14:val="standardContextual"/>
        </w:rPr>
        <w:t>metodického materiálu či jiné informace týkající se posouzení k použití snížené sazby daně z přidané hodnoty dle § 48 zák. č. 235/2004 Sb., o dani z přidané hodnoty, ve znění p. p., kdy předmětem dodávky jsou stavební či montážní práce v minoritním zastoupení.</w:t>
      </w:r>
      <w:r w:rsidRPr="00261AC3">
        <w:rPr>
          <w:rFonts w:ascii="Arial" w:hAnsi="Arial" w:cs="Arial"/>
        </w:rPr>
        <w:t xml:space="preserve"> </w:t>
      </w:r>
    </w:p>
    <w:p w14:paraId="3B5E5CBA" w14:textId="77777777" w:rsidR="00A00E81" w:rsidRPr="00261AC3" w:rsidRDefault="00A00E81" w:rsidP="00A00E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E1814ED" w14:textId="77777777" w:rsidR="00A00E81" w:rsidRDefault="00A00E81" w:rsidP="00A00E81">
      <w:pPr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</w:rPr>
      </w:pPr>
    </w:p>
    <w:p w14:paraId="6CE79B44" w14:textId="77777777" w:rsidR="00A00E81" w:rsidRPr="00330813" w:rsidRDefault="00A00E81" w:rsidP="00A00E81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330813">
        <w:rPr>
          <w:rFonts w:ascii="Arial" w:hAnsi="Arial" w:cs="Arial"/>
          <w:b/>
          <w:u w:val="single"/>
        </w:rPr>
        <w:t xml:space="preserve">Odpověď: </w:t>
      </w:r>
    </w:p>
    <w:p w14:paraId="0C3C715F" w14:textId="34DE9825" w:rsidR="00A00E81" w:rsidRDefault="00A00E81" w:rsidP="00A00E81">
      <w:pPr>
        <w:jc w:val="both"/>
      </w:pPr>
      <w:r>
        <w:rPr>
          <w:rFonts w:ascii="ArialMT" w:hAnsi="ArialMT" w:cs="ArialMT"/>
        </w:rPr>
        <w:t xml:space="preserve">Povinný subjekt sděluje, že k předmětné oblasti nebyl vydán žádný metodický či jiný materiál. </w:t>
      </w:r>
    </w:p>
    <w:p w14:paraId="05D6121F" w14:textId="77777777" w:rsidR="00A00E81" w:rsidRDefault="00A00E81" w:rsidP="00A00E81"/>
    <w:p w14:paraId="1A74AEAB" w14:textId="77777777" w:rsidR="001E1838" w:rsidRDefault="001E1838"/>
    <w:sectPr w:rsidR="001E1838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81"/>
    <w:rsid w:val="001E1838"/>
    <w:rsid w:val="008A4FD7"/>
    <w:rsid w:val="00A0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08E8"/>
  <w15:chartTrackingRefBased/>
  <w15:docId w15:val="{AD19B870-5F17-4989-9690-E75DD3C4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0E81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2024-03-05T13:19:00Z</dcterms:created>
  <dcterms:modified xsi:type="dcterms:W3CDTF">2024-03-05T13:21:00Z</dcterms:modified>
</cp:coreProperties>
</file>