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50" w:type="dxa"/>
        <w:tblLook w:val="04A0" w:firstRow="1" w:lastRow="0" w:firstColumn="1" w:lastColumn="0" w:noHBand="0" w:noVBand="1"/>
      </w:tblPr>
      <w:tblGrid>
        <w:gridCol w:w="9150"/>
      </w:tblGrid>
      <w:tr w:rsidR="004573CA" w14:paraId="332FF9CE" w14:textId="77777777" w:rsidTr="002F4050">
        <w:tc>
          <w:tcPr>
            <w:tcW w:w="0" w:type="auto"/>
          </w:tcPr>
          <w:p w14:paraId="3354663F" w14:textId="29BC823E" w:rsidR="00611564" w:rsidRPr="00611564" w:rsidRDefault="00AA032C" w:rsidP="00611564">
            <w:pPr>
              <w:rPr>
                <w:noProof/>
              </w:rPr>
            </w:pPr>
            <w:r w:rsidRPr="00611564">
              <w:rPr>
                <w:noProof/>
              </w:rPr>
              <w:drawing>
                <wp:anchor distT="0" distB="0" distL="114300" distR="114300" simplePos="0" relativeHeight="251659264" behindDoc="1" locked="0" layoutInCell="1" allowOverlap="1" wp14:anchorId="3FDD5CDD" wp14:editId="2A406A0C">
                  <wp:simplePos x="0" y="0"/>
                  <wp:positionH relativeFrom="column">
                    <wp:posOffset>0</wp:posOffset>
                  </wp:positionH>
                  <wp:positionV relativeFrom="paragraph">
                    <wp:posOffset>3810</wp:posOffset>
                  </wp:positionV>
                  <wp:extent cx="461010" cy="461010"/>
                  <wp:effectExtent l="0" t="0" r="0" b="0"/>
                  <wp:wrapNone/>
                  <wp:docPr id="7" name="Obrázek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10716" w14:textId="77777777" w:rsidR="00AA032C" w:rsidRDefault="00AA032C" w:rsidP="00611564">
            <w:pPr>
              <w:spacing w:after="0"/>
              <w:rPr>
                <w:rFonts w:ascii="Arial" w:hAnsi="Arial" w:cs="Arial"/>
                <w:b/>
                <w:noProof/>
                <w:sz w:val="24"/>
                <w:szCs w:val="24"/>
              </w:rPr>
            </w:pPr>
          </w:p>
          <w:p w14:paraId="47E35C3F" w14:textId="77777777" w:rsidR="00611564" w:rsidRPr="00611564" w:rsidRDefault="00611564" w:rsidP="00611564">
            <w:pPr>
              <w:spacing w:after="0"/>
              <w:rPr>
                <w:rFonts w:ascii="Arial" w:hAnsi="Arial" w:cs="Arial"/>
                <w:b/>
                <w:noProof/>
                <w:sz w:val="24"/>
                <w:szCs w:val="24"/>
              </w:rPr>
            </w:pPr>
            <w:r w:rsidRPr="00611564">
              <w:rPr>
                <w:rFonts w:ascii="Arial" w:hAnsi="Arial" w:cs="Arial"/>
                <w:b/>
                <w:noProof/>
                <w:sz w:val="24"/>
                <w:szCs w:val="24"/>
              </w:rPr>
              <w:t xml:space="preserve">Generální finanční ředitelství </w:t>
            </w:r>
          </w:p>
          <w:p w14:paraId="7856C329" w14:textId="77777777" w:rsidR="00611564" w:rsidRDefault="00611564" w:rsidP="00611564">
            <w:pPr>
              <w:spacing w:after="0"/>
              <w:rPr>
                <w:rFonts w:ascii="Arial" w:hAnsi="Arial" w:cs="Arial"/>
                <w:noProof/>
              </w:rPr>
            </w:pPr>
            <w:r w:rsidRPr="00611564">
              <w:rPr>
                <w:rFonts w:ascii="Arial" w:hAnsi="Arial" w:cs="Arial"/>
                <w:noProof/>
              </w:rPr>
              <w:t>Lazarská 15/7, 117 22  Praha 1</w:t>
            </w:r>
          </w:p>
          <w:p w14:paraId="3389F9C6" w14:textId="77777777" w:rsidR="00611564" w:rsidRDefault="00611564" w:rsidP="00611564">
            <w:pPr>
              <w:spacing w:after="0"/>
              <w:rPr>
                <w:rFonts w:ascii="Arial" w:hAnsi="Arial" w:cs="Arial"/>
                <w:noProof/>
              </w:rPr>
            </w:pPr>
          </w:p>
          <w:p w14:paraId="4F4000C3" w14:textId="77777777" w:rsidR="00611564" w:rsidRPr="00611564" w:rsidRDefault="00611564" w:rsidP="00611564">
            <w:pPr>
              <w:spacing w:after="0"/>
              <w:rPr>
                <w:rFonts w:ascii="Arial" w:hAnsi="Arial" w:cs="Arial"/>
                <w:b/>
                <w:noProof/>
              </w:rPr>
            </w:pPr>
            <w:r w:rsidRPr="00611564">
              <w:rPr>
                <w:rFonts w:ascii="Arial" w:hAnsi="Arial" w:cs="Arial"/>
                <w:b/>
                <w:noProof/>
              </w:rPr>
              <w:t>Sekce metodiky a výkonu daní</w:t>
            </w:r>
          </w:p>
          <w:p w14:paraId="656A1EE4" w14:textId="77777777" w:rsidR="00611564" w:rsidRDefault="00611564" w:rsidP="002F4050"/>
        </w:tc>
      </w:tr>
      <w:tr w:rsidR="004573CA" w14:paraId="56D89A0C" w14:textId="77777777" w:rsidTr="002F4050">
        <w:tc>
          <w:tcPr>
            <w:tcW w:w="0" w:type="auto"/>
          </w:tcPr>
          <w:p w14:paraId="528F19AB" w14:textId="77777777" w:rsidR="004573CA" w:rsidRDefault="004573CA" w:rsidP="002F4050"/>
        </w:tc>
      </w:tr>
      <w:tr w:rsidR="004573CA" w14:paraId="67628225" w14:textId="77777777" w:rsidTr="002F4050">
        <w:tc>
          <w:tcPr>
            <w:tcW w:w="0" w:type="auto"/>
          </w:tcPr>
          <w:p w14:paraId="4E9AB1E6" w14:textId="5E773F1D" w:rsidR="00A570DA" w:rsidRDefault="00611564" w:rsidP="00611564">
            <w:pPr>
              <w:spacing w:after="0"/>
              <w:rPr>
                <w:rFonts w:ascii="Arial" w:hAnsi="Arial" w:cs="Arial"/>
              </w:rPr>
            </w:pPr>
            <w:r>
              <w:t xml:space="preserve">                                                                                                    </w:t>
            </w:r>
            <w:r w:rsidR="009777D6">
              <w:t xml:space="preserve">   </w:t>
            </w:r>
            <w:r>
              <w:t xml:space="preserve">        </w:t>
            </w:r>
            <w:r w:rsidRPr="00611564">
              <w:rPr>
                <w:rFonts w:ascii="Arial" w:hAnsi="Arial" w:cs="Arial"/>
              </w:rPr>
              <w:t>Č.</w:t>
            </w:r>
            <w:r w:rsidR="00637A8C">
              <w:rPr>
                <w:rFonts w:ascii="Arial" w:hAnsi="Arial" w:cs="Arial"/>
              </w:rPr>
              <w:t xml:space="preserve"> </w:t>
            </w:r>
            <w:r w:rsidRPr="00611564">
              <w:rPr>
                <w:rFonts w:ascii="Arial" w:hAnsi="Arial" w:cs="Arial"/>
              </w:rPr>
              <w:t xml:space="preserve">j.: </w:t>
            </w:r>
            <w:r w:rsidR="00A570DA">
              <w:rPr>
                <w:rFonts w:ascii="Arial" w:hAnsi="Arial" w:cs="Arial"/>
              </w:rPr>
              <w:t>2552</w:t>
            </w:r>
            <w:r w:rsidR="00A570DA" w:rsidRPr="00611564">
              <w:rPr>
                <w:rFonts w:ascii="Arial" w:hAnsi="Arial" w:cs="Arial"/>
              </w:rPr>
              <w:t>/15/7100-20116-011073</w:t>
            </w:r>
          </w:p>
          <w:p w14:paraId="1FA7A1D8" w14:textId="5CCB8E0E" w:rsidR="00305718" w:rsidRDefault="00A570DA" w:rsidP="00473A47">
            <w:pPr>
              <w:spacing w:after="0"/>
              <w:rPr>
                <w:rFonts w:ascii="Arial" w:hAnsi="Arial" w:cs="Arial"/>
              </w:rPr>
            </w:pPr>
            <w:r>
              <w:rPr>
                <w:rFonts w:ascii="Arial" w:hAnsi="Arial" w:cs="Arial"/>
              </w:rPr>
              <w:t xml:space="preserve">                                              </w:t>
            </w:r>
            <w:r w:rsidR="00BB5B90">
              <w:rPr>
                <w:rFonts w:ascii="Arial" w:hAnsi="Arial" w:cs="Arial"/>
              </w:rPr>
              <w:t xml:space="preserve"> </w:t>
            </w:r>
            <w:r w:rsidR="009777D6">
              <w:rPr>
                <w:rFonts w:ascii="Arial" w:hAnsi="Arial" w:cs="Arial"/>
              </w:rPr>
              <w:t xml:space="preserve">  </w:t>
            </w:r>
            <w:r w:rsidR="00BB5B90">
              <w:rPr>
                <w:rFonts w:ascii="Arial" w:hAnsi="Arial" w:cs="Arial"/>
              </w:rPr>
              <w:t xml:space="preserve"> </w:t>
            </w:r>
            <w:r>
              <w:rPr>
                <w:rFonts w:ascii="Arial" w:hAnsi="Arial" w:cs="Arial"/>
              </w:rPr>
              <w:t xml:space="preserve">  </w:t>
            </w:r>
            <w:r w:rsidRPr="00101B01">
              <w:rPr>
                <w:rFonts w:ascii="Arial" w:hAnsi="Arial" w:cs="Arial"/>
              </w:rPr>
              <w:t>ve znění Dodatku č. 1, č. j.: 39648/15/7100-20118-012884</w:t>
            </w:r>
            <w:r w:rsidR="00305718">
              <w:rPr>
                <w:rFonts w:ascii="Arial" w:hAnsi="Arial" w:cs="Arial"/>
              </w:rPr>
              <w:t>,</w:t>
            </w:r>
          </w:p>
          <w:p w14:paraId="7CF89469" w14:textId="08159272" w:rsidR="004573CA" w:rsidRPr="00EC2404" w:rsidRDefault="00305718" w:rsidP="00473A47">
            <w:pPr>
              <w:spacing w:after="0"/>
              <w:rPr>
                <w:rFonts w:ascii="Arial" w:hAnsi="Arial" w:cs="Arial"/>
              </w:rPr>
            </w:pPr>
            <w:r>
              <w:rPr>
                <w:rFonts w:ascii="Arial" w:hAnsi="Arial" w:cs="Arial"/>
              </w:rPr>
              <w:t xml:space="preserve">                                                          </w:t>
            </w:r>
            <w:r w:rsidR="00A570DA" w:rsidRPr="00101B01">
              <w:rPr>
                <w:rFonts w:ascii="Arial" w:hAnsi="Arial" w:cs="Arial"/>
              </w:rPr>
              <w:t xml:space="preserve"> </w:t>
            </w:r>
            <w:r w:rsidR="00A570DA" w:rsidRPr="00EC2404" w:rsidDel="00637A8C">
              <w:rPr>
                <w:rFonts w:ascii="Arial" w:hAnsi="Arial" w:cs="Arial"/>
              </w:rPr>
              <w:t xml:space="preserve"> </w:t>
            </w:r>
            <w:r w:rsidR="009777D6">
              <w:rPr>
                <w:rFonts w:ascii="Arial" w:hAnsi="Arial" w:cs="Arial"/>
              </w:rPr>
              <w:t xml:space="preserve">  </w:t>
            </w:r>
            <w:r>
              <w:rPr>
                <w:rFonts w:ascii="Arial" w:hAnsi="Arial" w:cs="Arial"/>
              </w:rPr>
              <w:t xml:space="preserve">     </w:t>
            </w:r>
            <w:r w:rsidRPr="003131EE">
              <w:rPr>
                <w:rFonts w:ascii="Arial" w:hAnsi="Arial" w:cs="Arial"/>
              </w:rPr>
              <w:t>Dodatku č. 2, č. j.: 10852/16/7100-20118-012884</w:t>
            </w:r>
          </w:p>
        </w:tc>
      </w:tr>
      <w:tr w:rsidR="00C63298" w:rsidRPr="00C63298" w14:paraId="02283419" w14:textId="77777777" w:rsidTr="002F4050">
        <w:tc>
          <w:tcPr>
            <w:tcW w:w="0" w:type="auto"/>
          </w:tcPr>
          <w:p w14:paraId="4927A4FA" w14:textId="019AB9AC" w:rsidR="004573CA" w:rsidRPr="00C63298" w:rsidRDefault="001D392A">
            <w:pPr>
              <w:rPr>
                <w:rFonts w:ascii="Arial" w:hAnsi="Arial" w:cs="Arial"/>
                <w:b/>
                <w:i/>
              </w:rPr>
            </w:pPr>
            <w:r w:rsidRPr="00C63298">
              <w:rPr>
                <w:rFonts w:ascii="Arial" w:hAnsi="Arial" w:cs="Arial"/>
              </w:rPr>
              <w:t xml:space="preserve">                                                   </w:t>
            </w:r>
            <w:r w:rsidR="00947A17" w:rsidRPr="00C63298">
              <w:rPr>
                <w:rFonts w:ascii="Arial" w:hAnsi="Arial" w:cs="Arial"/>
              </w:rPr>
              <w:t xml:space="preserve">         </w:t>
            </w:r>
            <w:r w:rsidR="00305718" w:rsidRPr="00C63298">
              <w:rPr>
                <w:rFonts w:ascii="Arial" w:hAnsi="Arial" w:cs="Arial"/>
              </w:rPr>
              <w:t xml:space="preserve"> </w:t>
            </w:r>
            <w:r w:rsidRPr="00C63298">
              <w:rPr>
                <w:rFonts w:ascii="Arial" w:hAnsi="Arial" w:cs="Arial"/>
                <w:b/>
                <w:i/>
              </w:rPr>
              <w:t xml:space="preserve">a Dodatku č. </w:t>
            </w:r>
            <w:r w:rsidR="00305718" w:rsidRPr="00C63298">
              <w:rPr>
                <w:rFonts w:ascii="Arial" w:hAnsi="Arial" w:cs="Arial"/>
                <w:b/>
                <w:i/>
              </w:rPr>
              <w:t>3</w:t>
            </w:r>
            <w:r w:rsidRPr="00C63298">
              <w:rPr>
                <w:rFonts w:ascii="Arial" w:hAnsi="Arial" w:cs="Arial"/>
                <w:b/>
                <w:i/>
              </w:rPr>
              <w:t xml:space="preserve">, č. j.: </w:t>
            </w:r>
            <w:r w:rsidR="001741CC" w:rsidRPr="00C63298">
              <w:rPr>
                <w:rFonts w:ascii="Arial" w:hAnsi="Arial" w:cs="Arial"/>
                <w:b/>
                <w:i/>
              </w:rPr>
              <w:t>41970</w:t>
            </w:r>
            <w:r w:rsidRPr="00C63298">
              <w:rPr>
                <w:rFonts w:ascii="Arial" w:hAnsi="Arial" w:cs="Arial"/>
                <w:b/>
                <w:i/>
              </w:rPr>
              <w:t>/</w:t>
            </w:r>
            <w:r w:rsidR="00305718" w:rsidRPr="00C63298">
              <w:rPr>
                <w:rFonts w:ascii="Arial" w:hAnsi="Arial" w:cs="Arial"/>
                <w:b/>
                <w:i/>
              </w:rPr>
              <w:t>22</w:t>
            </w:r>
            <w:r w:rsidRPr="00C63298">
              <w:rPr>
                <w:rFonts w:ascii="Arial" w:hAnsi="Arial" w:cs="Arial"/>
                <w:b/>
                <w:i/>
              </w:rPr>
              <w:t>/7100-20118-012884</w:t>
            </w:r>
            <w:r w:rsidR="00473A47" w:rsidRPr="00C63298">
              <w:rPr>
                <w:rStyle w:val="Znakapoznpodarou"/>
                <w:rFonts w:ascii="Arial" w:hAnsi="Arial" w:cs="Arial"/>
                <w:b/>
                <w:i/>
              </w:rPr>
              <w:footnoteReference w:id="1"/>
            </w:r>
            <w:r w:rsidRPr="00C63298">
              <w:rPr>
                <w:rFonts w:ascii="Arial" w:hAnsi="Arial" w:cs="Arial"/>
                <w:b/>
                <w:i/>
              </w:rPr>
              <w:t xml:space="preserve"> </w:t>
            </w:r>
            <w:r w:rsidRPr="00C63298" w:rsidDel="00637A8C">
              <w:rPr>
                <w:rFonts w:ascii="Arial" w:hAnsi="Arial" w:cs="Arial"/>
                <w:b/>
                <w:i/>
              </w:rPr>
              <w:t xml:space="preserve"> </w:t>
            </w:r>
          </w:p>
          <w:p w14:paraId="10F0D501" w14:textId="3D97CA5C" w:rsidR="00E37951" w:rsidRPr="00C63298" w:rsidRDefault="00305718">
            <w:r w:rsidRPr="00C63298">
              <w:t xml:space="preserve">                             </w:t>
            </w:r>
          </w:p>
        </w:tc>
      </w:tr>
      <w:tr w:rsidR="00C63298" w:rsidRPr="00C63298" w14:paraId="301F9A50" w14:textId="77777777" w:rsidTr="002F4050">
        <w:tc>
          <w:tcPr>
            <w:tcW w:w="0" w:type="auto"/>
          </w:tcPr>
          <w:p w14:paraId="394F3E8E" w14:textId="77777777" w:rsidR="00C05DAB" w:rsidRPr="00C63298" w:rsidRDefault="00C05DAB" w:rsidP="00C05DAB">
            <w:pPr>
              <w:spacing w:after="0" w:line="240" w:lineRule="auto"/>
              <w:jc w:val="right"/>
              <w:rPr>
                <w:rFonts w:ascii="Times New Roman" w:eastAsia="Times New Roman" w:hAnsi="Times New Roman" w:cs="Times New Roman"/>
                <w:sz w:val="24"/>
                <w:szCs w:val="24"/>
              </w:rPr>
            </w:pPr>
          </w:p>
        </w:tc>
      </w:tr>
    </w:tbl>
    <w:p w14:paraId="476FC8E7" w14:textId="77777777" w:rsidR="00AC5694" w:rsidRPr="00C63298" w:rsidRDefault="001E180E" w:rsidP="00CF7446">
      <w:pPr>
        <w:spacing w:after="0"/>
        <w:jc w:val="center"/>
        <w:rPr>
          <w:rFonts w:ascii="Arial" w:hAnsi="Arial" w:cs="Arial"/>
          <w:b/>
          <w:sz w:val="28"/>
          <w:szCs w:val="28"/>
        </w:rPr>
      </w:pPr>
      <w:r w:rsidRPr="00C63298">
        <w:rPr>
          <w:rFonts w:ascii="Arial" w:hAnsi="Arial" w:cs="Arial"/>
          <w:b/>
          <w:sz w:val="28"/>
          <w:szCs w:val="28"/>
        </w:rPr>
        <w:t>Informace</w:t>
      </w:r>
      <w:r w:rsidR="00A731C3" w:rsidRPr="00C63298">
        <w:rPr>
          <w:rFonts w:ascii="Arial" w:hAnsi="Arial" w:cs="Arial"/>
          <w:b/>
          <w:sz w:val="28"/>
          <w:szCs w:val="28"/>
        </w:rPr>
        <w:t xml:space="preserve"> </w:t>
      </w:r>
      <w:r w:rsidR="00AC5694" w:rsidRPr="00C63298">
        <w:rPr>
          <w:rFonts w:ascii="Arial" w:hAnsi="Arial" w:cs="Arial"/>
          <w:b/>
          <w:sz w:val="28"/>
          <w:szCs w:val="28"/>
        </w:rPr>
        <w:t xml:space="preserve">GFŘ </w:t>
      </w:r>
    </w:p>
    <w:p w14:paraId="267B1797" w14:textId="77777777" w:rsidR="00912BDE" w:rsidRPr="00C63298" w:rsidRDefault="00A731C3" w:rsidP="00CF7446">
      <w:pPr>
        <w:spacing w:after="0"/>
        <w:jc w:val="center"/>
        <w:rPr>
          <w:rFonts w:ascii="Arial" w:hAnsi="Arial" w:cs="Arial"/>
          <w:b/>
          <w:sz w:val="28"/>
          <w:szCs w:val="28"/>
        </w:rPr>
      </w:pPr>
      <w:r w:rsidRPr="00C63298">
        <w:rPr>
          <w:rFonts w:ascii="Arial" w:hAnsi="Arial" w:cs="Arial"/>
          <w:b/>
          <w:sz w:val="28"/>
          <w:szCs w:val="28"/>
        </w:rPr>
        <w:t>k</w:t>
      </w:r>
      <w:r w:rsidR="004C69CE" w:rsidRPr="00C63298">
        <w:rPr>
          <w:rFonts w:ascii="Arial" w:hAnsi="Arial" w:cs="Arial"/>
          <w:b/>
          <w:sz w:val="28"/>
          <w:szCs w:val="28"/>
        </w:rPr>
        <w:t xml:space="preserve"> </w:t>
      </w:r>
      <w:r w:rsidR="00726131" w:rsidRPr="00C63298">
        <w:rPr>
          <w:rFonts w:ascii="Arial" w:hAnsi="Arial" w:cs="Arial"/>
          <w:b/>
          <w:sz w:val="28"/>
          <w:szCs w:val="28"/>
        </w:rPr>
        <w:t>aplikaci</w:t>
      </w:r>
      <w:r w:rsidR="00211EE1" w:rsidRPr="00C63298">
        <w:rPr>
          <w:rFonts w:ascii="Arial" w:hAnsi="Arial" w:cs="Arial"/>
          <w:b/>
          <w:sz w:val="28"/>
          <w:szCs w:val="28"/>
        </w:rPr>
        <w:t xml:space="preserve"> </w:t>
      </w:r>
      <w:r w:rsidR="001E180E" w:rsidRPr="00C63298">
        <w:rPr>
          <w:rFonts w:ascii="Arial" w:hAnsi="Arial" w:cs="Arial"/>
          <w:b/>
          <w:sz w:val="28"/>
          <w:szCs w:val="28"/>
        </w:rPr>
        <w:t>režimu přenesení daňové povinnosti</w:t>
      </w:r>
    </w:p>
    <w:p w14:paraId="5B44D53E" w14:textId="08DBD885" w:rsidR="00E90D60" w:rsidRPr="00C63298" w:rsidRDefault="00211EE1" w:rsidP="00CF7446">
      <w:pPr>
        <w:spacing w:after="0"/>
        <w:jc w:val="center"/>
        <w:rPr>
          <w:rFonts w:ascii="Arial" w:hAnsi="Arial" w:cs="Arial"/>
          <w:b/>
          <w:i/>
          <w:sz w:val="28"/>
          <w:szCs w:val="28"/>
        </w:rPr>
      </w:pPr>
      <w:r w:rsidRPr="00C63298">
        <w:rPr>
          <w:rFonts w:ascii="Arial" w:hAnsi="Arial" w:cs="Arial"/>
          <w:b/>
          <w:sz w:val="28"/>
          <w:szCs w:val="28"/>
        </w:rPr>
        <w:t>na</w:t>
      </w:r>
      <w:r w:rsidR="001E180E" w:rsidRPr="00C63298">
        <w:rPr>
          <w:rFonts w:ascii="Arial" w:hAnsi="Arial" w:cs="Arial"/>
          <w:b/>
          <w:sz w:val="28"/>
          <w:szCs w:val="28"/>
        </w:rPr>
        <w:t xml:space="preserve"> </w:t>
      </w:r>
      <w:r w:rsidR="00912BDE" w:rsidRPr="00C63298">
        <w:rPr>
          <w:rFonts w:ascii="Arial" w:hAnsi="Arial" w:cs="Arial"/>
          <w:b/>
          <w:sz w:val="28"/>
          <w:szCs w:val="28"/>
        </w:rPr>
        <w:t>vybran</w:t>
      </w:r>
      <w:r w:rsidRPr="00C63298">
        <w:rPr>
          <w:rFonts w:ascii="Arial" w:hAnsi="Arial" w:cs="Arial"/>
          <w:b/>
          <w:sz w:val="28"/>
          <w:szCs w:val="28"/>
        </w:rPr>
        <w:t>á</w:t>
      </w:r>
      <w:r w:rsidR="00912BDE" w:rsidRPr="00C63298">
        <w:rPr>
          <w:rFonts w:ascii="Arial" w:hAnsi="Arial" w:cs="Arial"/>
          <w:b/>
          <w:sz w:val="28"/>
          <w:szCs w:val="28"/>
        </w:rPr>
        <w:t xml:space="preserve"> plnění</w:t>
      </w:r>
      <w:r w:rsidR="001E180E" w:rsidRPr="00C63298">
        <w:rPr>
          <w:rFonts w:ascii="Arial" w:hAnsi="Arial" w:cs="Arial"/>
          <w:b/>
          <w:sz w:val="28"/>
          <w:szCs w:val="28"/>
        </w:rPr>
        <w:t xml:space="preserve"> </w:t>
      </w:r>
      <w:r w:rsidR="002F15F3" w:rsidRPr="00C63298">
        <w:rPr>
          <w:rFonts w:ascii="Arial" w:hAnsi="Arial" w:cs="Arial"/>
          <w:b/>
          <w:i/>
          <w:sz w:val="28"/>
          <w:szCs w:val="28"/>
        </w:rPr>
        <w:t>podle § 92f zákona o dani z přidané hodnoty</w:t>
      </w:r>
    </w:p>
    <w:p w14:paraId="74689D06" w14:textId="77777777" w:rsidR="00427917" w:rsidRPr="00C63298" w:rsidRDefault="00427917" w:rsidP="00CF7446">
      <w:pPr>
        <w:spacing w:after="0"/>
        <w:jc w:val="center"/>
        <w:rPr>
          <w:rFonts w:ascii="Arial" w:hAnsi="Arial" w:cs="Arial"/>
          <w:b/>
          <w:sz w:val="28"/>
          <w:szCs w:val="28"/>
        </w:rPr>
      </w:pPr>
    </w:p>
    <w:p w14:paraId="7AB5A01C" w14:textId="77777777" w:rsidR="00637A8C" w:rsidRPr="00C63298" w:rsidRDefault="00637A8C" w:rsidP="00CF7446">
      <w:pPr>
        <w:spacing w:after="0"/>
        <w:jc w:val="center"/>
        <w:rPr>
          <w:rFonts w:ascii="Arial" w:hAnsi="Arial" w:cs="Arial"/>
          <w:b/>
          <w:sz w:val="28"/>
          <w:szCs w:val="28"/>
        </w:rPr>
      </w:pPr>
    </w:p>
    <w:p w14:paraId="24CC444A" w14:textId="4A38CCFA" w:rsidR="005042E5" w:rsidRPr="00C63298" w:rsidRDefault="00301727" w:rsidP="00AB4A1A">
      <w:pPr>
        <w:spacing w:after="240"/>
        <w:jc w:val="both"/>
        <w:rPr>
          <w:rFonts w:ascii="Arial" w:hAnsi="Arial" w:cs="Arial"/>
        </w:rPr>
      </w:pPr>
      <w:r w:rsidRPr="00C63298">
        <w:rPr>
          <w:rFonts w:ascii="Arial" w:hAnsi="Arial" w:cs="Arial"/>
        </w:rPr>
        <w:tab/>
      </w:r>
      <w:r w:rsidR="00546BF1" w:rsidRPr="00C63298">
        <w:rPr>
          <w:rFonts w:ascii="Arial" w:hAnsi="Arial" w:cs="Arial"/>
        </w:rPr>
        <w:t>Z</w:t>
      </w:r>
      <w:r w:rsidR="00532DDC" w:rsidRPr="00C63298">
        <w:rPr>
          <w:rFonts w:ascii="Arial" w:hAnsi="Arial" w:cs="Arial"/>
        </w:rPr>
        <w:t> důvodu boje proti daňovým podvodům</w:t>
      </w:r>
      <w:r w:rsidR="00C072FA" w:rsidRPr="00C63298">
        <w:rPr>
          <w:rFonts w:ascii="Arial" w:hAnsi="Arial" w:cs="Arial"/>
        </w:rPr>
        <w:t xml:space="preserve"> </w:t>
      </w:r>
      <w:r w:rsidR="00546BF1" w:rsidRPr="00C63298">
        <w:rPr>
          <w:rFonts w:ascii="Arial" w:hAnsi="Arial" w:cs="Arial"/>
        </w:rPr>
        <w:t xml:space="preserve">využila Česká republika </w:t>
      </w:r>
      <w:r w:rsidR="00C072FA" w:rsidRPr="00C63298">
        <w:rPr>
          <w:rFonts w:ascii="Arial" w:hAnsi="Arial" w:cs="Arial"/>
        </w:rPr>
        <w:t>možnost danou</w:t>
      </w:r>
      <w:r w:rsidR="0048514C" w:rsidRPr="00C63298">
        <w:rPr>
          <w:rFonts w:ascii="Arial" w:hAnsi="Arial" w:cs="Arial"/>
        </w:rPr>
        <w:t xml:space="preserve"> </w:t>
      </w:r>
      <w:r w:rsidR="00C072FA" w:rsidRPr="00C63298">
        <w:rPr>
          <w:rFonts w:ascii="Arial" w:hAnsi="Arial" w:cs="Arial"/>
        </w:rPr>
        <w:t>směrnicí Rady 2006/112/ES</w:t>
      </w:r>
      <w:r w:rsidR="0048514C" w:rsidRPr="00C63298">
        <w:rPr>
          <w:rFonts w:ascii="Arial" w:hAnsi="Arial" w:cs="Arial"/>
        </w:rPr>
        <w:t xml:space="preserve"> ze dne 28. listopadu 2006 </w:t>
      </w:r>
      <w:r w:rsidR="00C072FA" w:rsidRPr="00C63298">
        <w:rPr>
          <w:rFonts w:ascii="Arial" w:hAnsi="Arial" w:cs="Arial"/>
        </w:rPr>
        <w:t>o společném systému daně z přidané hodnoty</w:t>
      </w:r>
      <w:r w:rsidR="007C2029" w:rsidRPr="00C63298">
        <w:rPr>
          <w:rFonts w:ascii="Arial" w:hAnsi="Arial" w:cs="Arial"/>
        </w:rPr>
        <w:t>, v platném znění,</w:t>
      </w:r>
      <w:r w:rsidR="00C072FA" w:rsidRPr="00C63298">
        <w:rPr>
          <w:rFonts w:ascii="Arial" w:hAnsi="Arial" w:cs="Arial"/>
        </w:rPr>
        <w:t xml:space="preserve"> a</w:t>
      </w:r>
      <w:r w:rsidR="00546BF1" w:rsidRPr="00C63298">
        <w:rPr>
          <w:rFonts w:ascii="Arial" w:hAnsi="Arial" w:cs="Arial"/>
        </w:rPr>
        <w:t xml:space="preserve"> počínaje dnem 1. 4. 2015</w:t>
      </w:r>
      <w:r w:rsidR="0048514C" w:rsidRPr="00C63298">
        <w:rPr>
          <w:rFonts w:ascii="Arial" w:hAnsi="Arial" w:cs="Arial"/>
        </w:rPr>
        <w:t xml:space="preserve"> </w:t>
      </w:r>
      <w:r w:rsidR="00C072FA" w:rsidRPr="00C63298">
        <w:rPr>
          <w:rFonts w:ascii="Arial" w:hAnsi="Arial" w:cs="Arial"/>
        </w:rPr>
        <w:t>rozšíř</w:t>
      </w:r>
      <w:r w:rsidR="00C161E2" w:rsidRPr="00C63298">
        <w:rPr>
          <w:rFonts w:ascii="Arial" w:hAnsi="Arial" w:cs="Arial"/>
        </w:rPr>
        <w:t>ila</w:t>
      </w:r>
      <w:r w:rsidR="00546BF1" w:rsidRPr="00C63298">
        <w:rPr>
          <w:rFonts w:ascii="Arial" w:hAnsi="Arial" w:cs="Arial"/>
        </w:rPr>
        <w:t xml:space="preserve"> </w:t>
      </w:r>
      <w:r w:rsidR="00536536" w:rsidRPr="00C63298">
        <w:rPr>
          <w:rFonts w:ascii="Arial" w:hAnsi="Arial" w:cs="Arial"/>
        </w:rPr>
        <w:t xml:space="preserve">postupně </w:t>
      </w:r>
      <w:r w:rsidR="00C072FA" w:rsidRPr="00C63298">
        <w:rPr>
          <w:rFonts w:ascii="Arial" w:hAnsi="Arial" w:cs="Arial"/>
        </w:rPr>
        <w:t xml:space="preserve">výčet </w:t>
      </w:r>
      <w:r w:rsidR="0048514C" w:rsidRPr="00C63298">
        <w:rPr>
          <w:rFonts w:ascii="Arial" w:hAnsi="Arial" w:cs="Arial"/>
        </w:rPr>
        <w:t>plnění</w:t>
      </w:r>
      <w:r w:rsidR="00C072FA" w:rsidRPr="00C63298">
        <w:rPr>
          <w:rFonts w:ascii="Arial" w:hAnsi="Arial" w:cs="Arial"/>
        </w:rPr>
        <w:t xml:space="preserve">, </w:t>
      </w:r>
      <w:r w:rsidR="007C2029" w:rsidRPr="00C63298">
        <w:rPr>
          <w:rFonts w:ascii="Arial" w:hAnsi="Arial" w:cs="Arial"/>
        </w:rPr>
        <w:br/>
      </w:r>
      <w:r w:rsidR="00C072FA" w:rsidRPr="00C63298">
        <w:rPr>
          <w:rFonts w:ascii="Arial" w:hAnsi="Arial" w:cs="Arial"/>
        </w:rPr>
        <w:t>při je</w:t>
      </w:r>
      <w:r w:rsidR="0048514C" w:rsidRPr="00C63298">
        <w:rPr>
          <w:rFonts w:ascii="Arial" w:hAnsi="Arial" w:cs="Arial"/>
        </w:rPr>
        <w:t>jichž poskytnutí</w:t>
      </w:r>
      <w:r w:rsidR="00C072FA" w:rsidRPr="00C63298">
        <w:rPr>
          <w:rFonts w:ascii="Arial" w:hAnsi="Arial" w:cs="Arial"/>
        </w:rPr>
        <w:t xml:space="preserve"> </w:t>
      </w:r>
      <w:r w:rsidR="00C161E2" w:rsidRPr="00C63298">
        <w:rPr>
          <w:rFonts w:ascii="Arial" w:hAnsi="Arial" w:cs="Arial"/>
        </w:rPr>
        <w:t>je</w:t>
      </w:r>
      <w:r w:rsidR="00C072FA" w:rsidRPr="00C63298">
        <w:rPr>
          <w:rFonts w:ascii="Arial" w:hAnsi="Arial" w:cs="Arial"/>
        </w:rPr>
        <w:t xml:space="preserve"> použit režim přenesení daňové povinnosti.</w:t>
      </w:r>
      <w:r w:rsidR="00532DDC" w:rsidRPr="00C63298">
        <w:rPr>
          <w:rFonts w:ascii="Arial" w:hAnsi="Arial" w:cs="Arial"/>
        </w:rPr>
        <w:t xml:space="preserve"> </w:t>
      </w:r>
      <w:r w:rsidR="00E34BB6" w:rsidRPr="00C63298">
        <w:rPr>
          <w:rFonts w:ascii="Arial" w:hAnsi="Arial" w:cs="Arial"/>
        </w:rPr>
        <w:t xml:space="preserve">Toto rozšíření </w:t>
      </w:r>
      <w:r w:rsidR="00C161E2" w:rsidRPr="00C63298">
        <w:rPr>
          <w:rFonts w:ascii="Arial" w:hAnsi="Arial" w:cs="Arial"/>
        </w:rPr>
        <w:t>bylo</w:t>
      </w:r>
      <w:r w:rsidR="00E34BB6" w:rsidRPr="00C63298">
        <w:rPr>
          <w:rFonts w:ascii="Arial" w:hAnsi="Arial" w:cs="Arial"/>
        </w:rPr>
        <w:t xml:space="preserve"> součástí novely</w:t>
      </w:r>
      <w:r w:rsidR="00546BF1" w:rsidRPr="00C63298">
        <w:rPr>
          <w:rStyle w:val="Znakapoznpodarou"/>
          <w:rFonts w:ascii="Arial" w:hAnsi="Arial" w:cs="Arial"/>
        </w:rPr>
        <w:footnoteReference w:id="2"/>
      </w:r>
      <w:r w:rsidR="00E34BB6" w:rsidRPr="00C63298">
        <w:rPr>
          <w:rFonts w:ascii="Arial" w:hAnsi="Arial" w:cs="Arial"/>
        </w:rPr>
        <w:t xml:space="preserve"> zákona č. 235/2004 Sb., o dani z přidané hodnoty, ve znění pozdějších předpisů</w:t>
      </w:r>
      <w:r w:rsidR="00912BDE" w:rsidRPr="00C63298">
        <w:rPr>
          <w:rFonts w:ascii="Arial" w:hAnsi="Arial" w:cs="Arial"/>
        </w:rPr>
        <w:t xml:space="preserve"> </w:t>
      </w:r>
      <w:r w:rsidR="004F5494">
        <w:rPr>
          <w:rFonts w:ascii="Arial" w:hAnsi="Arial" w:cs="Arial"/>
        </w:rPr>
        <w:br/>
      </w:r>
      <w:r w:rsidR="00912BDE" w:rsidRPr="00C63298">
        <w:rPr>
          <w:rFonts w:ascii="Arial" w:hAnsi="Arial" w:cs="Arial"/>
        </w:rPr>
        <w:t>(dále jen „</w:t>
      </w:r>
      <w:r w:rsidR="00A41DFA" w:rsidRPr="00C63298">
        <w:rPr>
          <w:rFonts w:ascii="Arial" w:hAnsi="Arial" w:cs="Arial"/>
        </w:rPr>
        <w:t xml:space="preserve">zákon o </w:t>
      </w:r>
      <w:r w:rsidR="004573CA" w:rsidRPr="00C63298">
        <w:rPr>
          <w:rFonts w:ascii="Arial" w:hAnsi="Arial" w:cs="Arial"/>
        </w:rPr>
        <w:t>DPH</w:t>
      </w:r>
      <w:r w:rsidR="00A41DFA" w:rsidRPr="00C63298">
        <w:rPr>
          <w:rFonts w:ascii="Arial" w:hAnsi="Arial" w:cs="Arial"/>
        </w:rPr>
        <w:t>“)</w:t>
      </w:r>
      <w:r w:rsidR="00E34BB6" w:rsidRPr="00C63298">
        <w:rPr>
          <w:rFonts w:ascii="Arial" w:hAnsi="Arial" w:cs="Arial"/>
        </w:rPr>
        <w:t xml:space="preserve"> a </w:t>
      </w:r>
      <w:r w:rsidR="00767F93" w:rsidRPr="00C63298">
        <w:rPr>
          <w:rFonts w:ascii="Arial" w:hAnsi="Arial" w:cs="Arial"/>
        </w:rPr>
        <w:t>nařízení</w:t>
      </w:r>
      <w:r w:rsidR="007C2029" w:rsidRPr="00C63298">
        <w:rPr>
          <w:rFonts w:ascii="Arial" w:hAnsi="Arial" w:cs="Arial"/>
        </w:rPr>
        <w:t xml:space="preserve"> vlády</w:t>
      </w:r>
      <w:r w:rsidR="0009046D" w:rsidRPr="00C63298">
        <w:rPr>
          <w:rFonts w:ascii="Arial" w:hAnsi="Arial" w:cs="Arial"/>
        </w:rPr>
        <w:t xml:space="preserve"> č. 361/2014 Sb.</w:t>
      </w:r>
      <w:r w:rsidR="00E34BB6" w:rsidRPr="00C63298">
        <w:rPr>
          <w:rFonts w:ascii="Arial" w:hAnsi="Arial" w:cs="Arial"/>
        </w:rPr>
        <w:t>,</w:t>
      </w:r>
      <w:r w:rsidR="00B159A0" w:rsidRPr="00C63298">
        <w:rPr>
          <w:rFonts w:ascii="Arial" w:hAnsi="Arial" w:cs="Arial"/>
        </w:rPr>
        <w:t xml:space="preserve"> ze dne 22. 12. 2014</w:t>
      </w:r>
      <w:r w:rsidR="006140D7" w:rsidRPr="00C63298">
        <w:rPr>
          <w:rStyle w:val="Znakapoznpodarou"/>
          <w:rFonts w:ascii="Arial" w:hAnsi="Arial" w:cs="Arial"/>
        </w:rPr>
        <w:footnoteReference w:id="3"/>
      </w:r>
      <w:r w:rsidR="00B159A0" w:rsidRPr="00C63298">
        <w:rPr>
          <w:rFonts w:ascii="Arial" w:hAnsi="Arial" w:cs="Arial"/>
        </w:rPr>
        <w:t>,</w:t>
      </w:r>
      <w:r w:rsidR="00E64E87" w:rsidRPr="00C63298">
        <w:rPr>
          <w:rFonts w:ascii="Arial" w:hAnsi="Arial" w:cs="Arial"/>
        </w:rPr>
        <w:t xml:space="preserve"> </w:t>
      </w:r>
      <w:r w:rsidR="00B74985" w:rsidRPr="00C63298">
        <w:rPr>
          <w:rFonts w:ascii="Arial" w:hAnsi="Arial" w:cs="Arial"/>
        </w:rPr>
        <w:br/>
      </w:r>
      <w:r w:rsidR="00E64E87" w:rsidRPr="00C63298">
        <w:rPr>
          <w:rFonts w:ascii="Arial" w:hAnsi="Arial" w:cs="Arial"/>
        </w:rPr>
        <w:t>o stanovení dodání zboží nebo poskytnutí služby pro použití režimu přenesení daňové povinnosti</w:t>
      </w:r>
      <w:r w:rsidR="000C05DB" w:rsidRPr="00C63298">
        <w:rPr>
          <w:rFonts w:ascii="Arial" w:hAnsi="Arial" w:cs="Arial"/>
        </w:rPr>
        <w:t>, zveřejněné</w:t>
      </w:r>
      <w:r w:rsidR="001C54B9" w:rsidRPr="00C63298">
        <w:rPr>
          <w:rFonts w:ascii="Arial" w:hAnsi="Arial" w:cs="Arial"/>
        </w:rPr>
        <w:t>m</w:t>
      </w:r>
      <w:r w:rsidR="000C05DB" w:rsidRPr="00C63298">
        <w:rPr>
          <w:rFonts w:ascii="Arial" w:hAnsi="Arial" w:cs="Arial"/>
        </w:rPr>
        <w:t xml:space="preserve"> v Částce 143 Sbírky zákonů</w:t>
      </w:r>
      <w:r w:rsidR="0009046D" w:rsidRPr="00C63298">
        <w:rPr>
          <w:rFonts w:ascii="Arial" w:hAnsi="Arial" w:cs="Arial"/>
        </w:rPr>
        <w:t xml:space="preserve"> (dále jen </w:t>
      </w:r>
      <w:r w:rsidR="00E64E87" w:rsidRPr="00C63298">
        <w:rPr>
          <w:rFonts w:ascii="Arial" w:hAnsi="Arial" w:cs="Arial"/>
        </w:rPr>
        <w:t>„</w:t>
      </w:r>
      <w:r w:rsidR="0009046D" w:rsidRPr="00C63298">
        <w:rPr>
          <w:rFonts w:ascii="Arial" w:hAnsi="Arial" w:cs="Arial"/>
        </w:rPr>
        <w:t>nařízení</w:t>
      </w:r>
      <w:r w:rsidR="00FC1C01" w:rsidRPr="00C63298">
        <w:rPr>
          <w:rFonts w:ascii="Arial" w:hAnsi="Arial" w:cs="Arial"/>
        </w:rPr>
        <w:t xml:space="preserve"> vlády</w:t>
      </w:r>
      <w:r w:rsidR="00E64E87" w:rsidRPr="00C63298">
        <w:rPr>
          <w:rFonts w:ascii="Arial" w:hAnsi="Arial" w:cs="Arial"/>
        </w:rPr>
        <w:t xml:space="preserve"> č. 361/2014 Sb.“</w:t>
      </w:r>
      <w:r w:rsidR="0009046D" w:rsidRPr="00C63298">
        <w:rPr>
          <w:rFonts w:ascii="Arial" w:hAnsi="Arial" w:cs="Arial"/>
        </w:rPr>
        <w:t>)</w:t>
      </w:r>
      <w:r w:rsidR="00546BF1" w:rsidRPr="00C63298">
        <w:rPr>
          <w:rFonts w:ascii="Arial" w:hAnsi="Arial" w:cs="Arial"/>
        </w:rPr>
        <w:t>,</w:t>
      </w:r>
      <w:r w:rsidR="00E34BB6" w:rsidRPr="00C63298">
        <w:rPr>
          <w:rFonts w:ascii="Arial" w:hAnsi="Arial" w:cs="Arial"/>
        </w:rPr>
        <w:t xml:space="preserve"> které z množiny plnění stanovených v</w:t>
      </w:r>
      <w:r w:rsidR="0039615D" w:rsidRPr="00C63298">
        <w:rPr>
          <w:rFonts w:ascii="Arial" w:hAnsi="Arial" w:cs="Arial"/>
        </w:rPr>
        <w:t> </w:t>
      </w:r>
      <w:r w:rsidR="00E34BB6" w:rsidRPr="00C63298">
        <w:rPr>
          <w:rFonts w:ascii="Arial" w:hAnsi="Arial" w:cs="Arial"/>
        </w:rPr>
        <w:t>příloze</w:t>
      </w:r>
      <w:r w:rsidR="0039615D" w:rsidRPr="00C63298">
        <w:rPr>
          <w:rFonts w:ascii="Arial" w:hAnsi="Arial" w:cs="Arial"/>
        </w:rPr>
        <w:t xml:space="preserve"> č.</w:t>
      </w:r>
      <w:r w:rsidR="00E34BB6" w:rsidRPr="00C63298">
        <w:rPr>
          <w:rFonts w:ascii="Arial" w:hAnsi="Arial" w:cs="Arial"/>
        </w:rPr>
        <w:t xml:space="preserve"> 6 zákona o </w:t>
      </w:r>
      <w:r w:rsidR="00A60E78" w:rsidRPr="00C63298">
        <w:rPr>
          <w:rFonts w:ascii="Arial" w:hAnsi="Arial" w:cs="Arial"/>
        </w:rPr>
        <w:t>DPH</w:t>
      </w:r>
      <w:r w:rsidR="00E34BB6" w:rsidRPr="00C63298">
        <w:rPr>
          <w:rFonts w:ascii="Arial" w:hAnsi="Arial" w:cs="Arial"/>
        </w:rPr>
        <w:t xml:space="preserve"> vymezuje ta, </w:t>
      </w:r>
      <w:r w:rsidR="004F5494">
        <w:rPr>
          <w:rFonts w:ascii="Arial" w:hAnsi="Arial" w:cs="Arial"/>
        </w:rPr>
        <w:br/>
      </w:r>
      <w:r w:rsidR="00E34BB6" w:rsidRPr="00C63298">
        <w:rPr>
          <w:rFonts w:ascii="Arial" w:hAnsi="Arial" w:cs="Arial"/>
        </w:rPr>
        <w:t>na která se režim přenesení daňové povinnosti aplik</w:t>
      </w:r>
      <w:r w:rsidR="00C161E2" w:rsidRPr="00C63298">
        <w:rPr>
          <w:rFonts w:ascii="Arial" w:hAnsi="Arial" w:cs="Arial"/>
        </w:rPr>
        <w:t>uje</w:t>
      </w:r>
      <w:r w:rsidR="00E34BB6" w:rsidRPr="00C63298">
        <w:rPr>
          <w:rFonts w:ascii="Arial" w:hAnsi="Arial" w:cs="Arial"/>
        </w:rPr>
        <w:t>.</w:t>
      </w:r>
      <w:r w:rsidR="00C161E2" w:rsidRPr="00C63298">
        <w:rPr>
          <w:rFonts w:ascii="Arial" w:hAnsi="Arial" w:cs="Arial"/>
        </w:rPr>
        <w:t xml:space="preserve"> </w:t>
      </w:r>
    </w:p>
    <w:p w14:paraId="4B6496EF" w14:textId="73E8A8C3" w:rsidR="001901B3" w:rsidRPr="00C63298" w:rsidRDefault="00C161E2" w:rsidP="00DA6EC6">
      <w:pPr>
        <w:spacing w:after="240"/>
        <w:ind w:firstLine="708"/>
        <w:jc w:val="both"/>
        <w:rPr>
          <w:rFonts w:ascii="Arial" w:hAnsi="Arial" w:cs="Arial"/>
        </w:rPr>
      </w:pPr>
      <w:r w:rsidRPr="00C63298">
        <w:rPr>
          <w:rFonts w:ascii="Arial" w:hAnsi="Arial" w:cs="Arial"/>
        </w:rPr>
        <w:t xml:space="preserve">Toto nařízení bylo </w:t>
      </w:r>
      <w:r w:rsidR="00730445" w:rsidRPr="00C63298">
        <w:rPr>
          <w:rFonts w:ascii="Arial" w:hAnsi="Arial" w:cs="Arial"/>
        </w:rPr>
        <w:t>novelizováno nařízením vlády č.</w:t>
      </w:r>
      <w:r w:rsidR="00EB14F2" w:rsidRPr="00C63298">
        <w:rPr>
          <w:rFonts w:ascii="Arial" w:hAnsi="Arial" w:cs="Arial"/>
        </w:rPr>
        <w:t xml:space="preserve"> 155/</w:t>
      </w:r>
      <w:r w:rsidR="00453FDE" w:rsidRPr="00C63298">
        <w:rPr>
          <w:rFonts w:ascii="Arial" w:hAnsi="Arial" w:cs="Arial"/>
        </w:rPr>
        <w:t xml:space="preserve">2015 Sb., </w:t>
      </w:r>
      <w:r w:rsidR="00730445" w:rsidRPr="00C63298">
        <w:rPr>
          <w:rFonts w:ascii="Arial" w:hAnsi="Arial" w:cs="Arial"/>
        </w:rPr>
        <w:t>ze dne</w:t>
      </w:r>
      <w:r w:rsidR="00453FDE" w:rsidRPr="00C63298">
        <w:rPr>
          <w:rFonts w:ascii="Arial" w:hAnsi="Arial" w:cs="Arial"/>
        </w:rPr>
        <w:t xml:space="preserve"> </w:t>
      </w:r>
      <w:r w:rsidR="00EB14F2" w:rsidRPr="00C63298">
        <w:rPr>
          <w:rFonts w:ascii="Arial" w:hAnsi="Arial" w:cs="Arial"/>
        </w:rPr>
        <w:t xml:space="preserve">15. 6. </w:t>
      </w:r>
      <w:r w:rsidR="00453FDE" w:rsidRPr="00C63298">
        <w:rPr>
          <w:rFonts w:ascii="Arial" w:hAnsi="Arial" w:cs="Arial"/>
        </w:rPr>
        <w:t>2015</w:t>
      </w:r>
      <w:r w:rsidR="005042E5" w:rsidRPr="00C63298">
        <w:rPr>
          <w:rFonts w:ascii="Arial" w:hAnsi="Arial" w:cs="Arial"/>
        </w:rPr>
        <w:t>, zveřejněném v</w:t>
      </w:r>
      <w:r w:rsidR="00EB14F2" w:rsidRPr="00C63298">
        <w:rPr>
          <w:rFonts w:ascii="Arial" w:hAnsi="Arial" w:cs="Arial"/>
        </w:rPr>
        <w:t> </w:t>
      </w:r>
      <w:r w:rsidR="005042E5" w:rsidRPr="00C63298">
        <w:rPr>
          <w:rFonts w:ascii="Arial" w:hAnsi="Arial" w:cs="Arial"/>
        </w:rPr>
        <w:t>Částce</w:t>
      </w:r>
      <w:r w:rsidR="00EB14F2" w:rsidRPr="00C63298">
        <w:rPr>
          <w:rFonts w:ascii="Arial" w:hAnsi="Arial" w:cs="Arial"/>
        </w:rPr>
        <w:t xml:space="preserve"> 64</w:t>
      </w:r>
      <w:r w:rsidR="005042E5" w:rsidRPr="00C63298">
        <w:rPr>
          <w:rFonts w:ascii="Arial" w:hAnsi="Arial" w:cs="Arial"/>
        </w:rPr>
        <w:t xml:space="preserve"> Sbírky zákonů</w:t>
      </w:r>
      <w:r w:rsidR="00453FDE" w:rsidRPr="00C63298">
        <w:rPr>
          <w:rFonts w:ascii="Arial" w:hAnsi="Arial" w:cs="Arial"/>
        </w:rPr>
        <w:t xml:space="preserve"> (dále jen „nařízení vlády č.</w:t>
      </w:r>
      <w:r w:rsidR="00EB14F2" w:rsidRPr="00C63298">
        <w:rPr>
          <w:rFonts w:ascii="Arial" w:hAnsi="Arial" w:cs="Arial"/>
        </w:rPr>
        <w:t xml:space="preserve"> 155</w:t>
      </w:r>
      <w:r w:rsidR="00453FDE" w:rsidRPr="00C63298">
        <w:rPr>
          <w:rFonts w:ascii="Arial" w:hAnsi="Arial" w:cs="Arial"/>
        </w:rPr>
        <w:t xml:space="preserve">/2015 Sb.“), kterým </w:t>
      </w:r>
      <w:r w:rsidR="004F5494">
        <w:rPr>
          <w:rFonts w:ascii="Arial" w:hAnsi="Arial" w:cs="Arial"/>
        </w:rPr>
        <w:br/>
      </w:r>
      <w:r w:rsidR="00453FDE" w:rsidRPr="00C63298">
        <w:rPr>
          <w:rFonts w:ascii="Arial" w:hAnsi="Arial" w:cs="Arial"/>
        </w:rPr>
        <w:t xml:space="preserve">se mění nařízení vlády č. 361/2014 Sb. </w:t>
      </w:r>
      <w:r w:rsidR="00EB14F2" w:rsidRPr="00C63298">
        <w:rPr>
          <w:rFonts w:ascii="Arial" w:hAnsi="Arial" w:cs="Arial"/>
        </w:rPr>
        <w:t>P</w:t>
      </w:r>
      <w:r w:rsidR="00453FDE" w:rsidRPr="00C63298">
        <w:rPr>
          <w:rFonts w:ascii="Arial" w:hAnsi="Arial" w:cs="Arial"/>
        </w:rPr>
        <w:t xml:space="preserve">očínaje dnem 1. 7. 2015 </w:t>
      </w:r>
      <w:r w:rsidR="00995A19" w:rsidRPr="00C63298">
        <w:rPr>
          <w:rFonts w:ascii="Arial" w:hAnsi="Arial" w:cs="Arial"/>
        </w:rPr>
        <w:t xml:space="preserve">byla tímto </w:t>
      </w:r>
      <w:r w:rsidR="00EB14F2" w:rsidRPr="00C63298">
        <w:rPr>
          <w:rFonts w:ascii="Arial" w:hAnsi="Arial" w:cs="Arial"/>
        </w:rPr>
        <w:t xml:space="preserve">nařízením </w:t>
      </w:r>
      <w:r w:rsidR="00730445" w:rsidRPr="00C63298">
        <w:rPr>
          <w:rFonts w:ascii="Arial" w:hAnsi="Arial" w:cs="Arial"/>
        </w:rPr>
        <w:t>rozšířen</w:t>
      </w:r>
      <w:r w:rsidR="00453FDE" w:rsidRPr="00C63298">
        <w:rPr>
          <w:rFonts w:ascii="Arial" w:hAnsi="Arial" w:cs="Arial"/>
        </w:rPr>
        <w:t>a</w:t>
      </w:r>
      <w:r w:rsidR="00730445" w:rsidRPr="00C63298">
        <w:rPr>
          <w:rFonts w:ascii="Arial" w:hAnsi="Arial" w:cs="Arial"/>
        </w:rPr>
        <w:t xml:space="preserve"> aplikace režimu přenesení daňové povinnosti </w:t>
      </w:r>
      <w:r w:rsidR="00E233CB" w:rsidRPr="00C63298">
        <w:rPr>
          <w:rFonts w:ascii="Arial" w:hAnsi="Arial" w:cs="Arial"/>
        </w:rPr>
        <w:t>o</w:t>
      </w:r>
      <w:r w:rsidR="00730445" w:rsidRPr="00C63298">
        <w:rPr>
          <w:rFonts w:ascii="Arial" w:hAnsi="Arial" w:cs="Arial"/>
        </w:rPr>
        <w:t xml:space="preserve"> další komodity</w:t>
      </w:r>
      <w:r w:rsidR="00453FDE" w:rsidRPr="00C63298">
        <w:rPr>
          <w:rFonts w:ascii="Arial" w:hAnsi="Arial" w:cs="Arial"/>
        </w:rPr>
        <w:t xml:space="preserve">, a to </w:t>
      </w:r>
      <w:r w:rsidR="00730445" w:rsidRPr="00C63298">
        <w:rPr>
          <w:rFonts w:ascii="Arial" w:hAnsi="Arial" w:cs="Arial"/>
        </w:rPr>
        <w:t xml:space="preserve">v oblasti obilovin, technických plodin a olejnatých semen. </w:t>
      </w:r>
    </w:p>
    <w:p w14:paraId="6CFF36AC" w14:textId="78D69A33" w:rsidR="00995A19" w:rsidRPr="00C63298" w:rsidRDefault="000B1EA8" w:rsidP="00DA6EC6">
      <w:pPr>
        <w:spacing w:after="240"/>
        <w:ind w:firstLine="708"/>
        <w:jc w:val="both"/>
        <w:rPr>
          <w:rFonts w:ascii="Arial" w:hAnsi="Arial" w:cs="Arial"/>
        </w:rPr>
      </w:pPr>
      <w:r w:rsidRPr="00C63298">
        <w:rPr>
          <w:rFonts w:ascii="Arial" w:hAnsi="Arial" w:cs="Arial"/>
        </w:rPr>
        <w:t xml:space="preserve">Ve vazbě na </w:t>
      </w:r>
      <w:r w:rsidR="00995A19" w:rsidRPr="00C63298">
        <w:rPr>
          <w:rFonts w:ascii="Arial" w:hAnsi="Arial" w:cs="Arial"/>
        </w:rPr>
        <w:t xml:space="preserve">zjištění daňových </w:t>
      </w:r>
      <w:r w:rsidR="00DA2A64" w:rsidRPr="00C63298">
        <w:rPr>
          <w:rFonts w:ascii="Arial" w:hAnsi="Arial" w:cs="Arial"/>
        </w:rPr>
        <w:t>úniků</w:t>
      </w:r>
      <w:r w:rsidR="00995A19" w:rsidRPr="00C63298">
        <w:rPr>
          <w:rFonts w:ascii="Arial" w:hAnsi="Arial" w:cs="Arial"/>
        </w:rPr>
        <w:t xml:space="preserve"> u </w:t>
      </w:r>
      <w:r w:rsidR="00DA2A64" w:rsidRPr="00C63298">
        <w:rPr>
          <w:rFonts w:ascii="Arial" w:hAnsi="Arial" w:cs="Arial"/>
        </w:rPr>
        <w:t xml:space="preserve">obchodování s elektřinou a plynem bylo vydáno nařízení vlády č. </w:t>
      </w:r>
      <w:r w:rsidR="00F454DB" w:rsidRPr="00C63298">
        <w:rPr>
          <w:rFonts w:ascii="Arial" w:hAnsi="Arial" w:cs="Arial"/>
        </w:rPr>
        <w:t>11</w:t>
      </w:r>
      <w:r w:rsidR="00DA2A64" w:rsidRPr="00C63298">
        <w:rPr>
          <w:rFonts w:ascii="Arial" w:hAnsi="Arial" w:cs="Arial"/>
        </w:rPr>
        <w:t xml:space="preserve">/2016 Sb., ze dne </w:t>
      </w:r>
      <w:r w:rsidR="00F454DB" w:rsidRPr="00C63298">
        <w:rPr>
          <w:rFonts w:ascii="Arial" w:hAnsi="Arial" w:cs="Arial"/>
        </w:rPr>
        <w:t xml:space="preserve">13. 1. </w:t>
      </w:r>
      <w:r w:rsidR="00DA2A64" w:rsidRPr="00C63298">
        <w:rPr>
          <w:rFonts w:ascii="Arial" w:hAnsi="Arial" w:cs="Arial"/>
        </w:rPr>
        <w:t xml:space="preserve">2016, zveřejněné v Částce </w:t>
      </w:r>
      <w:r w:rsidR="00F454DB" w:rsidRPr="00C63298">
        <w:rPr>
          <w:rFonts w:ascii="Arial" w:hAnsi="Arial" w:cs="Arial"/>
        </w:rPr>
        <w:t>4</w:t>
      </w:r>
      <w:r w:rsidR="00DA2A64" w:rsidRPr="00C63298">
        <w:rPr>
          <w:rFonts w:ascii="Arial" w:hAnsi="Arial" w:cs="Arial"/>
        </w:rPr>
        <w:t xml:space="preserve"> Sbírky zákonů </w:t>
      </w:r>
      <w:r w:rsidR="004F5494">
        <w:rPr>
          <w:rFonts w:ascii="Arial" w:hAnsi="Arial" w:cs="Arial"/>
        </w:rPr>
        <w:br/>
      </w:r>
      <w:r w:rsidR="00DA2A64" w:rsidRPr="00C63298">
        <w:rPr>
          <w:rFonts w:ascii="Arial" w:hAnsi="Arial" w:cs="Arial"/>
        </w:rPr>
        <w:t xml:space="preserve">(dále jen „nařízení vlády č. </w:t>
      </w:r>
      <w:r w:rsidR="000A0C59" w:rsidRPr="00C63298">
        <w:rPr>
          <w:rFonts w:ascii="Arial" w:hAnsi="Arial" w:cs="Arial"/>
        </w:rPr>
        <w:t>11/2016 Sb.</w:t>
      </w:r>
      <w:r w:rsidR="00DA2A64" w:rsidRPr="00C63298">
        <w:rPr>
          <w:rFonts w:ascii="Arial" w:hAnsi="Arial" w:cs="Arial"/>
        </w:rPr>
        <w:t>“), kterým se mění nařízení vlády č. 361/2014 Sb.</w:t>
      </w:r>
      <w:r w:rsidR="000A0C59" w:rsidRPr="00C63298">
        <w:rPr>
          <w:rFonts w:ascii="Arial" w:hAnsi="Arial" w:cs="Arial"/>
        </w:rPr>
        <w:t xml:space="preserve">, </w:t>
      </w:r>
      <w:r w:rsidR="004F5494">
        <w:rPr>
          <w:rFonts w:ascii="Arial" w:hAnsi="Arial" w:cs="Arial"/>
        </w:rPr>
        <w:br/>
      </w:r>
      <w:r w:rsidR="000A0C59" w:rsidRPr="00C63298">
        <w:rPr>
          <w:rFonts w:ascii="Arial" w:hAnsi="Arial" w:cs="Arial"/>
        </w:rPr>
        <w:t>ve znění nařízení vlády č. 155/2015 Sb.</w:t>
      </w:r>
      <w:r w:rsidRPr="00C63298">
        <w:rPr>
          <w:rFonts w:ascii="Arial" w:hAnsi="Arial" w:cs="Arial"/>
        </w:rPr>
        <w:t xml:space="preserve"> Tímto nařízením došlo </w:t>
      </w:r>
      <w:r w:rsidR="001A10F2" w:rsidRPr="00C63298">
        <w:rPr>
          <w:rFonts w:ascii="Arial" w:hAnsi="Arial" w:cs="Arial"/>
        </w:rPr>
        <w:t xml:space="preserve">s účinností od 1. 2. 2016 </w:t>
      </w:r>
      <w:r w:rsidR="00E77754" w:rsidRPr="00C63298">
        <w:rPr>
          <w:rFonts w:ascii="Arial" w:hAnsi="Arial" w:cs="Arial"/>
        </w:rPr>
        <w:t xml:space="preserve">mimo </w:t>
      </w:r>
      <w:r w:rsidR="00E77754" w:rsidRPr="00C63298">
        <w:rPr>
          <w:rFonts w:ascii="Arial" w:hAnsi="Arial" w:cs="Arial"/>
        </w:rPr>
        <w:lastRenderedPageBreak/>
        <w:t xml:space="preserve">jiné </w:t>
      </w:r>
      <w:r w:rsidRPr="00C63298">
        <w:rPr>
          <w:rFonts w:ascii="Arial" w:hAnsi="Arial" w:cs="Arial"/>
        </w:rPr>
        <w:t xml:space="preserve">k rozšíření působnosti režimu přenesení daňové povinnosti na </w:t>
      </w:r>
      <w:r w:rsidR="000A0C59" w:rsidRPr="00C63298">
        <w:rPr>
          <w:rFonts w:ascii="Arial" w:hAnsi="Arial" w:cs="Arial"/>
        </w:rPr>
        <w:t xml:space="preserve">dodání certifikátů elektřiny a </w:t>
      </w:r>
      <w:r w:rsidR="0099708B" w:rsidRPr="00C63298">
        <w:rPr>
          <w:rFonts w:ascii="Arial" w:hAnsi="Arial" w:cs="Arial"/>
        </w:rPr>
        <w:t xml:space="preserve">dále pak na </w:t>
      </w:r>
      <w:r w:rsidRPr="00C63298">
        <w:rPr>
          <w:rFonts w:ascii="Arial" w:hAnsi="Arial" w:cs="Arial"/>
        </w:rPr>
        <w:t xml:space="preserve">dodání </w:t>
      </w:r>
      <w:r w:rsidR="000A0C59" w:rsidRPr="00C63298">
        <w:rPr>
          <w:rFonts w:ascii="Arial" w:hAnsi="Arial" w:cs="Arial"/>
        </w:rPr>
        <w:t xml:space="preserve">elektřiny nebo </w:t>
      </w:r>
      <w:r w:rsidRPr="00C63298">
        <w:rPr>
          <w:rFonts w:ascii="Arial" w:hAnsi="Arial" w:cs="Arial"/>
        </w:rPr>
        <w:t xml:space="preserve">plynu </w:t>
      </w:r>
      <w:r w:rsidR="000A0C59" w:rsidRPr="00C63298">
        <w:rPr>
          <w:rFonts w:ascii="Arial" w:hAnsi="Arial" w:cs="Arial"/>
        </w:rPr>
        <w:t xml:space="preserve">soustavami nebo sítěmi </w:t>
      </w:r>
      <w:r w:rsidRPr="00C63298">
        <w:rPr>
          <w:rFonts w:ascii="Arial" w:hAnsi="Arial" w:cs="Arial"/>
        </w:rPr>
        <w:t>obchodníkovi</w:t>
      </w:r>
      <w:r w:rsidR="00CB1FDF" w:rsidRPr="00C63298">
        <w:rPr>
          <w:rFonts w:ascii="Arial" w:hAnsi="Arial" w:cs="Arial"/>
        </w:rPr>
        <w:t xml:space="preserve"> vymezenému v § 7a odst. 2 zákona </w:t>
      </w:r>
      <w:r w:rsidR="00A71602" w:rsidRPr="00C63298">
        <w:rPr>
          <w:rFonts w:ascii="Arial" w:hAnsi="Arial" w:cs="Arial"/>
        </w:rPr>
        <w:t>o DPH</w:t>
      </w:r>
      <w:r w:rsidR="0099708B" w:rsidRPr="00C63298">
        <w:rPr>
          <w:rFonts w:ascii="Arial" w:hAnsi="Arial" w:cs="Arial"/>
        </w:rPr>
        <w:t>. Z</w:t>
      </w:r>
      <w:r w:rsidR="00CB1FDF" w:rsidRPr="00C63298">
        <w:rPr>
          <w:rFonts w:ascii="Arial" w:hAnsi="Arial" w:cs="Arial"/>
        </w:rPr>
        <w:t xml:space="preserve">a obchodníka se pro účely režimu přenesení daňové povinnosti </w:t>
      </w:r>
      <w:r w:rsidR="00505F4A" w:rsidRPr="00C63298">
        <w:rPr>
          <w:rFonts w:ascii="Arial" w:hAnsi="Arial" w:cs="Arial"/>
        </w:rPr>
        <w:t xml:space="preserve">přitom </w:t>
      </w:r>
      <w:r w:rsidR="00CB1FDF" w:rsidRPr="00C63298">
        <w:rPr>
          <w:rFonts w:ascii="Arial" w:hAnsi="Arial" w:cs="Arial"/>
        </w:rPr>
        <w:t xml:space="preserve">považuje také osoba, </w:t>
      </w:r>
      <w:r w:rsidR="0099708B" w:rsidRPr="00C63298">
        <w:rPr>
          <w:rFonts w:ascii="Arial" w:hAnsi="Arial" w:cs="Arial"/>
        </w:rPr>
        <w:t xml:space="preserve">jejíž předmět podnikání je </w:t>
      </w:r>
      <w:r w:rsidR="004C255B" w:rsidRPr="00C63298">
        <w:rPr>
          <w:rFonts w:ascii="Arial" w:hAnsi="Arial" w:cs="Arial"/>
        </w:rPr>
        <w:t>podrobně specifikován</w:t>
      </w:r>
      <w:r w:rsidR="0099708B" w:rsidRPr="00C63298">
        <w:rPr>
          <w:rFonts w:ascii="Arial" w:hAnsi="Arial" w:cs="Arial"/>
        </w:rPr>
        <w:t xml:space="preserve"> v § 2 odst. 1 písm. c) </w:t>
      </w:r>
      <w:r w:rsidR="005F434F" w:rsidRPr="00C63298">
        <w:rPr>
          <w:rFonts w:ascii="Arial" w:hAnsi="Arial" w:cs="Arial"/>
          <w:b/>
          <w:i/>
        </w:rPr>
        <w:t>novelizovaného</w:t>
      </w:r>
      <w:r w:rsidR="005F434F" w:rsidRPr="00C63298">
        <w:rPr>
          <w:rFonts w:ascii="Arial" w:hAnsi="Arial" w:cs="Arial"/>
        </w:rPr>
        <w:t xml:space="preserve"> </w:t>
      </w:r>
      <w:r w:rsidR="0099708B" w:rsidRPr="00C63298">
        <w:rPr>
          <w:rFonts w:ascii="Arial" w:hAnsi="Arial" w:cs="Arial"/>
        </w:rPr>
        <w:t xml:space="preserve">nařízení. </w:t>
      </w:r>
    </w:p>
    <w:p w14:paraId="15E15B40" w14:textId="6B46DE32" w:rsidR="00303783" w:rsidRPr="00C63298" w:rsidRDefault="00303783" w:rsidP="0075644F">
      <w:pPr>
        <w:spacing w:after="240"/>
        <w:ind w:firstLine="708"/>
        <w:jc w:val="both"/>
        <w:rPr>
          <w:rFonts w:ascii="Arial" w:hAnsi="Arial" w:cs="Arial"/>
          <w:b/>
          <w:i/>
        </w:rPr>
      </w:pPr>
      <w:r w:rsidRPr="00C63298">
        <w:rPr>
          <w:rFonts w:ascii="Arial" w:hAnsi="Arial" w:cs="Arial"/>
          <w:b/>
          <w:i/>
        </w:rPr>
        <w:t xml:space="preserve">V souvislosti s potřebou snížení rizika podvodů na dani z přidané hodnoty </w:t>
      </w:r>
      <w:r w:rsidR="004F5494">
        <w:rPr>
          <w:rFonts w:ascii="Arial" w:hAnsi="Arial" w:cs="Arial"/>
          <w:b/>
          <w:i/>
        </w:rPr>
        <w:br/>
      </w:r>
      <w:r w:rsidRPr="00C63298">
        <w:rPr>
          <w:rFonts w:ascii="Arial" w:hAnsi="Arial" w:cs="Arial"/>
          <w:b/>
          <w:i/>
        </w:rPr>
        <w:t xml:space="preserve">i při poskytování telekomunikačních služeb byla </w:t>
      </w:r>
      <w:r w:rsidR="0075644F" w:rsidRPr="00C63298">
        <w:rPr>
          <w:rFonts w:ascii="Arial" w:hAnsi="Arial" w:cs="Arial"/>
          <w:b/>
          <w:i/>
        </w:rPr>
        <w:t xml:space="preserve">s účinností od 1. 10. 2016 </w:t>
      </w:r>
      <w:r w:rsidRPr="00C63298">
        <w:rPr>
          <w:rFonts w:ascii="Arial" w:hAnsi="Arial" w:cs="Arial"/>
          <w:b/>
          <w:i/>
        </w:rPr>
        <w:t>rozšířena aplikace režimu přenesení daňové povinnosti na poskytnutí služby elektronických komunikací podle zákona upravujícího elektronické komunikace prostřednictvím přístupu k sítím elektronických komunikací, propojení sítí elektronických komunikací nebo na základě nákupu a prodeje těchto služeb</w:t>
      </w:r>
      <w:r w:rsidR="0075644F" w:rsidRPr="00C63298">
        <w:rPr>
          <w:rFonts w:ascii="Arial" w:hAnsi="Arial" w:cs="Arial"/>
          <w:b/>
          <w:i/>
        </w:rPr>
        <w:t xml:space="preserve">, a to na základě nařízení vlády </w:t>
      </w:r>
      <w:r w:rsidR="004F5494">
        <w:rPr>
          <w:rFonts w:ascii="Arial" w:hAnsi="Arial" w:cs="Arial"/>
          <w:b/>
          <w:i/>
        </w:rPr>
        <w:br/>
      </w:r>
      <w:r w:rsidR="0075644F" w:rsidRPr="00C63298">
        <w:rPr>
          <w:rFonts w:ascii="Arial" w:hAnsi="Arial" w:cs="Arial"/>
          <w:b/>
          <w:i/>
        </w:rPr>
        <w:t xml:space="preserve">č. 296/2016 Sb., </w:t>
      </w:r>
      <w:r w:rsidR="00916094" w:rsidRPr="00C63298">
        <w:rPr>
          <w:rFonts w:ascii="Arial" w:hAnsi="Arial" w:cs="Arial"/>
          <w:b/>
          <w:i/>
        </w:rPr>
        <w:t xml:space="preserve">ze dne 31. 8. 2016, zveřejněné v Částce 114 Sbírky zákonů (dále jen „nařízení vlády č. 296/2016 Sb.“), </w:t>
      </w:r>
      <w:r w:rsidR="0075644F" w:rsidRPr="00C63298">
        <w:rPr>
          <w:rFonts w:ascii="Arial" w:hAnsi="Arial" w:cs="Arial"/>
          <w:b/>
          <w:i/>
        </w:rPr>
        <w:t>kterým se mění nařízení vlády č. 361/2014 Sb.</w:t>
      </w:r>
      <w:r w:rsidR="001A194D" w:rsidRPr="00C63298">
        <w:rPr>
          <w:rFonts w:ascii="Arial" w:hAnsi="Arial" w:cs="Arial"/>
          <w:b/>
          <w:i/>
        </w:rPr>
        <w:t>, ve znění nařízení vlády č. 155/2015 Sb. a nařízení vlády č. 11/2016 Sb.</w:t>
      </w:r>
    </w:p>
    <w:p w14:paraId="017655FC" w14:textId="6AFFCE92" w:rsidR="0007667C" w:rsidRPr="00C63298" w:rsidRDefault="00D42B0A" w:rsidP="0007667C">
      <w:pPr>
        <w:spacing w:after="240"/>
        <w:ind w:firstLine="708"/>
        <w:jc w:val="both"/>
        <w:rPr>
          <w:rFonts w:ascii="Arial" w:hAnsi="Arial" w:cs="Arial"/>
          <w:b/>
          <w:i/>
        </w:rPr>
      </w:pPr>
      <w:r w:rsidRPr="00C63298">
        <w:rPr>
          <w:rFonts w:ascii="Arial" w:hAnsi="Arial" w:cs="Arial"/>
          <w:b/>
          <w:i/>
        </w:rPr>
        <w:t>V návaznosti na aktualizaci kombinované nomenklatury k 1. 1. 2022</w:t>
      </w:r>
      <w:r w:rsidR="00061E40" w:rsidRPr="00C63298">
        <w:rPr>
          <w:rFonts w:ascii="Arial" w:hAnsi="Arial" w:cs="Arial"/>
          <w:b/>
          <w:i/>
        </w:rPr>
        <w:t>,</w:t>
      </w:r>
      <w:r w:rsidRPr="00C63298">
        <w:rPr>
          <w:rFonts w:ascii="Arial" w:hAnsi="Arial" w:cs="Arial"/>
          <w:b/>
          <w:i/>
        </w:rPr>
        <w:t xml:space="preserve"> </w:t>
      </w:r>
      <w:r w:rsidR="002E3232" w:rsidRPr="00C63298">
        <w:rPr>
          <w:rFonts w:ascii="Arial" w:hAnsi="Arial" w:cs="Arial"/>
          <w:b/>
          <w:i/>
        </w:rPr>
        <w:t>která byla publikována</w:t>
      </w:r>
      <w:r w:rsidR="00061E40" w:rsidRPr="00C63298">
        <w:rPr>
          <w:rFonts w:ascii="Arial" w:hAnsi="Arial" w:cs="Arial"/>
          <w:b/>
          <w:i/>
        </w:rPr>
        <w:t xml:space="preserve"> v Úředním věstníku Evropské unie dne 29. 10. 2021, resp. dne 19. 11. 2021 (po opravě) </w:t>
      </w:r>
      <w:r w:rsidR="00A960E7" w:rsidRPr="00C63298">
        <w:rPr>
          <w:rFonts w:ascii="Arial" w:hAnsi="Arial" w:cs="Arial"/>
          <w:b/>
          <w:i/>
        </w:rPr>
        <w:t xml:space="preserve">na základě přijetí prováděcího nařízení Komise (EU) 2021/1832 </w:t>
      </w:r>
      <w:r w:rsidR="004F5494">
        <w:rPr>
          <w:rFonts w:ascii="Arial" w:hAnsi="Arial" w:cs="Arial"/>
          <w:b/>
          <w:i/>
        </w:rPr>
        <w:br/>
      </w:r>
      <w:r w:rsidR="00A960E7" w:rsidRPr="00C63298">
        <w:rPr>
          <w:rFonts w:ascii="Arial" w:hAnsi="Arial" w:cs="Arial"/>
          <w:b/>
          <w:i/>
        </w:rPr>
        <w:t xml:space="preserve">ze dne 12. října 2021, kterým se mění příloha I nařízení Rady (EHS) č. 2658/87 o celní </w:t>
      </w:r>
      <w:r w:rsidR="004F5494">
        <w:rPr>
          <w:rFonts w:ascii="Arial" w:hAnsi="Arial" w:cs="Arial"/>
          <w:b/>
          <w:i/>
        </w:rPr>
        <w:br/>
      </w:r>
      <w:r w:rsidR="00A960E7" w:rsidRPr="00C63298">
        <w:rPr>
          <w:rFonts w:ascii="Arial" w:hAnsi="Arial" w:cs="Arial"/>
          <w:b/>
          <w:i/>
        </w:rPr>
        <w:t xml:space="preserve">a statistické nomenklatuře a o společném celním sazebníku, </w:t>
      </w:r>
      <w:r w:rsidR="00061E40" w:rsidRPr="00C63298">
        <w:rPr>
          <w:rFonts w:ascii="Arial" w:hAnsi="Arial" w:cs="Arial"/>
          <w:b/>
          <w:i/>
        </w:rPr>
        <w:t xml:space="preserve">bylo vydáno nové nařízení vlády č. </w:t>
      </w:r>
      <w:r w:rsidR="008F182B" w:rsidRPr="00C63298">
        <w:rPr>
          <w:rFonts w:ascii="Arial" w:hAnsi="Arial" w:cs="Arial"/>
          <w:b/>
          <w:i/>
        </w:rPr>
        <w:t>228</w:t>
      </w:r>
      <w:r w:rsidR="00061E40" w:rsidRPr="00C63298">
        <w:rPr>
          <w:rFonts w:ascii="Arial" w:hAnsi="Arial" w:cs="Arial"/>
          <w:b/>
          <w:i/>
        </w:rPr>
        <w:t xml:space="preserve">/2022 Sb., ze dne </w:t>
      </w:r>
      <w:r w:rsidR="008F182B" w:rsidRPr="00C63298">
        <w:rPr>
          <w:rFonts w:ascii="Arial" w:hAnsi="Arial" w:cs="Arial"/>
          <w:b/>
          <w:i/>
        </w:rPr>
        <w:t>20</w:t>
      </w:r>
      <w:r w:rsidR="00061E40" w:rsidRPr="00C63298">
        <w:rPr>
          <w:rFonts w:ascii="Arial" w:hAnsi="Arial" w:cs="Arial"/>
          <w:b/>
          <w:i/>
        </w:rPr>
        <w:t xml:space="preserve">. </w:t>
      </w:r>
      <w:r w:rsidR="008F182B" w:rsidRPr="00C63298">
        <w:rPr>
          <w:rFonts w:ascii="Arial" w:hAnsi="Arial" w:cs="Arial"/>
          <w:b/>
          <w:i/>
        </w:rPr>
        <w:t>7</w:t>
      </w:r>
      <w:r w:rsidR="00061E40" w:rsidRPr="00C63298">
        <w:rPr>
          <w:rFonts w:ascii="Arial" w:hAnsi="Arial" w:cs="Arial"/>
          <w:b/>
          <w:i/>
        </w:rPr>
        <w:t xml:space="preserve">. 2022, zveřejněné v Částce </w:t>
      </w:r>
      <w:r w:rsidR="008F182B" w:rsidRPr="00C63298">
        <w:rPr>
          <w:rFonts w:ascii="Arial" w:hAnsi="Arial" w:cs="Arial"/>
          <w:b/>
          <w:i/>
        </w:rPr>
        <w:t xml:space="preserve">105 </w:t>
      </w:r>
      <w:r w:rsidR="00061E40" w:rsidRPr="00C63298">
        <w:rPr>
          <w:rFonts w:ascii="Arial" w:hAnsi="Arial" w:cs="Arial"/>
          <w:b/>
          <w:i/>
        </w:rPr>
        <w:t xml:space="preserve">Sbírky zákonů </w:t>
      </w:r>
      <w:r w:rsidR="004F5494">
        <w:rPr>
          <w:rFonts w:ascii="Arial" w:hAnsi="Arial" w:cs="Arial"/>
          <w:b/>
          <w:i/>
        </w:rPr>
        <w:br/>
      </w:r>
      <w:r w:rsidR="00061E40" w:rsidRPr="00C63298">
        <w:rPr>
          <w:rFonts w:ascii="Arial" w:hAnsi="Arial" w:cs="Arial"/>
          <w:b/>
          <w:i/>
        </w:rPr>
        <w:t xml:space="preserve">(dále jen „nařízení vlády č. </w:t>
      </w:r>
      <w:r w:rsidR="000052FD" w:rsidRPr="00C63298">
        <w:rPr>
          <w:rFonts w:ascii="Arial" w:hAnsi="Arial" w:cs="Arial"/>
          <w:b/>
          <w:i/>
        </w:rPr>
        <w:t>228</w:t>
      </w:r>
      <w:r w:rsidR="00061E40" w:rsidRPr="00C63298">
        <w:rPr>
          <w:rFonts w:ascii="Arial" w:hAnsi="Arial" w:cs="Arial"/>
          <w:b/>
          <w:i/>
        </w:rPr>
        <w:t>/2022 Sb.“), kterým se mění nařízení vlády č. 361/2014 Sb., ve znění nařízení vlády č. 155/2015 Sb.</w:t>
      </w:r>
      <w:r w:rsidR="0007667C" w:rsidRPr="00C63298">
        <w:rPr>
          <w:rFonts w:ascii="Arial" w:hAnsi="Arial" w:cs="Arial"/>
          <w:b/>
          <w:i/>
        </w:rPr>
        <w:t xml:space="preserve">, nařízení vlády č. 11/2016 Sb. a nařízení vlády č. 296/2016 Sb. </w:t>
      </w:r>
      <w:r w:rsidR="002E3232" w:rsidRPr="00C63298">
        <w:rPr>
          <w:rFonts w:ascii="Arial" w:hAnsi="Arial" w:cs="Arial"/>
          <w:b/>
          <w:i/>
        </w:rPr>
        <w:t xml:space="preserve">Tímto nařízením dochází s účinností od </w:t>
      </w:r>
      <w:r w:rsidR="00695E66" w:rsidRPr="00C63298">
        <w:rPr>
          <w:rFonts w:ascii="Arial" w:hAnsi="Arial" w:cs="Arial"/>
          <w:b/>
          <w:i/>
        </w:rPr>
        <w:t>10</w:t>
      </w:r>
      <w:r w:rsidR="002E3232" w:rsidRPr="00C63298">
        <w:rPr>
          <w:rFonts w:ascii="Arial" w:hAnsi="Arial" w:cs="Arial"/>
          <w:b/>
          <w:i/>
        </w:rPr>
        <w:t xml:space="preserve">. </w:t>
      </w:r>
      <w:r w:rsidR="00695E66" w:rsidRPr="00C63298">
        <w:rPr>
          <w:rFonts w:ascii="Arial" w:hAnsi="Arial" w:cs="Arial"/>
          <w:b/>
          <w:i/>
        </w:rPr>
        <w:t>8</w:t>
      </w:r>
      <w:r w:rsidR="002E3232" w:rsidRPr="00C63298">
        <w:rPr>
          <w:rFonts w:ascii="Arial" w:hAnsi="Arial" w:cs="Arial"/>
          <w:b/>
          <w:i/>
        </w:rPr>
        <w:t xml:space="preserve">. 2022 k úpravám </w:t>
      </w:r>
      <w:r w:rsidR="00377D0A" w:rsidRPr="00C63298">
        <w:rPr>
          <w:rFonts w:ascii="Arial" w:hAnsi="Arial" w:cs="Arial"/>
          <w:b/>
          <w:i/>
        </w:rPr>
        <w:t xml:space="preserve">v </w:t>
      </w:r>
      <w:r w:rsidR="002E3232" w:rsidRPr="00C63298">
        <w:rPr>
          <w:rFonts w:ascii="Arial" w:hAnsi="Arial" w:cs="Arial"/>
          <w:b/>
          <w:i/>
        </w:rPr>
        <w:t>číselné</w:t>
      </w:r>
      <w:r w:rsidR="00377D0A" w:rsidRPr="00C63298">
        <w:rPr>
          <w:rFonts w:ascii="Arial" w:hAnsi="Arial" w:cs="Arial"/>
          <w:b/>
          <w:i/>
        </w:rPr>
        <w:t>m</w:t>
      </w:r>
      <w:r w:rsidR="002E3232" w:rsidRPr="00C63298">
        <w:rPr>
          <w:rFonts w:ascii="Arial" w:hAnsi="Arial" w:cs="Arial"/>
          <w:b/>
          <w:i/>
        </w:rPr>
        <w:t xml:space="preserve"> označení některých </w:t>
      </w:r>
      <w:r w:rsidR="00377D0A" w:rsidRPr="00C63298">
        <w:rPr>
          <w:rFonts w:ascii="Arial" w:hAnsi="Arial" w:cs="Arial"/>
          <w:b/>
          <w:i/>
        </w:rPr>
        <w:t>položek vybraného zboží</w:t>
      </w:r>
      <w:r w:rsidR="00CB68F4" w:rsidRPr="00C63298">
        <w:rPr>
          <w:rFonts w:ascii="Arial" w:hAnsi="Arial" w:cs="Arial"/>
          <w:b/>
          <w:i/>
        </w:rPr>
        <w:t xml:space="preserve">, které bylo </w:t>
      </w:r>
      <w:r w:rsidR="00F57423" w:rsidRPr="00C63298">
        <w:rPr>
          <w:rFonts w:ascii="Arial" w:hAnsi="Arial" w:cs="Arial"/>
          <w:b/>
          <w:i/>
        </w:rPr>
        <w:t xml:space="preserve">doposud vymezeno pro účely uplatnění režimu přenesení daňové povinnosti </w:t>
      </w:r>
      <w:r w:rsidR="00377D0A" w:rsidRPr="00C63298">
        <w:rPr>
          <w:rFonts w:ascii="Arial" w:hAnsi="Arial" w:cs="Arial"/>
          <w:b/>
          <w:i/>
        </w:rPr>
        <w:t>v</w:t>
      </w:r>
      <w:r w:rsidR="00CB68F4" w:rsidRPr="00C63298">
        <w:rPr>
          <w:rFonts w:ascii="Arial" w:hAnsi="Arial" w:cs="Arial"/>
          <w:b/>
          <w:i/>
        </w:rPr>
        <w:t xml:space="preserve"> ustanovení </w:t>
      </w:r>
      <w:r w:rsidR="00377D0A" w:rsidRPr="00C63298">
        <w:rPr>
          <w:rFonts w:ascii="Arial" w:hAnsi="Arial" w:cs="Arial"/>
          <w:b/>
          <w:i/>
        </w:rPr>
        <w:t xml:space="preserve">§ 2 odst. 3 písm. b), c) a f) nařízení vlády č. </w:t>
      </w:r>
      <w:r w:rsidR="00EF2A63" w:rsidRPr="00C63298">
        <w:rPr>
          <w:rFonts w:ascii="Arial" w:hAnsi="Arial" w:cs="Arial"/>
          <w:b/>
          <w:i/>
        </w:rPr>
        <w:t>361</w:t>
      </w:r>
      <w:r w:rsidR="00377D0A" w:rsidRPr="00C63298">
        <w:rPr>
          <w:rFonts w:ascii="Arial" w:hAnsi="Arial" w:cs="Arial"/>
          <w:b/>
          <w:i/>
        </w:rPr>
        <w:t>/201</w:t>
      </w:r>
      <w:r w:rsidR="00EF2A63" w:rsidRPr="00C63298">
        <w:rPr>
          <w:rFonts w:ascii="Arial" w:hAnsi="Arial" w:cs="Arial"/>
          <w:b/>
          <w:i/>
        </w:rPr>
        <w:t>4</w:t>
      </w:r>
      <w:r w:rsidR="00377D0A" w:rsidRPr="00C63298">
        <w:rPr>
          <w:rFonts w:ascii="Arial" w:hAnsi="Arial" w:cs="Arial"/>
          <w:b/>
          <w:i/>
        </w:rPr>
        <w:t xml:space="preserve"> Sb.</w:t>
      </w:r>
      <w:r w:rsidR="005E74C2" w:rsidRPr="00C63298">
        <w:rPr>
          <w:rFonts w:ascii="Arial" w:hAnsi="Arial" w:cs="Arial"/>
          <w:b/>
          <w:i/>
        </w:rPr>
        <w:t xml:space="preserve">, ve znění nařízení vlády č. 155/2015 Sb., nařízení vlády </w:t>
      </w:r>
      <w:r w:rsidR="004F5494">
        <w:rPr>
          <w:rFonts w:ascii="Arial" w:hAnsi="Arial" w:cs="Arial"/>
          <w:b/>
          <w:i/>
        </w:rPr>
        <w:br/>
      </w:r>
      <w:r w:rsidR="005E74C2" w:rsidRPr="00C63298">
        <w:rPr>
          <w:rFonts w:ascii="Arial" w:hAnsi="Arial" w:cs="Arial"/>
          <w:b/>
          <w:i/>
        </w:rPr>
        <w:t>č. 11/2016 Sb. a nařízení vlády č. 296/2016 Sb.</w:t>
      </w:r>
    </w:p>
    <w:p w14:paraId="7321903D" w14:textId="22E2E42F" w:rsidR="00F262E4" w:rsidRPr="00C63298" w:rsidRDefault="00F262E4" w:rsidP="00AB4A1A">
      <w:pPr>
        <w:spacing w:after="240"/>
        <w:jc w:val="both"/>
        <w:rPr>
          <w:rFonts w:ascii="Arial" w:hAnsi="Arial" w:cs="Arial"/>
          <w:b/>
          <w:i/>
        </w:rPr>
      </w:pPr>
      <w:r w:rsidRPr="00C63298">
        <w:rPr>
          <w:rFonts w:ascii="Arial" w:hAnsi="Arial" w:cs="Arial"/>
        </w:rPr>
        <w:tab/>
        <w:t xml:space="preserve">V platnosti zůstává bez věcných změn režim přenesení daňové povinnosti pro </w:t>
      </w:r>
      <w:r w:rsidR="002F15F3" w:rsidRPr="00C63298">
        <w:rPr>
          <w:rFonts w:ascii="Arial" w:hAnsi="Arial" w:cs="Arial"/>
          <w:b/>
          <w:i/>
        </w:rPr>
        <w:t>ostatní</w:t>
      </w:r>
      <w:r w:rsidR="002F15F3" w:rsidRPr="00C63298">
        <w:rPr>
          <w:rFonts w:ascii="Arial" w:hAnsi="Arial" w:cs="Arial"/>
        </w:rPr>
        <w:t xml:space="preserve"> </w:t>
      </w:r>
      <w:r w:rsidRPr="00C63298">
        <w:rPr>
          <w:rFonts w:ascii="Arial" w:hAnsi="Arial" w:cs="Arial"/>
        </w:rPr>
        <w:t>dosud v zákoně o DPH definovaná plnění</w:t>
      </w:r>
      <w:r w:rsidR="002F15F3" w:rsidRPr="00C63298">
        <w:rPr>
          <w:rFonts w:ascii="Arial" w:hAnsi="Arial" w:cs="Arial"/>
        </w:rPr>
        <w:t xml:space="preserve"> </w:t>
      </w:r>
      <w:r w:rsidR="002F15F3" w:rsidRPr="00C63298">
        <w:rPr>
          <w:rFonts w:ascii="Arial" w:hAnsi="Arial" w:cs="Arial"/>
          <w:b/>
          <w:i/>
        </w:rPr>
        <w:t>(viz § 92b až § 92ea zákona o DPH</w:t>
      </w:r>
      <w:r w:rsidR="00B36415" w:rsidRPr="00C63298">
        <w:rPr>
          <w:rFonts w:ascii="Arial" w:hAnsi="Arial" w:cs="Arial"/>
          <w:b/>
          <w:i/>
        </w:rPr>
        <w:t xml:space="preserve"> </w:t>
      </w:r>
      <w:r w:rsidR="004F5494">
        <w:rPr>
          <w:rFonts w:ascii="Arial" w:hAnsi="Arial" w:cs="Arial"/>
          <w:b/>
          <w:i/>
        </w:rPr>
        <w:br/>
      </w:r>
      <w:r w:rsidR="00B36415" w:rsidRPr="00C63298">
        <w:rPr>
          <w:rFonts w:ascii="Arial" w:hAnsi="Arial" w:cs="Arial"/>
          <w:b/>
          <w:i/>
        </w:rPr>
        <w:t>a příp. speciální informace GFŘ k těmto ustanovením</w:t>
      </w:r>
      <w:r w:rsidR="002F15F3" w:rsidRPr="00C63298">
        <w:rPr>
          <w:rFonts w:ascii="Arial" w:hAnsi="Arial" w:cs="Arial"/>
          <w:b/>
          <w:i/>
        </w:rPr>
        <w:t>).</w:t>
      </w:r>
      <w:r w:rsidRPr="00C63298">
        <w:rPr>
          <w:rFonts w:ascii="Arial" w:hAnsi="Arial" w:cs="Arial"/>
        </w:rPr>
        <w:t xml:space="preserve"> </w:t>
      </w:r>
    </w:p>
    <w:p w14:paraId="5AFCAD98" w14:textId="0C24656B" w:rsidR="0039615D" w:rsidRPr="00C63298" w:rsidRDefault="00D87AA5" w:rsidP="00AB4A1A">
      <w:pPr>
        <w:spacing w:after="240"/>
        <w:jc w:val="both"/>
        <w:rPr>
          <w:rFonts w:ascii="Arial" w:hAnsi="Arial" w:cs="Arial"/>
        </w:rPr>
      </w:pPr>
      <w:r w:rsidRPr="00C63298">
        <w:rPr>
          <w:rFonts w:ascii="Arial" w:hAnsi="Arial" w:cs="Arial"/>
        </w:rPr>
        <w:tab/>
      </w:r>
      <w:r w:rsidR="0039615D" w:rsidRPr="00C63298">
        <w:rPr>
          <w:rFonts w:ascii="Arial" w:hAnsi="Arial" w:cs="Arial"/>
        </w:rPr>
        <w:t xml:space="preserve">Pro plnění, u kterých </w:t>
      </w:r>
      <w:r w:rsidR="00615E1C" w:rsidRPr="00C63298">
        <w:rPr>
          <w:rFonts w:ascii="Arial" w:hAnsi="Arial" w:cs="Arial"/>
        </w:rPr>
        <w:t xml:space="preserve">je </w:t>
      </w:r>
      <w:r w:rsidR="0039615D" w:rsidRPr="00C63298">
        <w:rPr>
          <w:rFonts w:ascii="Arial" w:hAnsi="Arial" w:cs="Arial"/>
        </w:rPr>
        <w:t xml:space="preserve">režim přenesení daňové povinnosti </w:t>
      </w:r>
      <w:r w:rsidR="00615E1C" w:rsidRPr="00C63298">
        <w:rPr>
          <w:rFonts w:ascii="Arial" w:hAnsi="Arial" w:cs="Arial"/>
        </w:rPr>
        <w:t>aplikován</w:t>
      </w:r>
      <w:r w:rsidR="0039615D" w:rsidRPr="00C63298">
        <w:rPr>
          <w:rFonts w:ascii="Arial" w:hAnsi="Arial" w:cs="Arial"/>
        </w:rPr>
        <w:t xml:space="preserve"> </w:t>
      </w:r>
      <w:r w:rsidR="002F15F3" w:rsidRPr="00C63298">
        <w:rPr>
          <w:rFonts w:ascii="Arial" w:hAnsi="Arial" w:cs="Arial"/>
          <w:b/>
          <w:i/>
        </w:rPr>
        <w:t>podle § 92f zákona o DPH</w:t>
      </w:r>
      <w:r w:rsidR="0039615D" w:rsidRPr="00C63298">
        <w:rPr>
          <w:rFonts w:ascii="Arial" w:hAnsi="Arial" w:cs="Arial"/>
        </w:rPr>
        <w:t xml:space="preserve">, </w:t>
      </w:r>
      <w:r w:rsidR="00615E1C" w:rsidRPr="00C63298">
        <w:rPr>
          <w:rFonts w:ascii="Arial" w:hAnsi="Arial" w:cs="Arial"/>
        </w:rPr>
        <w:t>platí</w:t>
      </w:r>
      <w:r w:rsidR="00615E1C" w:rsidRPr="00C63298">
        <w:rPr>
          <w:rFonts w:ascii="Arial" w:hAnsi="Arial" w:cs="Arial"/>
          <w:b/>
          <w:i/>
        </w:rPr>
        <w:t xml:space="preserve"> </w:t>
      </w:r>
      <w:r w:rsidR="007C2029" w:rsidRPr="00C63298">
        <w:rPr>
          <w:rFonts w:ascii="Arial" w:hAnsi="Arial" w:cs="Arial"/>
        </w:rPr>
        <w:t xml:space="preserve">obecně </w:t>
      </w:r>
      <w:r w:rsidR="002F15F3" w:rsidRPr="00C63298">
        <w:rPr>
          <w:rFonts w:ascii="Arial" w:hAnsi="Arial" w:cs="Arial"/>
          <w:b/>
          <w:i/>
        </w:rPr>
        <w:t>specifická</w:t>
      </w:r>
      <w:r w:rsidR="002F15F3" w:rsidRPr="00C63298">
        <w:rPr>
          <w:rFonts w:ascii="Arial" w:hAnsi="Arial" w:cs="Arial"/>
        </w:rPr>
        <w:t xml:space="preserve"> </w:t>
      </w:r>
      <w:r w:rsidR="0039615D" w:rsidRPr="00C63298">
        <w:rPr>
          <w:rFonts w:ascii="Arial" w:hAnsi="Arial" w:cs="Arial"/>
        </w:rPr>
        <w:t>pravidla a povinnosti</w:t>
      </w:r>
      <w:r w:rsidR="00B36415" w:rsidRPr="00C63298">
        <w:rPr>
          <w:rFonts w:ascii="Arial" w:hAnsi="Arial" w:cs="Arial"/>
        </w:rPr>
        <w:t xml:space="preserve"> režim</w:t>
      </w:r>
      <w:r w:rsidR="00B36415" w:rsidRPr="00C63298">
        <w:rPr>
          <w:rFonts w:ascii="Arial" w:hAnsi="Arial" w:cs="Arial"/>
          <w:b/>
          <w:i/>
        </w:rPr>
        <w:t xml:space="preserve">u </w:t>
      </w:r>
      <w:r w:rsidR="00B36415" w:rsidRPr="00C63298">
        <w:rPr>
          <w:rFonts w:ascii="Arial" w:hAnsi="Arial" w:cs="Arial"/>
        </w:rPr>
        <w:t>přenesení daňové povinnosti.</w:t>
      </w:r>
      <w:r w:rsidR="0039615D" w:rsidRPr="00C63298">
        <w:rPr>
          <w:rFonts w:ascii="Arial" w:hAnsi="Arial" w:cs="Arial"/>
        </w:rPr>
        <w:t xml:space="preserve"> </w:t>
      </w:r>
    </w:p>
    <w:p w14:paraId="2A9C9136" w14:textId="7558A355" w:rsidR="008A3EAC" w:rsidRPr="00C63298" w:rsidRDefault="0039615D" w:rsidP="008A3EAC">
      <w:pPr>
        <w:spacing w:after="240"/>
        <w:jc w:val="both"/>
        <w:rPr>
          <w:rFonts w:ascii="Arial" w:hAnsi="Arial" w:cs="Arial"/>
          <w:b/>
          <w:i/>
        </w:rPr>
      </w:pPr>
      <w:r w:rsidRPr="00C63298">
        <w:rPr>
          <w:rFonts w:ascii="Arial" w:hAnsi="Arial" w:cs="Arial"/>
        </w:rPr>
        <w:tab/>
      </w:r>
      <w:r w:rsidR="00914DDB" w:rsidRPr="00C63298">
        <w:rPr>
          <w:rFonts w:ascii="Arial" w:hAnsi="Arial" w:cs="Arial"/>
          <w:b/>
          <w:i/>
        </w:rPr>
        <w:t>Režim přenesení daňové povinnosti</w:t>
      </w:r>
      <w:r w:rsidR="00914DDB" w:rsidRPr="00C63298" w:rsidDel="00914DDB">
        <w:rPr>
          <w:rFonts w:ascii="Arial" w:hAnsi="Arial" w:cs="Arial"/>
        </w:rPr>
        <w:t xml:space="preserve"> </w:t>
      </w:r>
      <w:r w:rsidR="00EC5B6B" w:rsidRPr="00C63298">
        <w:rPr>
          <w:rFonts w:ascii="Arial" w:hAnsi="Arial" w:cs="Arial"/>
        </w:rPr>
        <w:t xml:space="preserve">platí pouze pro dodání uskutečněná mezi plátci </w:t>
      </w:r>
      <w:r w:rsidR="00F97456" w:rsidRPr="00C63298">
        <w:rPr>
          <w:rFonts w:ascii="Arial" w:hAnsi="Arial" w:cs="Arial"/>
        </w:rPr>
        <w:t xml:space="preserve">s místem plnění </w:t>
      </w:r>
      <w:r w:rsidR="00EC5B6B" w:rsidRPr="00C63298">
        <w:rPr>
          <w:rFonts w:ascii="Arial" w:hAnsi="Arial" w:cs="Arial"/>
        </w:rPr>
        <w:t>v</w:t>
      </w:r>
      <w:r w:rsidR="00EF78D8" w:rsidRPr="00C63298">
        <w:rPr>
          <w:rFonts w:ascii="Arial" w:hAnsi="Arial" w:cs="Arial"/>
        </w:rPr>
        <w:t> </w:t>
      </w:r>
      <w:r w:rsidR="00EC5B6B" w:rsidRPr="00C63298">
        <w:rPr>
          <w:rFonts w:ascii="Arial" w:hAnsi="Arial" w:cs="Arial"/>
        </w:rPr>
        <w:t>tuzemsku</w:t>
      </w:r>
      <w:r w:rsidR="00EF78D8" w:rsidRPr="00C63298">
        <w:rPr>
          <w:rFonts w:ascii="Arial" w:hAnsi="Arial" w:cs="Arial"/>
        </w:rPr>
        <w:t>, přičemž povinnost přiznat a zaplatit daň má plátce, pro kterého bylo uvedené zdanitelné plnění v tuzemsku uskutečněno (příjemce plnění)</w:t>
      </w:r>
      <w:r w:rsidR="00EC5B6B" w:rsidRPr="00C63298">
        <w:rPr>
          <w:rFonts w:ascii="Arial" w:hAnsi="Arial" w:cs="Arial"/>
        </w:rPr>
        <w:t>.</w:t>
      </w:r>
      <w:r w:rsidR="00912BDE" w:rsidRPr="00C63298">
        <w:rPr>
          <w:rFonts w:ascii="Arial" w:hAnsi="Arial" w:cs="Arial"/>
        </w:rPr>
        <w:t xml:space="preserve"> </w:t>
      </w:r>
      <w:r w:rsidR="00914DDB" w:rsidRPr="00C63298">
        <w:rPr>
          <w:rFonts w:ascii="Arial" w:hAnsi="Arial" w:cs="Arial"/>
          <w:b/>
          <w:i/>
        </w:rPr>
        <w:t>Tento r</w:t>
      </w:r>
      <w:r w:rsidR="008A3EAC" w:rsidRPr="00C63298">
        <w:rPr>
          <w:rFonts w:ascii="Arial" w:hAnsi="Arial" w:cs="Arial"/>
          <w:b/>
          <w:i/>
        </w:rPr>
        <w:t xml:space="preserve">ežim </w:t>
      </w:r>
      <w:r w:rsidR="004F5494">
        <w:rPr>
          <w:rFonts w:ascii="Arial" w:hAnsi="Arial" w:cs="Arial"/>
          <w:b/>
          <w:i/>
        </w:rPr>
        <w:br/>
      </w:r>
      <w:r w:rsidR="008A3EAC" w:rsidRPr="00C63298">
        <w:rPr>
          <w:rFonts w:ascii="Arial" w:hAnsi="Arial" w:cs="Arial"/>
          <w:b/>
          <w:i/>
        </w:rPr>
        <w:t xml:space="preserve">se </w:t>
      </w:r>
      <w:r w:rsidR="00AB1EAA" w:rsidRPr="00C63298">
        <w:rPr>
          <w:rFonts w:ascii="Arial" w:hAnsi="Arial" w:cs="Arial"/>
          <w:b/>
          <w:i/>
        </w:rPr>
        <w:t xml:space="preserve">ovšem </w:t>
      </w:r>
      <w:r w:rsidR="008A3EAC" w:rsidRPr="00C63298">
        <w:rPr>
          <w:rFonts w:ascii="Arial" w:hAnsi="Arial" w:cs="Arial"/>
          <w:b/>
          <w:i/>
        </w:rPr>
        <w:t>nepoužije, pokud ke dni uskutečnění zdanitelného plnění nebo v okamžiku přijetí úplaty přede dnem uskutečnění zdanitelného plnění příjemce tohoto plnění nejedná jako osoba povinná k dani</w:t>
      </w:r>
      <w:r w:rsidR="00AB1EAA" w:rsidRPr="00C63298">
        <w:rPr>
          <w:rStyle w:val="Znakapoznpodarou"/>
          <w:rFonts w:ascii="Arial" w:hAnsi="Arial" w:cs="Arial"/>
          <w:b/>
          <w:i/>
        </w:rPr>
        <w:footnoteReference w:id="4"/>
      </w:r>
      <w:r w:rsidR="008A3EAC" w:rsidRPr="00C63298">
        <w:rPr>
          <w:rFonts w:ascii="Arial" w:hAnsi="Arial" w:cs="Arial"/>
          <w:b/>
          <w:i/>
        </w:rPr>
        <w:t xml:space="preserve">. </w:t>
      </w:r>
    </w:p>
    <w:p w14:paraId="47FC45DE" w14:textId="62897CEF" w:rsidR="00E2200C" w:rsidRPr="00C63298" w:rsidRDefault="008A3EAC">
      <w:pPr>
        <w:spacing w:after="240"/>
        <w:jc w:val="both"/>
        <w:rPr>
          <w:rFonts w:ascii="Arial" w:hAnsi="Arial" w:cs="Arial"/>
        </w:rPr>
      </w:pPr>
      <w:r w:rsidRPr="00C63298">
        <w:rPr>
          <w:rFonts w:ascii="Arial" w:hAnsi="Arial" w:cs="Arial"/>
        </w:rPr>
        <w:lastRenderedPageBreak/>
        <w:t xml:space="preserve"> </w:t>
      </w:r>
      <w:r w:rsidR="005F26B0" w:rsidRPr="00C63298">
        <w:rPr>
          <w:rFonts w:ascii="Arial" w:hAnsi="Arial" w:cs="Arial"/>
        </w:rPr>
        <w:tab/>
      </w:r>
      <w:r w:rsidR="00912BDE" w:rsidRPr="00C63298">
        <w:rPr>
          <w:rFonts w:ascii="Arial" w:hAnsi="Arial" w:cs="Arial"/>
        </w:rPr>
        <w:t xml:space="preserve">Plátci uskutečňující nebo přijímající plnění v tomto režimu mají </w:t>
      </w:r>
      <w:r w:rsidR="00762DD3" w:rsidRPr="00C63298">
        <w:rPr>
          <w:rFonts w:ascii="Arial" w:hAnsi="Arial" w:cs="Arial"/>
        </w:rPr>
        <w:t>od 1. 1.</w:t>
      </w:r>
      <w:r w:rsidR="003A2683" w:rsidRPr="00C63298">
        <w:rPr>
          <w:rFonts w:ascii="Arial" w:hAnsi="Arial" w:cs="Arial"/>
        </w:rPr>
        <w:t xml:space="preserve"> 201</w:t>
      </w:r>
      <w:r w:rsidR="00762DD3" w:rsidRPr="00C63298">
        <w:rPr>
          <w:rFonts w:ascii="Arial" w:hAnsi="Arial" w:cs="Arial"/>
        </w:rPr>
        <w:t>6</w:t>
      </w:r>
      <w:r w:rsidR="003A2683" w:rsidRPr="00C63298">
        <w:rPr>
          <w:rFonts w:ascii="Arial" w:hAnsi="Arial" w:cs="Arial"/>
        </w:rPr>
        <w:t xml:space="preserve"> </w:t>
      </w:r>
      <w:r w:rsidR="00912BDE" w:rsidRPr="00C63298">
        <w:rPr>
          <w:rFonts w:ascii="Arial" w:hAnsi="Arial" w:cs="Arial"/>
        </w:rPr>
        <w:t xml:space="preserve">povinnost podat elektronicky </w:t>
      </w:r>
      <w:r w:rsidR="00DA37DF" w:rsidRPr="00C63298">
        <w:rPr>
          <w:rFonts w:ascii="Arial" w:hAnsi="Arial" w:cs="Arial"/>
        </w:rPr>
        <w:t xml:space="preserve">správci daně </w:t>
      </w:r>
      <w:r w:rsidR="00762DD3" w:rsidRPr="00C63298">
        <w:rPr>
          <w:rFonts w:ascii="Arial" w:hAnsi="Arial" w:cs="Arial"/>
        </w:rPr>
        <w:t>kontrolní hlášení</w:t>
      </w:r>
      <w:r w:rsidR="005A0B41" w:rsidRPr="00C63298">
        <w:rPr>
          <w:rFonts w:ascii="Arial" w:hAnsi="Arial" w:cs="Arial"/>
        </w:rPr>
        <w:t xml:space="preserve"> (§ 101c </w:t>
      </w:r>
      <w:r w:rsidR="00885DFF" w:rsidRPr="00C63298">
        <w:rPr>
          <w:rFonts w:ascii="Arial" w:hAnsi="Arial" w:cs="Arial"/>
        </w:rPr>
        <w:t xml:space="preserve">a násl. </w:t>
      </w:r>
      <w:r w:rsidR="005A0B41" w:rsidRPr="00C63298">
        <w:rPr>
          <w:rFonts w:ascii="Arial" w:hAnsi="Arial" w:cs="Arial"/>
        </w:rPr>
        <w:t>zákona o DPH)</w:t>
      </w:r>
      <w:r w:rsidR="00DA37DF" w:rsidRPr="00C63298">
        <w:rPr>
          <w:rFonts w:ascii="Arial" w:hAnsi="Arial" w:cs="Arial"/>
        </w:rPr>
        <w:t xml:space="preserve">, které zcela nahrazuje </w:t>
      </w:r>
      <w:r w:rsidR="00912BDE" w:rsidRPr="00C63298">
        <w:rPr>
          <w:rFonts w:ascii="Arial" w:hAnsi="Arial" w:cs="Arial"/>
        </w:rPr>
        <w:t>výpis z evidence pro účely</w:t>
      </w:r>
      <w:r w:rsidR="00331DFE" w:rsidRPr="00C63298">
        <w:rPr>
          <w:rFonts w:ascii="Arial" w:hAnsi="Arial" w:cs="Arial"/>
        </w:rPr>
        <w:t xml:space="preserve"> daně z přidané hodnoty</w:t>
      </w:r>
      <w:r w:rsidR="00912BDE" w:rsidRPr="00C63298">
        <w:rPr>
          <w:rFonts w:ascii="Arial" w:hAnsi="Arial" w:cs="Arial"/>
        </w:rPr>
        <w:t>.</w:t>
      </w:r>
      <w:r w:rsidR="00977E8F" w:rsidRPr="00C63298">
        <w:rPr>
          <w:rFonts w:ascii="Arial" w:hAnsi="Arial" w:cs="Arial"/>
        </w:rPr>
        <w:t xml:space="preserve"> </w:t>
      </w:r>
      <w:r w:rsidR="005A0B41" w:rsidRPr="00C63298">
        <w:rPr>
          <w:rFonts w:ascii="Arial" w:hAnsi="Arial" w:cs="Arial"/>
        </w:rPr>
        <w:t xml:space="preserve">Plátce, který je právnickou osobou, podává toto hlášení za kalendářní měsíc (a to do 25 dnů po skončení kalendářního měsíce). </w:t>
      </w:r>
      <w:r w:rsidR="00E77754" w:rsidRPr="00C63298">
        <w:rPr>
          <w:rFonts w:ascii="Arial" w:hAnsi="Arial" w:cs="Arial"/>
        </w:rPr>
        <w:t>Plátce, který je f</w:t>
      </w:r>
      <w:r w:rsidR="005A0B41" w:rsidRPr="00C63298">
        <w:rPr>
          <w:rFonts w:ascii="Arial" w:hAnsi="Arial" w:cs="Arial"/>
        </w:rPr>
        <w:t>yzick</w:t>
      </w:r>
      <w:r w:rsidR="00E77754" w:rsidRPr="00C63298">
        <w:rPr>
          <w:rFonts w:ascii="Arial" w:hAnsi="Arial" w:cs="Arial"/>
        </w:rPr>
        <w:t>ou</w:t>
      </w:r>
      <w:r w:rsidR="005A0B41" w:rsidRPr="00C63298">
        <w:rPr>
          <w:rFonts w:ascii="Arial" w:hAnsi="Arial" w:cs="Arial"/>
        </w:rPr>
        <w:t xml:space="preserve"> osob</w:t>
      </w:r>
      <w:r w:rsidR="00E77754" w:rsidRPr="00C63298">
        <w:rPr>
          <w:rFonts w:ascii="Arial" w:hAnsi="Arial" w:cs="Arial"/>
        </w:rPr>
        <w:t>ou</w:t>
      </w:r>
      <w:r w:rsidR="00492C07" w:rsidRPr="00C63298">
        <w:rPr>
          <w:rFonts w:ascii="Arial" w:hAnsi="Arial" w:cs="Arial"/>
        </w:rPr>
        <w:t>,</w:t>
      </w:r>
      <w:r w:rsidR="005A0B41" w:rsidRPr="00C63298">
        <w:rPr>
          <w:rFonts w:ascii="Arial" w:hAnsi="Arial" w:cs="Arial"/>
        </w:rPr>
        <w:t xml:space="preserve"> je povin</w:t>
      </w:r>
      <w:r w:rsidR="00E77754" w:rsidRPr="00C63298">
        <w:rPr>
          <w:rFonts w:ascii="Arial" w:hAnsi="Arial" w:cs="Arial"/>
        </w:rPr>
        <w:t>en</w:t>
      </w:r>
      <w:r w:rsidR="005A0B41" w:rsidRPr="00C63298">
        <w:rPr>
          <w:rFonts w:ascii="Arial" w:hAnsi="Arial" w:cs="Arial"/>
        </w:rPr>
        <w:t xml:space="preserve"> podat kontrolní hlášení ve lhůtě </w:t>
      </w:r>
      <w:r w:rsidR="004F5494">
        <w:rPr>
          <w:rFonts w:ascii="Arial" w:hAnsi="Arial" w:cs="Arial"/>
        </w:rPr>
        <w:br/>
      </w:r>
      <w:r w:rsidR="005A0B41" w:rsidRPr="00C63298">
        <w:rPr>
          <w:rFonts w:ascii="Arial" w:hAnsi="Arial" w:cs="Arial"/>
        </w:rPr>
        <w:t xml:space="preserve">pro podání daňového přiznání. </w:t>
      </w:r>
    </w:p>
    <w:p w14:paraId="3411248D" w14:textId="57746020" w:rsidR="00A6496C" w:rsidRPr="00C63298" w:rsidRDefault="00E2200C" w:rsidP="00101B01">
      <w:pPr>
        <w:spacing w:after="240"/>
        <w:ind w:firstLine="708"/>
        <w:jc w:val="both"/>
        <w:rPr>
          <w:rFonts w:ascii="Arial" w:hAnsi="Arial" w:cs="Arial"/>
        </w:rPr>
      </w:pPr>
      <w:r w:rsidRPr="00C63298">
        <w:rPr>
          <w:rFonts w:ascii="Arial" w:hAnsi="Arial" w:cs="Arial"/>
        </w:rPr>
        <w:t xml:space="preserve">Poskytovatel plnění v režimu přenesení daňové povinnosti vykazuje v příslušném oddílu kontrolního hlášení DIČ odběratele, evidenční číslo daňového dokladu, datum uskutečnění zdanitelného plnění, základ daně a kód předmětu plnění. Odběratel kromě těchto údajů uvádí v hlášení navíc daň a namísto DIČ odběratele vyplňuje DIČ dodavatele. </w:t>
      </w:r>
      <w:r w:rsidR="00977E8F" w:rsidRPr="00C63298">
        <w:rPr>
          <w:rFonts w:ascii="Arial" w:hAnsi="Arial" w:cs="Arial"/>
        </w:rPr>
        <w:t xml:space="preserve">Přehled kódů, pod kterými </w:t>
      </w:r>
      <w:r w:rsidR="00DA37DF" w:rsidRPr="00C63298">
        <w:rPr>
          <w:rFonts w:ascii="Arial" w:hAnsi="Arial" w:cs="Arial"/>
        </w:rPr>
        <w:t xml:space="preserve">jsou </w:t>
      </w:r>
      <w:r w:rsidR="00702610" w:rsidRPr="00C63298">
        <w:rPr>
          <w:rFonts w:ascii="Arial" w:hAnsi="Arial" w:cs="Arial"/>
        </w:rPr>
        <w:t xml:space="preserve">jednotlivá plnění spadající do </w:t>
      </w:r>
      <w:r w:rsidR="00C96AF6" w:rsidRPr="00C63298">
        <w:rPr>
          <w:rFonts w:ascii="Arial" w:hAnsi="Arial" w:cs="Arial"/>
        </w:rPr>
        <w:t xml:space="preserve">předmětného </w:t>
      </w:r>
      <w:r w:rsidR="00702610" w:rsidRPr="00C63298">
        <w:rPr>
          <w:rFonts w:ascii="Arial" w:hAnsi="Arial" w:cs="Arial"/>
        </w:rPr>
        <w:t>režimu vykazována</w:t>
      </w:r>
      <w:r w:rsidR="002F0B2B" w:rsidRPr="00C63298">
        <w:rPr>
          <w:rFonts w:ascii="Arial" w:hAnsi="Arial" w:cs="Arial"/>
        </w:rPr>
        <w:t xml:space="preserve"> </w:t>
      </w:r>
      <w:r w:rsidR="00CD580B" w:rsidRPr="00C63298">
        <w:rPr>
          <w:rFonts w:ascii="Arial" w:hAnsi="Arial" w:cs="Arial"/>
        </w:rPr>
        <w:t xml:space="preserve">v roce </w:t>
      </w:r>
      <w:r w:rsidR="00CD580B" w:rsidRPr="00C63298">
        <w:rPr>
          <w:rFonts w:ascii="Arial" w:hAnsi="Arial" w:cs="Arial"/>
          <w:b/>
          <w:i/>
        </w:rPr>
        <w:t>2022</w:t>
      </w:r>
      <w:r w:rsidR="00C27D76" w:rsidRPr="00C63298">
        <w:rPr>
          <w:rFonts w:ascii="Arial" w:hAnsi="Arial" w:cs="Arial"/>
        </w:rPr>
        <w:t>,</w:t>
      </w:r>
      <w:r w:rsidR="002F0B2B" w:rsidRPr="00C63298">
        <w:rPr>
          <w:rFonts w:ascii="Arial" w:hAnsi="Arial" w:cs="Arial"/>
        </w:rPr>
        <w:t xml:space="preserve"> je uveden v příloze </w:t>
      </w:r>
      <w:r w:rsidR="00977E8F" w:rsidRPr="00C63298">
        <w:rPr>
          <w:rFonts w:ascii="Arial" w:hAnsi="Arial" w:cs="Arial"/>
        </w:rPr>
        <w:t>č.</w:t>
      </w:r>
      <w:r w:rsidR="008A20EB" w:rsidRPr="00C63298">
        <w:rPr>
          <w:rFonts w:ascii="Arial" w:hAnsi="Arial" w:cs="Arial"/>
        </w:rPr>
        <w:t xml:space="preserve"> </w:t>
      </w:r>
      <w:r w:rsidR="00C9598F" w:rsidRPr="00C63298">
        <w:rPr>
          <w:rFonts w:ascii="Arial" w:hAnsi="Arial" w:cs="Arial"/>
        </w:rPr>
        <w:t>1 této I</w:t>
      </w:r>
      <w:r w:rsidR="00977E8F" w:rsidRPr="00C63298">
        <w:rPr>
          <w:rFonts w:ascii="Arial" w:hAnsi="Arial" w:cs="Arial"/>
        </w:rPr>
        <w:t>nformace.</w:t>
      </w:r>
      <w:r w:rsidR="003A2683" w:rsidRPr="00C63298">
        <w:rPr>
          <w:rFonts w:ascii="Arial" w:hAnsi="Arial" w:cs="Arial"/>
        </w:rPr>
        <w:t xml:space="preserve"> </w:t>
      </w:r>
    </w:p>
    <w:p w14:paraId="10B3F2F7" w14:textId="26987D13" w:rsidR="00F16697" w:rsidRPr="00C63298" w:rsidRDefault="00EC5B6B" w:rsidP="004573CA">
      <w:pPr>
        <w:spacing w:after="0"/>
        <w:ind w:firstLine="708"/>
        <w:jc w:val="both"/>
        <w:rPr>
          <w:rStyle w:val="Hypertextovodkaz"/>
          <w:rFonts w:ascii="Arial" w:hAnsi="Arial" w:cs="Arial"/>
          <w:color w:val="auto"/>
          <w:u w:val="none"/>
        </w:rPr>
      </w:pPr>
      <w:r w:rsidRPr="00C63298">
        <w:rPr>
          <w:rFonts w:ascii="Arial" w:hAnsi="Arial" w:cs="Arial"/>
        </w:rPr>
        <w:t xml:space="preserve">Podrobnější informace o </w:t>
      </w:r>
      <w:r w:rsidR="009A3B67" w:rsidRPr="00C63298">
        <w:rPr>
          <w:rFonts w:ascii="Arial" w:hAnsi="Arial" w:cs="Arial"/>
        </w:rPr>
        <w:t xml:space="preserve">obecných </w:t>
      </w:r>
      <w:r w:rsidR="00532DDC" w:rsidRPr="00C63298">
        <w:rPr>
          <w:rFonts w:ascii="Arial" w:hAnsi="Arial" w:cs="Arial"/>
        </w:rPr>
        <w:t xml:space="preserve">pravidlech a povinnostech spojených s tímto režimem </w:t>
      </w:r>
      <w:r w:rsidR="00767F93" w:rsidRPr="00C63298">
        <w:rPr>
          <w:rFonts w:ascii="Arial" w:hAnsi="Arial" w:cs="Arial"/>
        </w:rPr>
        <w:t xml:space="preserve">jsou </w:t>
      </w:r>
      <w:r w:rsidR="004573CA" w:rsidRPr="00C63298">
        <w:rPr>
          <w:rFonts w:ascii="Arial" w:hAnsi="Arial" w:cs="Arial"/>
        </w:rPr>
        <w:t>k dispozici</w:t>
      </w:r>
      <w:r w:rsidRPr="00C63298">
        <w:rPr>
          <w:rFonts w:ascii="Arial" w:hAnsi="Arial" w:cs="Arial"/>
        </w:rPr>
        <w:t xml:space="preserve"> na Internetu FS:</w:t>
      </w:r>
      <w:r w:rsidR="004573CA" w:rsidRPr="00C63298">
        <w:rPr>
          <w:rFonts w:ascii="Arial" w:hAnsi="Arial" w:cs="Arial"/>
        </w:rPr>
        <w:t xml:space="preserve"> </w:t>
      </w:r>
      <w:hyperlink r:id="rId9" w:history="1">
        <w:r w:rsidR="00344218" w:rsidRPr="00C63298">
          <w:rPr>
            <w:rStyle w:val="Hypertextovodkaz"/>
            <w:rFonts w:ascii="Arial" w:hAnsi="Arial" w:cs="Arial"/>
            <w:color w:val="auto"/>
          </w:rPr>
          <w:t>https://www.financnisprava.cz/cs/dane/dane/dan-z-pridane-hodnoty/informace-stanoviska-a-sdeleni/rezim-preneseni-danove-povinnosti</w:t>
        </w:r>
      </w:hyperlink>
      <w:r w:rsidR="00EF78D8" w:rsidRPr="00C63298">
        <w:rPr>
          <w:rStyle w:val="Hypertextovodkaz"/>
          <w:rFonts w:ascii="Arial" w:hAnsi="Arial" w:cs="Arial"/>
          <w:color w:val="auto"/>
          <w:u w:val="none"/>
        </w:rPr>
        <w:t>.</w:t>
      </w:r>
    </w:p>
    <w:p w14:paraId="661E1370" w14:textId="77777777" w:rsidR="00340F6E" w:rsidRPr="00C63298" w:rsidRDefault="00340F6E" w:rsidP="00D24FB5">
      <w:pPr>
        <w:spacing w:after="0" w:line="240" w:lineRule="auto"/>
        <w:jc w:val="both"/>
        <w:rPr>
          <w:rStyle w:val="Hypertextovodkaz"/>
          <w:rFonts w:ascii="Arial" w:hAnsi="Arial" w:cs="Arial"/>
          <w:color w:val="auto"/>
          <w:u w:val="none"/>
        </w:rPr>
      </w:pPr>
    </w:p>
    <w:p w14:paraId="69C88F62" w14:textId="77777777" w:rsidR="00A41DFA" w:rsidRPr="00C63298" w:rsidRDefault="00A41DFA" w:rsidP="00D24FB5">
      <w:pPr>
        <w:spacing w:after="0" w:line="240" w:lineRule="auto"/>
        <w:jc w:val="both"/>
        <w:rPr>
          <w:rStyle w:val="Hypertextovodkaz"/>
          <w:rFonts w:ascii="Arial" w:hAnsi="Arial" w:cs="Arial"/>
          <w:color w:val="auto"/>
          <w:u w:val="none"/>
        </w:rPr>
      </w:pPr>
      <w:r w:rsidRPr="00C63298">
        <w:rPr>
          <w:rStyle w:val="Hypertextovodkaz"/>
          <w:rFonts w:ascii="Arial" w:hAnsi="Arial" w:cs="Arial"/>
          <w:color w:val="auto"/>
          <w:u w:val="none"/>
        </w:rPr>
        <w:tab/>
      </w:r>
    </w:p>
    <w:p w14:paraId="3B6D5BFE" w14:textId="77777777" w:rsidR="00910279" w:rsidRPr="00C63298" w:rsidRDefault="00910279" w:rsidP="00D24FB5">
      <w:pPr>
        <w:spacing w:after="0" w:line="240" w:lineRule="auto"/>
        <w:jc w:val="both"/>
        <w:rPr>
          <w:rStyle w:val="Hypertextovodkaz"/>
          <w:rFonts w:ascii="Arial" w:hAnsi="Arial" w:cs="Arial"/>
          <w:color w:val="auto"/>
          <w:u w:val="none"/>
        </w:rPr>
      </w:pPr>
    </w:p>
    <w:p w14:paraId="4E31A4E7" w14:textId="4A7417B2" w:rsidR="009B6BF7" w:rsidRPr="00C63298" w:rsidRDefault="008E36A1" w:rsidP="00D24FB5">
      <w:pPr>
        <w:spacing w:after="0" w:line="240" w:lineRule="auto"/>
        <w:ind w:left="705" w:hanging="705"/>
        <w:jc w:val="both"/>
        <w:rPr>
          <w:rFonts w:ascii="Arial" w:hAnsi="Arial" w:cs="Arial"/>
          <w:b/>
          <w:sz w:val="24"/>
          <w:szCs w:val="24"/>
        </w:rPr>
      </w:pPr>
      <w:r w:rsidRPr="00C63298">
        <w:rPr>
          <w:rFonts w:ascii="Arial" w:hAnsi="Arial" w:cs="Arial"/>
          <w:b/>
          <w:sz w:val="24"/>
          <w:szCs w:val="24"/>
        </w:rPr>
        <w:t>1.</w:t>
      </w:r>
      <w:r w:rsidR="00940C83" w:rsidRPr="00C63298">
        <w:rPr>
          <w:rFonts w:ascii="Arial" w:hAnsi="Arial" w:cs="Arial"/>
          <w:b/>
          <w:sz w:val="24"/>
          <w:szCs w:val="24"/>
        </w:rPr>
        <w:t xml:space="preserve"> </w:t>
      </w:r>
      <w:r w:rsidR="00E5317D" w:rsidRPr="00C63298">
        <w:rPr>
          <w:rFonts w:ascii="Arial" w:hAnsi="Arial" w:cs="Arial"/>
          <w:b/>
          <w:sz w:val="24"/>
          <w:szCs w:val="24"/>
        </w:rPr>
        <w:tab/>
      </w:r>
      <w:r w:rsidR="00F16697" w:rsidRPr="00C63298">
        <w:rPr>
          <w:rFonts w:ascii="Arial" w:hAnsi="Arial" w:cs="Arial"/>
          <w:b/>
          <w:sz w:val="24"/>
          <w:szCs w:val="24"/>
        </w:rPr>
        <w:t>V</w:t>
      </w:r>
      <w:r w:rsidR="009B6BF7" w:rsidRPr="00C63298">
        <w:rPr>
          <w:rFonts w:ascii="Arial" w:hAnsi="Arial" w:cs="Arial"/>
          <w:b/>
          <w:sz w:val="24"/>
          <w:szCs w:val="24"/>
        </w:rPr>
        <w:t xml:space="preserve">ymezení </w:t>
      </w:r>
      <w:r w:rsidR="00AF2AAF" w:rsidRPr="00C63298">
        <w:rPr>
          <w:rFonts w:ascii="Arial" w:hAnsi="Arial" w:cs="Arial"/>
          <w:b/>
          <w:i/>
          <w:sz w:val="24"/>
          <w:szCs w:val="24"/>
        </w:rPr>
        <w:t xml:space="preserve">vybraných </w:t>
      </w:r>
      <w:r w:rsidR="009B6BF7" w:rsidRPr="00C63298">
        <w:rPr>
          <w:rFonts w:ascii="Arial" w:hAnsi="Arial" w:cs="Arial"/>
          <w:b/>
          <w:sz w:val="24"/>
          <w:szCs w:val="24"/>
        </w:rPr>
        <w:t>plnění pro aplikaci režimu přenesení daňové povinnosti</w:t>
      </w:r>
    </w:p>
    <w:p w14:paraId="500A35C1" w14:textId="77777777" w:rsidR="00D24FB5" w:rsidRDefault="00D24FB5" w:rsidP="00FA2D96">
      <w:pPr>
        <w:spacing w:after="240"/>
        <w:rPr>
          <w:rFonts w:ascii="Arial" w:hAnsi="Arial" w:cs="Arial"/>
          <w:b/>
        </w:rPr>
      </w:pPr>
    </w:p>
    <w:p w14:paraId="306F0651" w14:textId="1BF05E4D" w:rsidR="00FA2D96" w:rsidRPr="00C63298" w:rsidRDefault="00E15B37" w:rsidP="00FA2D96">
      <w:pPr>
        <w:spacing w:after="240"/>
        <w:rPr>
          <w:rFonts w:ascii="Arial" w:hAnsi="Arial" w:cs="Arial"/>
          <w:b/>
          <w:i/>
        </w:rPr>
      </w:pPr>
      <w:r w:rsidRPr="00C63298">
        <w:rPr>
          <w:rFonts w:ascii="Arial" w:hAnsi="Arial" w:cs="Arial"/>
          <w:b/>
        </w:rPr>
        <w:t xml:space="preserve">1.1 </w:t>
      </w:r>
      <w:r w:rsidR="00E5317D" w:rsidRPr="00C63298">
        <w:rPr>
          <w:rFonts w:ascii="Arial" w:hAnsi="Arial" w:cs="Arial"/>
          <w:b/>
        </w:rPr>
        <w:tab/>
      </w:r>
      <w:r w:rsidR="00FA2D96" w:rsidRPr="00C63298">
        <w:rPr>
          <w:rFonts w:ascii="Arial" w:hAnsi="Arial" w:cs="Arial"/>
          <w:b/>
          <w:i/>
        </w:rPr>
        <w:t xml:space="preserve">Dodání zboží nebo poskytnutí služby uvedených v příloze č. 6 k zákonu o DPH </w:t>
      </w:r>
    </w:p>
    <w:p w14:paraId="6D650B8D" w14:textId="0E293714" w:rsidR="00AB4A1A" w:rsidRPr="00C63298" w:rsidRDefault="00FA2D96" w:rsidP="00430CD4">
      <w:pPr>
        <w:spacing w:after="240"/>
        <w:jc w:val="both"/>
        <w:rPr>
          <w:rFonts w:ascii="Arial" w:hAnsi="Arial" w:cs="Arial"/>
        </w:rPr>
      </w:pPr>
      <w:r w:rsidRPr="00C63298">
        <w:rPr>
          <w:rFonts w:ascii="Arial" w:hAnsi="Arial" w:cs="Arial"/>
          <w:b/>
        </w:rPr>
        <w:tab/>
      </w:r>
      <w:r w:rsidR="00B947E9" w:rsidRPr="00C63298">
        <w:rPr>
          <w:rFonts w:ascii="Arial" w:hAnsi="Arial" w:cs="Arial"/>
        </w:rPr>
        <w:t xml:space="preserve">Podle § 92f </w:t>
      </w:r>
      <w:r w:rsidR="00927316" w:rsidRPr="00C63298">
        <w:rPr>
          <w:rFonts w:ascii="Arial" w:hAnsi="Arial" w:cs="Arial"/>
        </w:rPr>
        <w:t>zákona o DPH</w:t>
      </w:r>
      <w:r w:rsidR="00B947E9" w:rsidRPr="00C63298">
        <w:rPr>
          <w:rFonts w:ascii="Arial" w:hAnsi="Arial" w:cs="Arial"/>
        </w:rPr>
        <w:t xml:space="preserve"> použije plátce při dodání zboží nebo poskytnutí služby uvedených v příloze č. 6 zákona </w:t>
      </w:r>
      <w:r w:rsidR="00C27D76" w:rsidRPr="00C63298">
        <w:rPr>
          <w:rFonts w:ascii="Arial" w:hAnsi="Arial" w:cs="Arial"/>
        </w:rPr>
        <w:t xml:space="preserve">o DPH </w:t>
      </w:r>
      <w:r w:rsidR="00B947E9" w:rsidRPr="00C63298">
        <w:rPr>
          <w:rFonts w:ascii="Arial" w:hAnsi="Arial" w:cs="Arial"/>
        </w:rPr>
        <w:t xml:space="preserve">plátci režim přenesení daňové povinnosti, pokud tak vláda stanoví nařízením. </w:t>
      </w:r>
      <w:r w:rsidR="007845F2" w:rsidRPr="00C63298">
        <w:rPr>
          <w:rFonts w:ascii="Arial" w:hAnsi="Arial" w:cs="Arial"/>
        </w:rPr>
        <w:t xml:space="preserve">Plnění, u kterých </w:t>
      </w:r>
      <w:r w:rsidR="00064E6A" w:rsidRPr="00C63298">
        <w:rPr>
          <w:rFonts w:ascii="Arial" w:hAnsi="Arial" w:cs="Arial"/>
        </w:rPr>
        <w:t>je</w:t>
      </w:r>
      <w:r w:rsidR="007845F2" w:rsidRPr="00C63298">
        <w:rPr>
          <w:rFonts w:ascii="Arial" w:hAnsi="Arial" w:cs="Arial"/>
        </w:rPr>
        <w:t xml:space="preserve"> </w:t>
      </w:r>
      <w:r w:rsidR="002E1102" w:rsidRPr="00C63298">
        <w:rPr>
          <w:rFonts w:ascii="Arial" w:hAnsi="Arial" w:cs="Arial"/>
        </w:rPr>
        <w:t>režim přenesení daňové povinnosti uplatňován</w:t>
      </w:r>
      <w:r w:rsidRPr="00C63298">
        <w:rPr>
          <w:rFonts w:ascii="Arial" w:hAnsi="Arial" w:cs="Arial"/>
        </w:rPr>
        <w:t xml:space="preserve"> </w:t>
      </w:r>
      <w:r w:rsidRPr="00C63298">
        <w:rPr>
          <w:rFonts w:ascii="Arial" w:hAnsi="Arial" w:cs="Arial"/>
          <w:b/>
          <w:i/>
        </w:rPr>
        <w:t xml:space="preserve">na základě ustanovení § 2 a násl. nařízení vlády č. 361/2014 Sb. ve znění </w:t>
      </w:r>
      <w:r w:rsidR="00AD5A55" w:rsidRPr="00C63298">
        <w:rPr>
          <w:rFonts w:ascii="Arial" w:hAnsi="Arial" w:cs="Arial"/>
          <w:b/>
          <w:i/>
        </w:rPr>
        <w:t>pozdějších předpisů</w:t>
      </w:r>
      <w:r w:rsidR="00AD5A55" w:rsidRPr="00C63298">
        <w:rPr>
          <w:rStyle w:val="Znakapoznpodarou"/>
          <w:rFonts w:ascii="Arial" w:hAnsi="Arial" w:cs="Arial"/>
          <w:b/>
          <w:i/>
        </w:rPr>
        <w:footnoteReference w:id="5"/>
      </w:r>
      <w:r w:rsidRPr="00C63298">
        <w:rPr>
          <w:rFonts w:ascii="Arial" w:hAnsi="Arial" w:cs="Arial"/>
          <w:b/>
          <w:i/>
        </w:rPr>
        <w:t>, jsou vymezena</w:t>
      </w:r>
      <w:r w:rsidR="003C0F71" w:rsidRPr="00C63298">
        <w:rPr>
          <w:rFonts w:ascii="Arial" w:hAnsi="Arial" w:cs="Arial"/>
          <w:b/>
          <w:i/>
        </w:rPr>
        <w:t xml:space="preserve"> </w:t>
      </w:r>
      <w:r w:rsidR="001616A6" w:rsidRPr="00C63298">
        <w:rPr>
          <w:rFonts w:ascii="Arial" w:hAnsi="Arial" w:cs="Arial"/>
        </w:rPr>
        <w:t xml:space="preserve">následovně. </w:t>
      </w:r>
    </w:p>
    <w:p w14:paraId="3C81E55B" w14:textId="77777777" w:rsidR="00CA7A39" w:rsidRPr="00C63298" w:rsidRDefault="00CA7A39" w:rsidP="00430CD4">
      <w:pPr>
        <w:spacing w:after="240"/>
        <w:jc w:val="both"/>
        <w:rPr>
          <w:rFonts w:ascii="Arial" w:hAnsi="Arial" w:cs="Arial"/>
          <w:b/>
          <w:i/>
        </w:rPr>
      </w:pPr>
    </w:p>
    <w:p w14:paraId="52085023" w14:textId="2F256075" w:rsidR="00FA2D96" w:rsidRPr="00C63298" w:rsidRDefault="00FA2D96" w:rsidP="00430CD4">
      <w:pPr>
        <w:spacing w:after="240"/>
        <w:jc w:val="both"/>
        <w:rPr>
          <w:rFonts w:ascii="Arial" w:hAnsi="Arial" w:cs="Arial"/>
          <w:b/>
          <w:i/>
        </w:rPr>
      </w:pPr>
      <w:r w:rsidRPr="00C63298">
        <w:rPr>
          <w:rFonts w:ascii="Arial" w:hAnsi="Arial" w:cs="Arial"/>
          <w:b/>
          <w:i/>
        </w:rPr>
        <w:t xml:space="preserve">1.1.1 </w:t>
      </w:r>
      <w:r w:rsidRPr="00C63298">
        <w:rPr>
          <w:rFonts w:ascii="Arial" w:hAnsi="Arial" w:cs="Arial"/>
          <w:b/>
          <w:i/>
        </w:rPr>
        <w:tab/>
        <w:t>Dodání vybraného zboží</w:t>
      </w:r>
      <w:r w:rsidRPr="00C63298">
        <w:rPr>
          <w:rFonts w:ascii="Arial" w:hAnsi="Arial" w:cs="Arial"/>
          <w:b/>
          <w:i/>
        </w:rPr>
        <w:tab/>
      </w:r>
    </w:p>
    <w:p w14:paraId="58791F4D" w14:textId="565CDF24" w:rsidR="007B5505" w:rsidRPr="00C63298" w:rsidRDefault="00296E06" w:rsidP="00DA6EC6">
      <w:pPr>
        <w:spacing w:after="240"/>
        <w:ind w:firstLine="708"/>
        <w:jc w:val="both"/>
        <w:rPr>
          <w:rFonts w:ascii="Arial" w:hAnsi="Arial" w:cs="Arial"/>
          <w:b/>
          <w:u w:val="single"/>
        </w:rPr>
      </w:pPr>
      <w:r w:rsidRPr="00C63298">
        <w:rPr>
          <w:rFonts w:ascii="Arial" w:hAnsi="Arial" w:cs="Arial"/>
          <w:b/>
        </w:rPr>
        <w:t>R</w:t>
      </w:r>
      <w:r w:rsidR="009F61E9" w:rsidRPr="00C63298">
        <w:rPr>
          <w:rFonts w:ascii="Arial" w:hAnsi="Arial" w:cs="Arial"/>
          <w:b/>
        </w:rPr>
        <w:t>ežim přenesení daňové povinnosti</w:t>
      </w:r>
      <w:r w:rsidRPr="00C63298">
        <w:rPr>
          <w:rFonts w:ascii="Arial" w:hAnsi="Arial" w:cs="Arial"/>
          <w:b/>
        </w:rPr>
        <w:t xml:space="preserve"> se</w:t>
      </w:r>
      <w:r w:rsidR="009F61E9" w:rsidRPr="00C63298">
        <w:rPr>
          <w:rFonts w:ascii="Arial" w:hAnsi="Arial" w:cs="Arial"/>
          <w:b/>
        </w:rPr>
        <w:t xml:space="preserve"> </w:t>
      </w:r>
      <w:r w:rsidR="00FD3CCA" w:rsidRPr="00C63298">
        <w:rPr>
          <w:rFonts w:ascii="Arial" w:hAnsi="Arial" w:cs="Arial"/>
          <w:b/>
        </w:rPr>
        <w:t xml:space="preserve">použije </w:t>
      </w:r>
      <w:r w:rsidR="00B947E9" w:rsidRPr="00C63298">
        <w:rPr>
          <w:rFonts w:ascii="Arial" w:hAnsi="Arial" w:cs="Arial"/>
          <w:b/>
        </w:rPr>
        <w:t xml:space="preserve">u zdanitelného plnění, kterým </w:t>
      </w:r>
      <w:r w:rsidR="004F5494">
        <w:rPr>
          <w:rFonts w:ascii="Arial" w:hAnsi="Arial" w:cs="Arial"/>
          <w:b/>
        </w:rPr>
        <w:br/>
      </w:r>
      <w:r w:rsidR="00B947E9" w:rsidRPr="00C63298">
        <w:rPr>
          <w:rFonts w:ascii="Arial" w:hAnsi="Arial" w:cs="Arial"/>
          <w:b/>
        </w:rPr>
        <w:t xml:space="preserve">je dodání vybraného zboží, pokud celková částka základu daně veškerého dodávaného vybraného zboží překračuje částku </w:t>
      </w:r>
      <w:r w:rsidR="00BA28B8" w:rsidRPr="00C63298">
        <w:rPr>
          <w:rFonts w:ascii="Arial" w:hAnsi="Arial" w:cs="Arial"/>
          <w:b/>
        </w:rPr>
        <w:t>100 000 Kč</w:t>
      </w:r>
      <w:r w:rsidR="00255BDD" w:rsidRPr="00C63298">
        <w:rPr>
          <w:rFonts w:ascii="Arial" w:hAnsi="Arial" w:cs="Arial"/>
          <w:b/>
        </w:rPr>
        <w:t xml:space="preserve">. </w:t>
      </w:r>
    </w:p>
    <w:p w14:paraId="52B03FFA" w14:textId="60BB1186" w:rsidR="00D51F9C" w:rsidRPr="00C63298" w:rsidRDefault="006A40E7">
      <w:pPr>
        <w:spacing w:after="240"/>
        <w:jc w:val="both"/>
        <w:rPr>
          <w:rFonts w:ascii="Arial" w:hAnsi="Arial" w:cs="Arial"/>
          <w:b/>
          <w:i/>
        </w:rPr>
      </w:pPr>
      <w:r w:rsidRPr="00C63298">
        <w:rPr>
          <w:rFonts w:ascii="Arial" w:hAnsi="Arial" w:cs="Arial"/>
        </w:rPr>
        <w:tab/>
      </w:r>
      <w:r w:rsidR="00D51F9C" w:rsidRPr="00C63298">
        <w:rPr>
          <w:rFonts w:ascii="Arial" w:hAnsi="Arial" w:cs="Arial"/>
          <w:b/>
          <w:i/>
        </w:rPr>
        <w:t xml:space="preserve">Pro aplikaci režimu přenesení daňové povinnosti musí být podle nařízení vlády </w:t>
      </w:r>
      <w:r w:rsidR="00AA2120" w:rsidRPr="00C63298">
        <w:rPr>
          <w:rFonts w:ascii="Arial" w:hAnsi="Arial" w:cs="Arial"/>
          <w:b/>
          <w:i/>
        </w:rPr>
        <w:t xml:space="preserve">č. 361/2014 Sb. ve znění pozdějších předpisů </w:t>
      </w:r>
      <w:r w:rsidR="00D51F9C" w:rsidRPr="00C63298">
        <w:rPr>
          <w:rFonts w:ascii="Arial" w:hAnsi="Arial" w:cs="Arial"/>
          <w:b/>
          <w:i/>
        </w:rPr>
        <w:t xml:space="preserve">splněno slovní vymezení zboží a zároveň jeho vymezení příslušným kódem nomenklatury celního sazebníku. </w:t>
      </w:r>
    </w:p>
    <w:p w14:paraId="73D26AE9" w14:textId="43E95CF7" w:rsidR="00D51F9C" w:rsidRPr="00C63298" w:rsidRDefault="00D51F9C" w:rsidP="00430CD4">
      <w:pPr>
        <w:spacing w:after="240"/>
        <w:ind w:firstLine="708"/>
        <w:jc w:val="both"/>
        <w:rPr>
          <w:rFonts w:ascii="Arial" w:hAnsi="Arial" w:cs="Arial"/>
          <w:b/>
          <w:i/>
        </w:rPr>
      </w:pPr>
      <w:r w:rsidRPr="00C63298">
        <w:rPr>
          <w:rFonts w:ascii="Arial" w:hAnsi="Arial" w:cs="Arial"/>
          <w:b/>
          <w:i/>
        </w:rPr>
        <w:lastRenderedPageBreak/>
        <w:t xml:space="preserve">Kódem nomenklatury celního sazebníku se rozumí číselné označení zboží uvedené v příloze I nařízení Rady (EHS) č. 2658/87 ze dne 23. července 1987 o celní </w:t>
      </w:r>
      <w:r w:rsidR="004F5494">
        <w:rPr>
          <w:rFonts w:ascii="Arial" w:hAnsi="Arial" w:cs="Arial"/>
          <w:b/>
          <w:i/>
        </w:rPr>
        <w:br/>
      </w:r>
      <w:r w:rsidRPr="00C63298">
        <w:rPr>
          <w:rFonts w:ascii="Arial" w:hAnsi="Arial" w:cs="Arial"/>
          <w:b/>
          <w:i/>
        </w:rPr>
        <w:t xml:space="preserve">a statistické nomenklatuře a o společném celním sazebníku, ve znění </w:t>
      </w:r>
      <w:r w:rsidR="000878A4" w:rsidRPr="00C63298">
        <w:rPr>
          <w:rFonts w:ascii="Arial" w:hAnsi="Arial" w:cs="Arial"/>
          <w:b/>
          <w:i/>
        </w:rPr>
        <w:t>platném k 1. lednu 2022</w:t>
      </w:r>
      <w:r w:rsidR="00A17F84" w:rsidRPr="00C63298">
        <w:rPr>
          <w:rStyle w:val="Znakapoznpodarou"/>
          <w:rFonts w:ascii="Arial" w:hAnsi="Arial" w:cs="Arial"/>
          <w:b/>
          <w:i/>
        </w:rPr>
        <w:footnoteReference w:id="6"/>
      </w:r>
      <w:r w:rsidRPr="00C63298">
        <w:rPr>
          <w:rFonts w:ascii="Arial" w:hAnsi="Arial" w:cs="Arial"/>
          <w:b/>
          <w:i/>
        </w:rPr>
        <w:t xml:space="preserve">, která je v plném znění dostupná na adrese: </w:t>
      </w:r>
      <w:hyperlink r:id="rId10" w:history="1">
        <w:r w:rsidR="00DD1A9F" w:rsidRPr="00C63298">
          <w:rPr>
            <w:rStyle w:val="Hypertextovodkaz"/>
            <w:rFonts w:ascii="Arial" w:hAnsi="Arial" w:cs="Arial"/>
            <w:b/>
            <w:i/>
            <w:color w:val="auto"/>
          </w:rPr>
          <w:t>https://www.celnisprava.cz/cz/clo/sazebni-zarazeni-zbozi/spolecny-celni-sazebnik-es/Stranky/default.aspx</w:t>
        </w:r>
      </w:hyperlink>
      <w:r w:rsidRPr="00C63298">
        <w:rPr>
          <w:rFonts w:ascii="Arial" w:hAnsi="Arial" w:cs="Arial"/>
          <w:b/>
          <w:i/>
        </w:rPr>
        <w:t>.</w:t>
      </w:r>
    </w:p>
    <w:p w14:paraId="1FCDC5AA" w14:textId="4ADDB07B" w:rsidR="00DD1A9F" w:rsidRPr="00C63298" w:rsidRDefault="00DD1A9F" w:rsidP="00430CD4">
      <w:pPr>
        <w:spacing w:after="240"/>
        <w:ind w:firstLine="708"/>
        <w:jc w:val="both"/>
        <w:rPr>
          <w:rFonts w:ascii="Arial" w:hAnsi="Arial" w:cs="Arial"/>
        </w:rPr>
      </w:pPr>
      <w:r w:rsidRPr="00C63298">
        <w:rPr>
          <w:rFonts w:ascii="Arial" w:hAnsi="Arial" w:cs="Arial"/>
          <w:b/>
        </w:rPr>
        <w:t>Vybraným zbožím se přitom</w:t>
      </w:r>
      <w:r w:rsidRPr="00C63298">
        <w:rPr>
          <w:rFonts w:ascii="Arial" w:hAnsi="Arial" w:cs="Arial"/>
        </w:rPr>
        <w:t xml:space="preserve"> </w:t>
      </w:r>
      <w:r w:rsidRPr="00C63298">
        <w:rPr>
          <w:rFonts w:ascii="Arial" w:hAnsi="Arial" w:cs="Arial"/>
          <w:b/>
          <w:i/>
        </w:rPr>
        <w:t xml:space="preserve">dle § </w:t>
      </w:r>
      <w:r w:rsidR="00CF6AC3" w:rsidRPr="00C63298">
        <w:rPr>
          <w:rFonts w:ascii="Arial" w:hAnsi="Arial" w:cs="Arial"/>
          <w:b/>
          <w:i/>
        </w:rPr>
        <w:t xml:space="preserve">2 odst. </w:t>
      </w:r>
      <w:r w:rsidRPr="00C63298">
        <w:rPr>
          <w:rFonts w:ascii="Arial" w:hAnsi="Arial" w:cs="Arial"/>
          <w:b/>
          <w:i/>
        </w:rPr>
        <w:t xml:space="preserve">3 nařízení vlády </w:t>
      </w:r>
      <w:r w:rsidR="00195EA2" w:rsidRPr="00C63298">
        <w:rPr>
          <w:rFonts w:ascii="Arial" w:hAnsi="Arial" w:cs="Arial"/>
          <w:b/>
          <w:i/>
        </w:rPr>
        <w:t>č. 361/2014 Sb. ve znění pozdějších předpisů</w:t>
      </w:r>
      <w:r w:rsidR="00195EA2" w:rsidRPr="00C63298">
        <w:rPr>
          <w:rFonts w:ascii="Arial" w:hAnsi="Arial" w:cs="Arial"/>
          <w:b/>
        </w:rPr>
        <w:t xml:space="preserve"> </w:t>
      </w:r>
      <w:r w:rsidRPr="00C63298">
        <w:rPr>
          <w:rFonts w:ascii="Arial" w:hAnsi="Arial" w:cs="Arial"/>
          <w:b/>
        </w:rPr>
        <w:t>rozumí</w:t>
      </w:r>
      <w:r w:rsidRPr="00C63298">
        <w:rPr>
          <w:rFonts w:ascii="Arial" w:hAnsi="Arial" w:cs="Arial"/>
        </w:rPr>
        <w:t>:</w:t>
      </w:r>
    </w:p>
    <w:p w14:paraId="563E52B0" w14:textId="77777777" w:rsidR="00CB568A" w:rsidRPr="00C63298" w:rsidRDefault="00637A8C" w:rsidP="00AB4A1A">
      <w:pPr>
        <w:pStyle w:val="Textpsmene"/>
        <w:spacing w:after="240"/>
        <w:jc w:val="both"/>
        <w:rPr>
          <w:rFonts w:ascii="Arial" w:hAnsi="Arial" w:cs="Arial"/>
          <w:b/>
        </w:rPr>
      </w:pPr>
      <w:r w:rsidRPr="00C63298">
        <w:rPr>
          <w:rFonts w:ascii="Arial" w:hAnsi="Arial" w:cs="Arial"/>
          <w:b/>
        </w:rPr>
        <w:t>obiloviny a technické plodiny, včetně olejnatých semen a cukrové řepy, které jsou uvedeny pod kódy nomenklatury celního sazebníku v kapitole 10 nebo kapitole 12</w:t>
      </w:r>
      <w:r w:rsidR="00CB568A" w:rsidRPr="00C63298">
        <w:rPr>
          <w:rFonts w:ascii="Arial" w:hAnsi="Arial" w:cs="Arial"/>
          <w:b/>
        </w:rPr>
        <w:t>.</w:t>
      </w:r>
    </w:p>
    <w:p w14:paraId="2FF70427" w14:textId="77777777" w:rsidR="006E5F09" w:rsidRPr="00C63298" w:rsidRDefault="006E5F09" w:rsidP="00DA6EC6">
      <w:pPr>
        <w:pStyle w:val="Textpsmene"/>
        <w:numPr>
          <w:ilvl w:val="0"/>
          <w:numId w:val="0"/>
        </w:numPr>
        <w:spacing w:after="240"/>
        <w:ind w:left="425"/>
        <w:jc w:val="both"/>
        <w:rPr>
          <w:rFonts w:ascii="Arial" w:hAnsi="Arial" w:cs="Arial"/>
        </w:rPr>
      </w:pPr>
      <w:r w:rsidRPr="00C63298">
        <w:rPr>
          <w:rFonts w:ascii="Arial" w:hAnsi="Arial" w:cs="Arial"/>
        </w:rPr>
        <w:t>U tohoto zboží je režim přenesení daňové povinnosti aplikován s účinností od 1. 7. 2015</w:t>
      </w:r>
      <w:r w:rsidR="00F443FE" w:rsidRPr="00C63298">
        <w:rPr>
          <w:rStyle w:val="Znakapoznpodarou"/>
          <w:rFonts w:ascii="Arial" w:hAnsi="Arial" w:cs="Arial"/>
        </w:rPr>
        <w:footnoteReference w:id="7"/>
      </w:r>
      <w:r w:rsidR="00F651A5" w:rsidRPr="00C63298">
        <w:rPr>
          <w:rFonts w:ascii="Arial" w:hAnsi="Arial" w:cs="Arial"/>
        </w:rPr>
        <w:t xml:space="preserve"> </w:t>
      </w:r>
      <w:r w:rsidR="00F651A5" w:rsidRPr="00C63298">
        <w:rPr>
          <w:rFonts w:ascii="Arial" w:hAnsi="Arial" w:cs="Arial"/>
          <w:u w:val="single"/>
        </w:rPr>
        <w:t>s výjimkou cukrové řepy (kód nomenklatury celního sazebníku 1212 91), kde účinnost nast</w:t>
      </w:r>
      <w:r w:rsidR="00971BA2" w:rsidRPr="00C63298">
        <w:rPr>
          <w:rFonts w:ascii="Arial" w:hAnsi="Arial" w:cs="Arial"/>
          <w:u w:val="single"/>
        </w:rPr>
        <w:t>a</w:t>
      </w:r>
      <w:r w:rsidR="00B80E85" w:rsidRPr="00C63298">
        <w:rPr>
          <w:rFonts w:ascii="Arial" w:hAnsi="Arial" w:cs="Arial"/>
          <w:u w:val="single"/>
        </w:rPr>
        <w:t>la</w:t>
      </w:r>
      <w:r w:rsidR="00F651A5" w:rsidRPr="00C63298">
        <w:rPr>
          <w:rFonts w:ascii="Arial" w:hAnsi="Arial" w:cs="Arial"/>
          <w:u w:val="single"/>
        </w:rPr>
        <w:t xml:space="preserve"> dnem 1. 9. 2015</w:t>
      </w:r>
      <w:r w:rsidR="00F651A5" w:rsidRPr="00C63298">
        <w:rPr>
          <w:rFonts w:ascii="Arial" w:hAnsi="Arial" w:cs="Arial"/>
        </w:rPr>
        <w:t>.</w:t>
      </w:r>
    </w:p>
    <w:p w14:paraId="32671A52" w14:textId="095A7D98" w:rsidR="00F6664A" w:rsidRPr="00C63298" w:rsidRDefault="00CB568A" w:rsidP="00DA6EC6">
      <w:pPr>
        <w:pStyle w:val="Textpsmene"/>
        <w:numPr>
          <w:ilvl w:val="0"/>
          <w:numId w:val="0"/>
        </w:numPr>
        <w:spacing w:after="240"/>
        <w:ind w:left="425"/>
        <w:jc w:val="both"/>
        <w:rPr>
          <w:rFonts w:ascii="Arial" w:hAnsi="Arial" w:cs="Arial"/>
        </w:rPr>
      </w:pPr>
      <w:r w:rsidRPr="00C63298">
        <w:rPr>
          <w:rFonts w:ascii="Arial" w:hAnsi="Arial" w:cs="Arial"/>
        </w:rPr>
        <w:t>V kapitole 10 se jedná o komodity, které jsou uvedeny pod kódy nomenklatury celního sazebníku 1001 (pšenice a sourež), 1002 (žito), 1003 (ječmen), 1004 (oves),</w:t>
      </w:r>
      <w:r w:rsidR="00730B56" w:rsidRPr="00C63298">
        <w:rPr>
          <w:rFonts w:ascii="Arial" w:hAnsi="Arial" w:cs="Arial"/>
        </w:rPr>
        <w:t xml:space="preserve"> 1005 (kukuřice),</w:t>
      </w:r>
      <w:r w:rsidRPr="00C63298">
        <w:rPr>
          <w:rFonts w:ascii="Arial" w:hAnsi="Arial" w:cs="Arial"/>
        </w:rPr>
        <w:t xml:space="preserve"> 1006 (rýže), 1007 (zrna čiroku), 1008 (pohanka, proso a lesknice kanárská</w:t>
      </w:r>
      <w:r w:rsidR="00B11291" w:rsidRPr="00C63298">
        <w:rPr>
          <w:rFonts w:ascii="Arial" w:hAnsi="Arial" w:cs="Arial"/>
        </w:rPr>
        <w:t xml:space="preserve">; ostatní </w:t>
      </w:r>
      <w:r w:rsidRPr="00C63298">
        <w:rPr>
          <w:rFonts w:ascii="Arial" w:hAnsi="Arial" w:cs="Arial"/>
        </w:rPr>
        <w:t>obiloviny)</w:t>
      </w:r>
      <w:r w:rsidR="00F6664A" w:rsidRPr="00C63298">
        <w:rPr>
          <w:rFonts w:ascii="Arial" w:hAnsi="Arial" w:cs="Arial"/>
        </w:rPr>
        <w:t>.</w:t>
      </w:r>
    </w:p>
    <w:p w14:paraId="38698093" w14:textId="64893663" w:rsidR="006139FE" w:rsidRPr="00C63298" w:rsidRDefault="00F6664A" w:rsidP="00DA6EC6">
      <w:pPr>
        <w:pStyle w:val="Textpsmene"/>
        <w:numPr>
          <w:ilvl w:val="0"/>
          <w:numId w:val="0"/>
        </w:numPr>
        <w:spacing w:after="240"/>
        <w:ind w:left="425"/>
        <w:jc w:val="both"/>
        <w:rPr>
          <w:rFonts w:ascii="Arial" w:hAnsi="Arial" w:cs="Arial"/>
          <w:bCs/>
        </w:rPr>
      </w:pPr>
      <w:r w:rsidRPr="00C63298">
        <w:rPr>
          <w:rFonts w:ascii="Arial" w:hAnsi="Arial" w:cs="Arial"/>
        </w:rPr>
        <w:t xml:space="preserve">V kapitole 12 jsou zařazeny komodity pod kódy nomenklatury celního sazebníku </w:t>
      </w:r>
      <w:r w:rsidR="00ED2AF4" w:rsidRPr="00C63298">
        <w:rPr>
          <w:rFonts w:ascii="Arial" w:hAnsi="Arial" w:cs="Arial"/>
        </w:rPr>
        <w:t>1201 (sójové boby, též drcené), 1202 (podzemnice olejná</w:t>
      </w:r>
      <w:r w:rsidR="007C3695" w:rsidRPr="00C63298">
        <w:rPr>
          <w:rFonts w:ascii="Arial" w:hAnsi="Arial" w:cs="Arial"/>
        </w:rPr>
        <w:t xml:space="preserve"> </w:t>
      </w:r>
      <w:r w:rsidR="007C3695" w:rsidRPr="00C63298">
        <w:rPr>
          <w:rFonts w:ascii="Arial" w:hAnsi="Arial" w:cs="Arial"/>
          <w:b/>
          <w:i/>
        </w:rPr>
        <w:t>(arašídy)</w:t>
      </w:r>
      <w:r w:rsidR="00ED2AF4" w:rsidRPr="00C63298">
        <w:rPr>
          <w:rFonts w:ascii="Arial" w:hAnsi="Arial" w:cs="Arial"/>
        </w:rPr>
        <w:t>, nepražená ani jinak tepelně neupravená, též loupaná nebo drcená</w:t>
      </w:r>
      <w:r w:rsidR="00C72BEC" w:rsidRPr="00C63298">
        <w:rPr>
          <w:rFonts w:ascii="Arial" w:hAnsi="Arial" w:cs="Arial"/>
        </w:rPr>
        <w:t>)</w:t>
      </w:r>
      <w:r w:rsidR="00ED2AF4" w:rsidRPr="00C63298">
        <w:rPr>
          <w:rFonts w:ascii="Arial" w:hAnsi="Arial" w:cs="Arial"/>
        </w:rPr>
        <w:t xml:space="preserve">, 1203 00 00 (kopra), 1204 00 (lněná semena, též drcená), 1205 (semena řepky nebo řepky olejky, též drcená), 1206 00 (slunečnicová semena, též drcená), 1207 (ostatní olejnatá semena a olejnaté plody, </w:t>
      </w:r>
      <w:r w:rsidR="004F5494">
        <w:rPr>
          <w:rFonts w:ascii="Arial" w:hAnsi="Arial" w:cs="Arial"/>
        </w:rPr>
        <w:br/>
      </w:r>
      <w:r w:rsidR="00ED2AF4" w:rsidRPr="00C63298">
        <w:rPr>
          <w:rFonts w:ascii="Arial" w:hAnsi="Arial" w:cs="Arial"/>
        </w:rPr>
        <w:t>též drcené</w:t>
      </w:r>
      <w:r w:rsidR="006F447D" w:rsidRPr="00C63298">
        <w:rPr>
          <w:rFonts w:ascii="Arial" w:hAnsi="Arial" w:cs="Arial"/>
        </w:rPr>
        <w:t>)</w:t>
      </w:r>
      <w:r w:rsidR="00ED2AF4" w:rsidRPr="00C63298">
        <w:rPr>
          <w:rFonts w:ascii="Arial" w:hAnsi="Arial" w:cs="Arial"/>
        </w:rPr>
        <w:t xml:space="preserve">, 1208 (mouka a krupice z olejnatých semen nebo olejnatých plodů, </w:t>
      </w:r>
      <w:r w:rsidR="004F5494">
        <w:rPr>
          <w:rFonts w:ascii="Arial" w:hAnsi="Arial" w:cs="Arial"/>
        </w:rPr>
        <w:br/>
      </w:r>
      <w:r w:rsidR="00ED2AF4" w:rsidRPr="00C63298">
        <w:rPr>
          <w:rFonts w:ascii="Arial" w:hAnsi="Arial" w:cs="Arial"/>
        </w:rPr>
        <w:t>kromě hořčičné mouky a krupice), 1209 (semena, plody a výtrusy k</w:t>
      </w:r>
      <w:r w:rsidR="00B47F35" w:rsidRPr="00C63298">
        <w:rPr>
          <w:rFonts w:ascii="Arial" w:hAnsi="Arial" w:cs="Arial"/>
        </w:rPr>
        <w:t> </w:t>
      </w:r>
      <w:r w:rsidR="00ED2AF4" w:rsidRPr="00C63298">
        <w:rPr>
          <w:rFonts w:ascii="Arial" w:hAnsi="Arial" w:cs="Arial"/>
        </w:rPr>
        <w:t>setí), 1210 (chmelové šištice, čerstvé nebo sušené, též drcené, v prášku nebo ve formě pelet; lupulin), 1211 (r</w:t>
      </w:r>
      <w:r w:rsidR="00ED2AF4" w:rsidRPr="00C63298">
        <w:rPr>
          <w:rFonts w:ascii="Arial" w:hAnsi="Arial" w:cs="Arial"/>
          <w:bCs/>
        </w:rPr>
        <w:t>ostliny a části rostlin</w:t>
      </w:r>
      <w:r w:rsidR="007C3695" w:rsidRPr="00C63298">
        <w:rPr>
          <w:rFonts w:ascii="Arial" w:hAnsi="Arial" w:cs="Arial"/>
          <w:bCs/>
        </w:rPr>
        <w:t xml:space="preserve"> </w:t>
      </w:r>
      <w:r w:rsidR="007C3695" w:rsidRPr="00C63298">
        <w:rPr>
          <w:rFonts w:ascii="Arial" w:hAnsi="Arial" w:cs="Arial"/>
          <w:b/>
          <w:bCs/>
          <w:i/>
        </w:rPr>
        <w:t>(</w:t>
      </w:r>
      <w:r w:rsidR="00ED2AF4" w:rsidRPr="00C63298">
        <w:rPr>
          <w:rFonts w:ascii="Arial" w:hAnsi="Arial" w:cs="Arial"/>
          <w:bCs/>
        </w:rPr>
        <w:t>včetně semen a plodů</w:t>
      </w:r>
      <w:r w:rsidR="007C3695" w:rsidRPr="00C63298">
        <w:rPr>
          <w:rFonts w:ascii="Arial" w:hAnsi="Arial" w:cs="Arial"/>
          <w:b/>
          <w:bCs/>
          <w:i/>
        </w:rPr>
        <w:t>)</w:t>
      </w:r>
      <w:r w:rsidR="00ED2AF4" w:rsidRPr="00C63298">
        <w:rPr>
          <w:rFonts w:ascii="Arial" w:hAnsi="Arial" w:cs="Arial"/>
          <w:bCs/>
        </w:rPr>
        <w:t xml:space="preserve"> používané zejména ve voňavkářství, </w:t>
      </w:r>
      <w:r w:rsidR="004F5494">
        <w:rPr>
          <w:rFonts w:ascii="Arial" w:hAnsi="Arial" w:cs="Arial"/>
          <w:bCs/>
        </w:rPr>
        <w:br/>
      </w:r>
      <w:r w:rsidR="00ED2AF4" w:rsidRPr="00C63298">
        <w:rPr>
          <w:rFonts w:ascii="Arial" w:hAnsi="Arial" w:cs="Arial"/>
          <w:bCs/>
        </w:rPr>
        <w:t>ve farmacii nebo jako insekticidy, fungicidy nebo k podobným účelům, čerstvé</w:t>
      </w:r>
      <w:r w:rsidR="007C3695" w:rsidRPr="00C63298">
        <w:rPr>
          <w:rFonts w:ascii="Arial" w:hAnsi="Arial" w:cs="Arial"/>
          <w:bCs/>
        </w:rPr>
        <w:t xml:space="preserve">, </w:t>
      </w:r>
      <w:r w:rsidR="007C3695" w:rsidRPr="00C63298">
        <w:rPr>
          <w:rFonts w:ascii="Arial" w:hAnsi="Arial" w:cs="Arial"/>
          <w:b/>
          <w:bCs/>
          <w:i/>
        </w:rPr>
        <w:t>chlazené</w:t>
      </w:r>
      <w:r w:rsidR="007C3695" w:rsidRPr="00C63298">
        <w:rPr>
          <w:rFonts w:ascii="Arial" w:hAnsi="Arial" w:cs="Arial"/>
          <w:bCs/>
        </w:rPr>
        <w:t xml:space="preserve">, </w:t>
      </w:r>
      <w:r w:rsidR="007C3695" w:rsidRPr="00C63298">
        <w:rPr>
          <w:rFonts w:ascii="Arial" w:hAnsi="Arial" w:cs="Arial"/>
          <w:b/>
          <w:bCs/>
          <w:i/>
        </w:rPr>
        <w:t>zmrazené</w:t>
      </w:r>
      <w:r w:rsidR="00ED2AF4" w:rsidRPr="00C63298">
        <w:rPr>
          <w:rFonts w:ascii="Arial" w:hAnsi="Arial" w:cs="Arial"/>
          <w:bCs/>
        </w:rPr>
        <w:t xml:space="preserve"> nebo sušené, též řezané, drcené nebo v prášku), 1212 (</w:t>
      </w:r>
      <w:r w:rsidR="005707EB" w:rsidRPr="00C63298">
        <w:rPr>
          <w:rFonts w:ascii="Arial" w:hAnsi="Arial" w:cs="Arial"/>
          <w:bCs/>
        </w:rPr>
        <w:t xml:space="preserve">svatojánský chléb, </w:t>
      </w:r>
      <w:r w:rsidR="007C3695" w:rsidRPr="00C63298">
        <w:rPr>
          <w:rFonts w:ascii="Arial" w:hAnsi="Arial" w:cs="Arial"/>
          <w:b/>
          <w:bCs/>
          <w:i/>
        </w:rPr>
        <w:t>mořské</w:t>
      </w:r>
      <w:r w:rsidR="005707EB" w:rsidRPr="00C63298">
        <w:rPr>
          <w:rFonts w:ascii="Arial" w:hAnsi="Arial" w:cs="Arial"/>
          <w:b/>
          <w:bCs/>
          <w:i/>
        </w:rPr>
        <w:t xml:space="preserve"> </w:t>
      </w:r>
      <w:r w:rsidR="005707EB" w:rsidRPr="00C63298">
        <w:rPr>
          <w:rFonts w:ascii="Arial" w:hAnsi="Arial" w:cs="Arial"/>
          <w:bCs/>
        </w:rPr>
        <w:t>a jiné řasy, cukrová řepa a cukrová třtina, čerstvé, chlazené, zmrazené nebo sušené, též v prášku; ovocné pecky a jádra a jiné rostlinné produkty</w:t>
      </w:r>
      <w:r w:rsidR="007C3695" w:rsidRPr="00C63298">
        <w:rPr>
          <w:rFonts w:ascii="Arial" w:hAnsi="Arial" w:cs="Arial"/>
          <w:bCs/>
        </w:rPr>
        <w:t xml:space="preserve"> </w:t>
      </w:r>
      <w:r w:rsidR="007C3695" w:rsidRPr="00C63298">
        <w:rPr>
          <w:rFonts w:ascii="Arial" w:hAnsi="Arial" w:cs="Arial"/>
          <w:b/>
          <w:bCs/>
          <w:i/>
        </w:rPr>
        <w:t>(</w:t>
      </w:r>
      <w:r w:rsidR="005707EB" w:rsidRPr="00C63298">
        <w:rPr>
          <w:rFonts w:ascii="Arial" w:hAnsi="Arial" w:cs="Arial"/>
          <w:bCs/>
        </w:rPr>
        <w:t xml:space="preserve">včetně nepražených kořenů čekanky druhu </w:t>
      </w:r>
      <w:proofErr w:type="spellStart"/>
      <w:r w:rsidR="005707EB" w:rsidRPr="00C63298">
        <w:rPr>
          <w:rFonts w:ascii="Arial" w:hAnsi="Arial" w:cs="Arial"/>
          <w:bCs/>
        </w:rPr>
        <w:t>Cichorium</w:t>
      </w:r>
      <w:proofErr w:type="spellEnd"/>
      <w:r w:rsidR="005707EB" w:rsidRPr="00C63298">
        <w:rPr>
          <w:rFonts w:ascii="Arial" w:hAnsi="Arial" w:cs="Arial"/>
          <w:bCs/>
        </w:rPr>
        <w:t xml:space="preserve"> </w:t>
      </w:r>
      <w:proofErr w:type="spellStart"/>
      <w:r w:rsidR="005707EB" w:rsidRPr="00C63298">
        <w:rPr>
          <w:rFonts w:ascii="Arial" w:hAnsi="Arial" w:cs="Arial"/>
          <w:bCs/>
        </w:rPr>
        <w:t>intybus</w:t>
      </w:r>
      <w:proofErr w:type="spellEnd"/>
      <w:r w:rsidR="005707EB" w:rsidRPr="00C63298">
        <w:rPr>
          <w:rFonts w:ascii="Arial" w:hAnsi="Arial" w:cs="Arial"/>
          <w:bCs/>
        </w:rPr>
        <w:t xml:space="preserve"> </w:t>
      </w:r>
      <w:proofErr w:type="spellStart"/>
      <w:r w:rsidR="005707EB" w:rsidRPr="00C63298">
        <w:rPr>
          <w:rFonts w:ascii="Arial" w:hAnsi="Arial" w:cs="Arial"/>
          <w:bCs/>
        </w:rPr>
        <w:t>sativum</w:t>
      </w:r>
      <w:proofErr w:type="spellEnd"/>
      <w:r w:rsidR="007C3695" w:rsidRPr="00C63298">
        <w:rPr>
          <w:rFonts w:ascii="Arial" w:hAnsi="Arial" w:cs="Arial"/>
          <w:b/>
          <w:bCs/>
          <w:i/>
        </w:rPr>
        <w:t>)</w:t>
      </w:r>
      <w:r w:rsidR="005707EB" w:rsidRPr="00C63298">
        <w:rPr>
          <w:rFonts w:ascii="Arial" w:hAnsi="Arial" w:cs="Arial"/>
          <w:bCs/>
        </w:rPr>
        <w:t xml:space="preserve"> používané zejména k lidskému požívání, jinde neuvedené ani nezahrnuté</w:t>
      </w:r>
      <w:r w:rsidR="00ED2AF4" w:rsidRPr="00C63298">
        <w:rPr>
          <w:rFonts w:ascii="Arial" w:hAnsi="Arial" w:cs="Arial"/>
          <w:bCs/>
        </w:rPr>
        <w:t>), 1213 00 00 (</w:t>
      </w:r>
      <w:r w:rsidR="007C3695" w:rsidRPr="00C63298">
        <w:rPr>
          <w:rFonts w:ascii="Arial" w:hAnsi="Arial" w:cs="Arial"/>
          <w:b/>
          <w:bCs/>
          <w:i/>
        </w:rPr>
        <w:t>obilná</w:t>
      </w:r>
      <w:r w:rsidR="007C3695" w:rsidRPr="00C63298">
        <w:rPr>
          <w:rFonts w:ascii="Arial" w:hAnsi="Arial" w:cs="Arial"/>
          <w:bCs/>
        </w:rPr>
        <w:t xml:space="preserve"> </w:t>
      </w:r>
      <w:r w:rsidR="005707EB" w:rsidRPr="00C63298">
        <w:rPr>
          <w:rFonts w:ascii="Arial" w:hAnsi="Arial" w:cs="Arial"/>
        </w:rPr>
        <w:t>sláma a plevy, nezpracované, též pořezané, pomleté, lisované nebo ve formě pelet</w:t>
      </w:r>
      <w:r w:rsidR="00ED2AF4" w:rsidRPr="00C63298">
        <w:rPr>
          <w:rFonts w:ascii="Arial" w:hAnsi="Arial" w:cs="Arial"/>
          <w:bCs/>
        </w:rPr>
        <w:t>), 1214 (</w:t>
      </w:r>
      <w:r w:rsidR="005707EB" w:rsidRPr="00C63298">
        <w:rPr>
          <w:rFonts w:ascii="Arial" w:hAnsi="Arial" w:cs="Arial"/>
        </w:rPr>
        <w:t xml:space="preserve">tuřín, krmná řepa, jiné krmné kořeny, </w:t>
      </w:r>
      <w:r w:rsidR="005707EB" w:rsidRPr="00C63298">
        <w:rPr>
          <w:rFonts w:ascii="Arial" w:hAnsi="Arial" w:cs="Arial"/>
          <w:bCs/>
        </w:rPr>
        <w:t>seno, vojtěška (</w:t>
      </w:r>
      <w:proofErr w:type="spellStart"/>
      <w:r w:rsidR="005707EB" w:rsidRPr="00C63298">
        <w:rPr>
          <w:rFonts w:ascii="Arial" w:hAnsi="Arial" w:cs="Arial"/>
          <w:bCs/>
        </w:rPr>
        <w:t>alfalfa</w:t>
      </w:r>
      <w:proofErr w:type="spellEnd"/>
      <w:r w:rsidR="005707EB" w:rsidRPr="00C63298">
        <w:rPr>
          <w:rFonts w:ascii="Arial" w:hAnsi="Arial" w:cs="Arial"/>
          <w:bCs/>
        </w:rPr>
        <w:t>), jetel, vičenec ligrus, kapusta kadeřavá krmná, vlčí bob, vikev a podobné pícniny, též ve formě pelet</w:t>
      </w:r>
      <w:r w:rsidR="00ED2AF4" w:rsidRPr="00C63298">
        <w:rPr>
          <w:rFonts w:ascii="Arial" w:hAnsi="Arial" w:cs="Arial"/>
          <w:bCs/>
        </w:rPr>
        <w:t>)</w:t>
      </w:r>
      <w:r w:rsidR="005707EB" w:rsidRPr="00C63298">
        <w:rPr>
          <w:rFonts w:ascii="Arial" w:hAnsi="Arial" w:cs="Arial"/>
          <w:bCs/>
        </w:rPr>
        <w:t>.</w:t>
      </w:r>
    </w:p>
    <w:p w14:paraId="42765780" w14:textId="77777777" w:rsidR="00374DB9" w:rsidRPr="00C63298" w:rsidRDefault="00374DB9" w:rsidP="00DA6EC6">
      <w:pPr>
        <w:pStyle w:val="Textpsmene"/>
        <w:numPr>
          <w:ilvl w:val="0"/>
          <w:numId w:val="0"/>
        </w:numPr>
        <w:spacing w:after="240"/>
        <w:ind w:left="425"/>
        <w:jc w:val="both"/>
        <w:rPr>
          <w:rFonts w:ascii="Arial" w:hAnsi="Arial" w:cs="Arial"/>
        </w:rPr>
      </w:pPr>
      <w:r w:rsidRPr="00C63298">
        <w:rPr>
          <w:rFonts w:ascii="Arial" w:hAnsi="Arial" w:cs="Arial"/>
          <w:u w:val="single"/>
        </w:rPr>
        <w:lastRenderedPageBreak/>
        <w:t>Je-li příslušné zboží uvedeno pod 4místným nebo 6místným kódem nomenklatury celního sazebníku</w:t>
      </w:r>
      <w:r w:rsidR="00261D1A" w:rsidRPr="00C63298">
        <w:rPr>
          <w:rFonts w:ascii="Arial" w:hAnsi="Arial" w:cs="Arial"/>
          <w:u w:val="single"/>
        </w:rPr>
        <w:t>, režim přenesení daňové povinnosti se vztahuje také na všechny podpoložky do úrovně 8místného kódu dle příslušného právního předpisu</w:t>
      </w:r>
      <w:r w:rsidR="00261D1A" w:rsidRPr="00C63298">
        <w:rPr>
          <w:rFonts w:ascii="Arial" w:hAnsi="Arial" w:cs="Arial"/>
        </w:rPr>
        <w:t xml:space="preserve"> (</w:t>
      </w:r>
      <w:r w:rsidR="00F5712B" w:rsidRPr="00C63298">
        <w:rPr>
          <w:rFonts w:ascii="Arial" w:hAnsi="Arial" w:cs="Arial"/>
        </w:rPr>
        <w:t xml:space="preserve">příloha </w:t>
      </w:r>
      <w:r w:rsidR="00365949" w:rsidRPr="00C63298">
        <w:rPr>
          <w:rFonts w:ascii="Arial" w:hAnsi="Arial" w:cs="Arial"/>
          <w:b/>
        </w:rPr>
        <w:t>I</w:t>
      </w:r>
      <w:r w:rsidR="00F5712B" w:rsidRPr="00C63298">
        <w:rPr>
          <w:rFonts w:ascii="Arial" w:hAnsi="Arial" w:cs="Arial"/>
          <w:b/>
        </w:rPr>
        <w:t xml:space="preserve"> </w:t>
      </w:r>
      <w:r w:rsidR="00F5712B" w:rsidRPr="00C63298">
        <w:rPr>
          <w:rFonts w:ascii="Arial" w:hAnsi="Arial" w:cs="Arial"/>
        </w:rPr>
        <w:t>nařízení Rady (EHS) č. 2658/87).</w:t>
      </w:r>
      <w:r w:rsidRPr="00C63298">
        <w:rPr>
          <w:rFonts w:ascii="Arial" w:hAnsi="Arial" w:cs="Arial"/>
        </w:rPr>
        <w:t xml:space="preserve"> </w:t>
      </w:r>
      <w:r w:rsidR="00F5712B" w:rsidRPr="00C63298">
        <w:rPr>
          <w:rFonts w:ascii="Arial" w:hAnsi="Arial" w:cs="Arial"/>
        </w:rPr>
        <w:t>Režim přenesení daňové povinnosti se tak např. aplikuje na zboží označené pod kódem 1209 (semena, plody a výtrusy k setí) se všemi konkrétně specifikovanými podpoložkami, tzn. např. na zboží s kódem 1209 24 00 (semena lipnice luční).</w:t>
      </w:r>
    </w:p>
    <w:p w14:paraId="5107AA02" w14:textId="7EF860C2" w:rsidR="00301727" w:rsidRPr="00C63298" w:rsidRDefault="00DA555F" w:rsidP="00DA6EC6">
      <w:pPr>
        <w:pStyle w:val="Textpsmene"/>
        <w:numPr>
          <w:ilvl w:val="0"/>
          <w:numId w:val="0"/>
        </w:numPr>
        <w:spacing w:after="240"/>
        <w:ind w:left="425"/>
        <w:jc w:val="both"/>
        <w:rPr>
          <w:rFonts w:ascii="Arial" w:hAnsi="Arial" w:cs="Arial"/>
        </w:rPr>
      </w:pPr>
      <w:r w:rsidRPr="00C63298">
        <w:rPr>
          <w:rFonts w:ascii="Arial" w:hAnsi="Arial" w:cs="Arial"/>
          <w:u w:val="single"/>
        </w:rPr>
        <w:t>Technickou plodinou je</w:t>
      </w:r>
      <w:r w:rsidR="00B46B3D" w:rsidRPr="00C63298">
        <w:rPr>
          <w:rFonts w:ascii="Arial" w:hAnsi="Arial" w:cs="Arial"/>
          <w:u w:val="single"/>
        </w:rPr>
        <w:t xml:space="preserve"> pro účely aplikace režimu přenesení daňové povinnosti</w:t>
      </w:r>
      <w:r w:rsidRPr="00C63298">
        <w:rPr>
          <w:rFonts w:ascii="Arial" w:hAnsi="Arial" w:cs="Arial"/>
        </w:rPr>
        <w:t xml:space="preserve"> </w:t>
      </w:r>
      <w:r w:rsidRPr="00C63298">
        <w:rPr>
          <w:rFonts w:ascii="Arial" w:hAnsi="Arial" w:cs="Arial"/>
          <w:u w:val="single"/>
        </w:rPr>
        <w:t>plodina, kter</w:t>
      </w:r>
      <w:r w:rsidR="004A361F" w:rsidRPr="00C63298">
        <w:rPr>
          <w:rFonts w:ascii="Arial" w:hAnsi="Arial" w:cs="Arial"/>
          <w:u w:val="single"/>
        </w:rPr>
        <w:t xml:space="preserve">ou není možné </w:t>
      </w:r>
      <w:r w:rsidR="007D17B4" w:rsidRPr="00C63298">
        <w:rPr>
          <w:rFonts w:ascii="Arial" w:hAnsi="Arial" w:cs="Arial"/>
          <w:u w:val="single"/>
        </w:rPr>
        <w:t xml:space="preserve">běžně </w:t>
      </w:r>
      <w:r w:rsidR="004A361F" w:rsidRPr="00C63298">
        <w:rPr>
          <w:rFonts w:ascii="Arial" w:hAnsi="Arial" w:cs="Arial"/>
          <w:u w:val="single"/>
        </w:rPr>
        <w:t>bez dalších úprav použít ke konečné spotřebě</w:t>
      </w:r>
      <w:r w:rsidR="004A361F" w:rsidRPr="00C63298">
        <w:rPr>
          <w:rFonts w:ascii="Arial" w:hAnsi="Arial" w:cs="Arial"/>
        </w:rPr>
        <w:t xml:space="preserve">. Jedná </w:t>
      </w:r>
      <w:r w:rsidR="004F5494">
        <w:rPr>
          <w:rFonts w:ascii="Arial" w:hAnsi="Arial" w:cs="Arial"/>
        </w:rPr>
        <w:br/>
      </w:r>
      <w:r w:rsidR="004A361F" w:rsidRPr="00C63298">
        <w:rPr>
          <w:rFonts w:ascii="Arial" w:hAnsi="Arial" w:cs="Arial"/>
        </w:rPr>
        <w:t xml:space="preserve">se o </w:t>
      </w:r>
      <w:r w:rsidR="00B46B3D" w:rsidRPr="00C63298">
        <w:rPr>
          <w:rFonts w:ascii="Arial" w:hAnsi="Arial" w:cs="Arial"/>
        </w:rPr>
        <w:t>meziprodukt (surovinu)</w:t>
      </w:r>
      <w:r w:rsidR="004A361F" w:rsidRPr="00C63298">
        <w:rPr>
          <w:rFonts w:ascii="Arial" w:hAnsi="Arial" w:cs="Arial"/>
        </w:rPr>
        <w:t xml:space="preserve">, který </w:t>
      </w:r>
      <w:r w:rsidR="00B46B3D" w:rsidRPr="00C63298">
        <w:rPr>
          <w:rFonts w:ascii="Arial" w:hAnsi="Arial" w:cs="Arial"/>
        </w:rPr>
        <w:t xml:space="preserve">je </w:t>
      </w:r>
      <w:r w:rsidR="004A361F" w:rsidRPr="00C63298">
        <w:rPr>
          <w:rFonts w:ascii="Arial" w:hAnsi="Arial" w:cs="Arial"/>
        </w:rPr>
        <w:t>zpracovává</w:t>
      </w:r>
      <w:r w:rsidR="00B46B3D" w:rsidRPr="00C63298">
        <w:rPr>
          <w:rFonts w:ascii="Arial" w:hAnsi="Arial" w:cs="Arial"/>
        </w:rPr>
        <w:t>n</w:t>
      </w:r>
      <w:r w:rsidR="004A361F" w:rsidRPr="00C63298">
        <w:rPr>
          <w:rFonts w:ascii="Arial" w:hAnsi="Arial" w:cs="Arial"/>
        </w:rPr>
        <w:t xml:space="preserve">, aby </w:t>
      </w:r>
      <w:r w:rsidR="00362316" w:rsidRPr="00C63298">
        <w:rPr>
          <w:rFonts w:ascii="Arial" w:hAnsi="Arial" w:cs="Arial"/>
        </w:rPr>
        <w:t xml:space="preserve">mohl být </w:t>
      </w:r>
      <w:r w:rsidR="004A361F" w:rsidRPr="00C63298">
        <w:rPr>
          <w:rFonts w:ascii="Arial" w:hAnsi="Arial" w:cs="Arial"/>
        </w:rPr>
        <w:t xml:space="preserve">v dalších fázích </w:t>
      </w:r>
      <w:r w:rsidR="003B38E9" w:rsidRPr="00C63298">
        <w:rPr>
          <w:rFonts w:ascii="Arial" w:hAnsi="Arial" w:cs="Arial"/>
        </w:rPr>
        <w:t>výroby</w:t>
      </w:r>
      <w:r w:rsidR="004A361F" w:rsidRPr="00C63298">
        <w:rPr>
          <w:rFonts w:ascii="Arial" w:hAnsi="Arial" w:cs="Arial"/>
        </w:rPr>
        <w:t xml:space="preserve"> použit pro různé účely (potravinářské, farmaceutické, </w:t>
      </w:r>
      <w:r w:rsidR="00365540" w:rsidRPr="00C63298">
        <w:rPr>
          <w:rFonts w:ascii="Arial" w:hAnsi="Arial" w:cs="Arial"/>
        </w:rPr>
        <w:t xml:space="preserve">kosmetické, </w:t>
      </w:r>
      <w:r w:rsidR="004A361F" w:rsidRPr="00C63298">
        <w:rPr>
          <w:rFonts w:ascii="Arial" w:hAnsi="Arial" w:cs="Arial"/>
        </w:rPr>
        <w:t>technické, aj.).</w:t>
      </w:r>
      <w:r w:rsidR="00DA6EC6" w:rsidRPr="00C63298">
        <w:rPr>
          <w:rFonts w:ascii="Arial" w:hAnsi="Arial" w:cs="Arial"/>
        </w:rPr>
        <w:t xml:space="preserve"> Komodity vymezené v kapitole 12 celního sazebníku lze všeobecně podle jejich charakteru zařadit buď jako olejnatá semena</w:t>
      </w:r>
      <w:r w:rsidR="00C41C08" w:rsidRPr="00C63298">
        <w:rPr>
          <w:rFonts w:ascii="Arial" w:hAnsi="Arial" w:cs="Arial"/>
        </w:rPr>
        <w:t>,</w:t>
      </w:r>
      <w:r w:rsidR="00DA6EC6" w:rsidRPr="00C63298">
        <w:rPr>
          <w:rFonts w:ascii="Arial" w:hAnsi="Arial" w:cs="Arial"/>
        </w:rPr>
        <w:t xml:space="preserve"> nebo technické plodiny (popř. cukrovou řepu)</w:t>
      </w:r>
      <w:r w:rsidR="00C41C08" w:rsidRPr="00C63298">
        <w:rPr>
          <w:rFonts w:ascii="Arial" w:hAnsi="Arial" w:cs="Arial"/>
        </w:rPr>
        <w:t>,</w:t>
      </w:r>
      <w:r w:rsidR="00DA6EC6" w:rsidRPr="00C63298">
        <w:rPr>
          <w:rFonts w:ascii="Arial" w:hAnsi="Arial" w:cs="Arial"/>
        </w:rPr>
        <w:t xml:space="preserve"> a tedy režim přenesení daňové povinnosti bude uplatněn u všech položek této kapitoly.</w:t>
      </w:r>
    </w:p>
    <w:p w14:paraId="2E11E6C5" w14:textId="19A4E8CA" w:rsidR="00CD606E" w:rsidRPr="00C63298" w:rsidRDefault="00527A9E" w:rsidP="00430CD4">
      <w:pPr>
        <w:pStyle w:val="Textpsmene"/>
        <w:jc w:val="both"/>
        <w:rPr>
          <w:rFonts w:ascii="Arial" w:hAnsi="Arial" w:cs="Arial"/>
          <w:b/>
        </w:rPr>
      </w:pPr>
      <w:r w:rsidRPr="00C63298">
        <w:rPr>
          <w:rFonts w:ascii="Arial" w:hAnsi="Arial" w:cs="Arial"/>
          <w:b/>
        </w:rPr>
        <w:t>kovy, včetně drahých kovů, které jsou uvedeny pod kódy nomenklatury celního sazebníku v kapitole 71 a třídě XV</w:t>
      </w:r>
      <w:r w:rsidRPr="00C63298">
        <w:rPr>
          <w:rFonts w:ascii="Arial" w:hAnsi="Arial" w:cs="Arial"/>
        </w:rPr>
        <w:t>, s výjimkou zboží,</w:t>
      </w:r>
      <w:r w:rsidR="00CD606E" w:rsidRPr="00C63298">
        <w:rPr>
          <w:rFonts w:ascii="Arial" w:hAnsi="Arial" w:cs="Arial"/>
        </w:rPr>
        <w:t xml:space="preserve"> které je </w:t>
      </w:r>
      <w:r w:rsidR="000358A5" w:rsidRPr="00C63298">
        <w:rPr>
          <w:rFonts w:ascii="Arial" w:hAnsi="Arial" w:cs="Arial"/>
        </w:rPr>
        <w:t>sice v kapitole 71 a třídě XV, ale je nařízením</w:t>
      </w:r>
      <w:r w:rsidR="00FC1C01" w:rsidRPr="00C63298">
        <w:rPr>
          <w:rFonts w:ascii="Arial" w:hAnsi="Arial" w:cs="Arial"/>
        </w:rPr>
        <w:t xml:space="preserve"> vlády</w:t>
      </w:r>
      <w:r w:rsidR="000358A5" w:rsidRPr="00C63298">
        <w:rPr>
          <w:rFonts w:ascii="Arial" w:hAnsi="Arial" w:cs="Arial"/>
        </w:rPr>
        <w:t xml:space="preserve"> </w:t>
      </w:r>
      <w:r w:rsidR="00463BBA" w:rsidRPr="00C63298">
        <w:rPr>
          <w:rFonts w:ascii="Arial" w:hAnsi="Arial" w:cs="Arial"/>
        </w:rPr>
        <w:t xml:space="preserve">č. 361/2014 Sb. </w:t>
      </w:r>
      <w:r w:rsidR="00463BBA" w:rsidRPr="00C63298">
        <w:rPr>
          <w:rFonts w:ascii="Arial" w:hAnsi="Arial" w:cs="Arial"/>
          <w:b/>
          <w:i/>
        </w:rPr>
        <w:t>ve znění pozdějších předpisů</w:t>
      </w:r>
      <w:r w:rsidR="00463BBA" w:rsidRPr="00C63298">
        <w:rPr>
          <w:rFonts w:ascii="Arial" w:hAnsi="Arial" w:cs="Arial"/>
        </w:rPr>
        <w:t xml:space="preserve"> </w:t>
      </w:r>
      <w:r w:rsidR="000358A5" w:rsidRPr="00C63298">
        <w:rPr>
          <w:rFonts w:ascii="Arial" w:hAnsi="Arial" w:cs="Arial"/>
        </w:rPr>
        <w:t xml:space="preserve">negativně vymezeno </w:t>
      </w:r>
      <w:r w:rsidR="00CD606E" w:rsidRPr="00C63298">
        <w:rPr>
          <w:rFonts w:ascii="Arial" w:hAnsi="Arial" w:cs="Arial"/>
        </w:rPr>
        <w:t>vybran</w:t>
      </w:r>
      <w:r w:rsidR="000358A5" w:rsidRPr="00C63298">
        <w:rPr>
          <w:rFonts w:ascii="Arial" w:hAnsi="Arial" w:cs="Arial"/>
        </w:rPr>
        <w:t xml:space="preserve">ými kódy </w:t>
      </w:r>
      <w:r w:rsidR="00EA73A5" w:rsidRPr="00C63298">
        <w:rPr>
          <w:rFonts w:ascii="Arial" w:hAnsi="Arial" w:cs="Arial"/>
        </w:rPr>
        <w:t xml:space="preserve">a kapitolami </w:t>
      </w:r>
      <w:r w:rsidR="000358A5" w:rsidRPr="00C63298">
        <w:rPr>
          <w:rFonts w:ascii="Arial" w:hAnsi="Arial" w:cs="Arial"/>
        </w:rPr>
        <w:t xml:space="preserve">nomenklatury celního sazebníku nebo se jedná </w:t>
      </w:r>
      <w:r w:rsidR="004F5494">
        <w:rPr>
          <w:rFonts w:ascii="Arial" w:hAnsi="Arial" w:cs="Arial"/>
        </w:rPr>
        <w:br/>
      </w:r>
      <w:r w:rsidR="000358A5" w:rsidRPr="00C63298">
        <w:rPr>
          <w:rFonts w:ascii="Arial" w:hAnsi="Arial" w:cs="Arial"/>
        </w:rPr>
        <w:t>o</w:t>
      </w:r>
      <w:r w:rsidR="00CD606E" w:rsidRPr="00C63298">
        <w:rPr>
          <w:rFonts w:ascii="Arial" w:hAnsi="Arial" w:cs="Arial"/>
        </w:rPr>
        <w:t xml:space="preserve"> zboží</w:t>
      </w:r>
      <w:r w:rsidR="000358A5" w:rsidRPr="00C63298">
        <w:rPr>
          <w:rFonts w:ascii="Arial" w:hAnsi="Arial" w:cs="Arial"/>
        </w:rPr>
        <w:t>, které již podléhá režimu přenese</w:t>
      </w:r>
      <w:r w:rsidR="00FC09DD" w:rsidRPr="00C63298">
        <w:rPr>
          <w:rFonts w:ascii="Arial" w:hAnsi="Arial" w:cs="Arial"/>
        </w:rPr>
        <w:t>ní daňové povinnosti podle § 92</w:t>
      </w:r>
      <w:r w:rsidR="000358A5" w:rsidRPr="00C63298">
        <w:rPr>
          <w:rFonts w:ascii="Arial" w:hAnsi="Arial" w:cs="Arial"/>
        </w:rPr>
        <w:t xml:space="preserve">c zákona o </w:t>
      </w:r>
      <w:r w:rsidR="00927316" w:rsidRPr="00C63298">
        <w:rPr>
          <w:rFonts w:ascii="Arial" w:hAnsi="Arial" w:cs="Arial"/>
        </w:rPr>
        <w:t>DPH</w:t>
      </w:r>
      <w:r w:rsidR="003D3BFD" w:rsidRPr="00C63298">
        <w:rPr>
          <w:rFonts w:ascii="Arial" w:hAnsi="Arial" w:cs="Arial"/>
        </w:rPr>
        <w:t xml:space="preserve"> či zboží,</w:t>
      </w:r>
      <w:r w:rsidR="00CD606E" w:rsidRPr="00C63298">
        <w:rPr>
          <w:rFonts w:ascii="Arial" w:hAnsi="Arial" w:cs="Arial"/>
        </w:rPr>
        <w:t xml:space="preserve"> na které se vztahuje zvláštní režim podle § 90 zákona o </w:t>
      </w:r>
      <w:r w:rsidR="00927316" w:rsidRPr="00C63298">
        <w:rPr>
          <w:rFonts w:ascii="Arial" w:hAnsi="Arial" w:cs="Arial"/>
        </w:rPr>
        <w:t>DPH</w:t>
      </w:r>
      <w:r w:rsidR="003D3BFD" w:rsidRPr="00C63298">
        <w:rPr>
          <w:rFonts w:ascii="Arial" w:hAnsi="Arial" w:cs="Arial"/>
        </w:rPr>
        <w:t xml:space="preserve">. </w:t>
      </w:r>
    </w:p>
    <w:p w14:paraId="7FCED773" w14:textId="66836007" w:rsidR="00527A9E" w:rsidRPr="00C63298" w:rsidRDefault="00CD606E" w:rsidP="00AB4A1A">
      <w:pPr>
        <w:pStyle w:val="Textpsmene"/>
        <w:numPr>
          <w:ilvl w:val="0"/>
          <w:numId w:val="0"/>
        </w:numPr>
        <w:spacing w:after="240"/>
        <w:ind w:left="425"/>
        <w:jc w:val="both"/>
        <w:rPr>
          <w:rFonts w:ascii="Arial" w:hAnsi="Arial" w:cs="Arial"/>
        </w:rPr>
      </w:pPr>
      <w:r w:rsidRPr="00C63298">
        <w:rPr>
          <w:rFonts w:ascii="Arial" w:hAnsi="Arial" w:cs="Arial"/>
          <w:b/>
        </w:rPr>
        <w:t xml:space="preserve">Vymezení kovů, včetně drahých kovů, na které se režim přenesení daňové povinnosti </w:t>
      </w:r>
      <w:r w:rsidR="00E57C10" w:rsidRPr="00C63298">
        <w:rPr>
          <w:rFonts w:ascii="Arial" w:hAnsi="Arial" w:cs="Arial"/>
          <w:b/>
        </w:rPr>
        <w:t xml:space="preserve">vztahuje již </w:t>
      </w:r>
      <w:r w:rsidRPr="00C63298">
        <w:rPr>
          <w:rFonts w:ascii="Arial" w:hAnsi="Arial" w:cs="Arial"/>
          <w:b/>
        </w:rPr>
        <w:t>s účinností od 1. 4. 2015</w:t>
      </w:r>
      <w:r w:rsidR="004A1A55" w:rsidRPr="00C63298">
        <w:rPr>
          <w:rStyle w:val="Znakapoznpodarou"/>
          <w:rFonts w:ascii="Arial" w:hAnsi="Arial" w:cs="Arial"/>
          <w:b/>
          <w:i/>
        </w:rPr>
        <w:footnoteReference w:id="8"/>
      </w:r>
      <w:r w:rsidRPr="00C63298">
        <w:rPr>
          <w:rFonts w:ascii="Arial" w:hAnsi="Arial" w:cs="Arial"/>
          <w:b/>
          <w:i/>
        </w:rPr>
        <w:t>,</w:t>
      </w:r>
      <w:r w:rsidRPr="00C63298">
        <w:rPr>
          <w:rFonts w:ascii="Arial" w:hAnsi="Arial" w:cs="Arial"/>
          <w:b/>
        </w:rPr>
        <w:t xml:space="preserve"> </w:t>
      </w:r>
      <w:r w:rsidR="003D3BFD" w:rsidRPr="00C63298">
        <w:rPr>
          <w:rFonts w:ascii="Arial" w:hAnsi="Arial" w:cs="Arial"/>
          <w:b/>
        </w:rPr>
        <w:t xml:space="preserve">a to </w:t>
      </w:r>
      <w:r w:rsidRPr="00C63298">
        <w:rPr>
          <w:rFonts w:ascii="Arial" w:hAnsi="Arial" w:cs="Arial"/>
          <w:b/>
        </w:rPr>
        <w:t xml:space="preserve">podle vybraných kódů </w:t>
      </w:r>
      <w:r w:rsidR="004F5494">
        <w:rPr>
          <w:rFonts w:ascii="Arial" w:hAnsi="Arial" w:cs="Arial"/>
          <w:b/>
        </w:rPr>
        <w:br/>
      </w:r>
      <w:r w:rsidR="003D3BFD" w:rsidRPr="00C63298">
        <w:rPr>
          <w:rFonts w:ascii="Arial" w:hAnsi="Arial" w:cs="Arial"/>
          <w:b/>
        </w:rPr>
        <w:t xml:space="preserve">z </w:t>
      </w:r>
      <w:r w:rsidR="00CF21C6" w:rsidRPr="00C63298">
        <w:rPr>
          <w:rFonts w:ascii="Arial" w:hAnsi="Arial" w:cs="Arial"/>
          <w:b/>
        </w:rPr>
        <w:t>kapitoly 71 a třídy XV</w:t>
      </w:r>
      <w:r w:rsidR="003D3BFD" w:rsidRPr="00C63298">
        <w:rPr>
          <w:rFonts w:ascii="Arial" w:hAnsi="Arial" w:cs="Arial"/>
          <w:b/>
        </w:rPr>
        <w:t xml:space="preserve"> nomenklatury celního sazebníku, </w:t>
      </w:r>
      <w:r w:rsidRPr="00C63298">
        <w:rPr>
          <w:rFonts w:ascii="Arial" w:hAnsi="Arial" w:cs="Arial"/>
          <w:b/>
        </w:rPr>
        <w:t xml:space="preserve">je uveden v příloze </w:t>
      </w:r>
      <w:r w:rsidR="00CF21C6" w:rsidRPr="00C63298">
        <w:rPr>
          <w:rFonts w:ascii="Arial" w:hAnsi="Arial" w:cs="Arial"/>
          <w:b/>
        </w:rPr>
        <w:t xml:space="preserve">č. </w:t>
      </w:r>
      <w:r w:rsidRPr="00C63298">
        <w:rPr>
          <w:rFonts w:ascii="Arial" w:hAnsi="Arial" w:cs="Arial"/>
          <w:b/>
        </w:rPr>
        <w:t>2 této</w:t>
      </w:r>
      <w:r w:rsidR="005F26B0" w:rsidRPr="00C63298">
        <w:rPr>
          <w:rFonts w:ascii="Arial" w:hAnsi="Arial" w:cs="Arial"/>
          <w:b/>
        </w:rPr>
        <w:t xml:space="preserve"> I</w:t>
      </w:r>
      <w:r w:rsidRPr="00C63298">
        <w:rPr>
          <w:rFonts w:ascii="Arial" w:hAnsi="Arial" w:cs="Arial"/>
          <w:b/>
        </w:rPr>
        <w:t>nformace.</w:t>
      </w:r>
      <w:r w:rsidRPr="00C63298">
        <w:rPr>
          <w:rFonts w:ascii="Arial" w:hAnsi="Arial" w:cs="Arial"/>
        </w:rPr>
        <w:t xml:space="preserve"> </w:t>
      </w:r>
      <w:r w:rsidR="00527A9E" w:rsidRPr="00C63298">
        <w:rPr>
          <w:rFonts w:ascii="Arial" w:hAnsi="Arial" w:cs="Arial"/>
        </w:rPr>
        <w:t xml:space="preserve"> </w:t>
      </w:r>
    </w:p>
    <w:p w14:paraId="3D2C4659" w14:textId="02BFB440" w:rsidR="00927316" w:rsidRPr="00C63298" w:rsidRDefault="00CE61F2" w:rsidP="005151E5">
      <w:pPr>
        <w:spacing w:after="240"/>
        <w:ind w:left="425"/>
        <w:jc w:val="both"/>
        <w:rPr>
          <w:rFonts w:ascii="Arial" w:hAnsi="Arial" w:cs="Arial"/>
        </w:rPr>
      </w:pPr>
      <w:r w:rsidRPr="00C63298">
        <w:rPr>
          <w:rFonts w:ascii="Arial" w:hAnsi="Arial" w:cs="Arial"/>
        </w:rPr>
        <w:t>Vzhledem k</w:t>
      </w:r>
      <w:r w:rsidR="005151E5" w:rsidRPr="00C63298">
        <w:rPr>
          <w:rFonts w:ascii="Arial" w:hAnsi="Arial" w:cs="Arial"/>
        </w:rPr>
        <w:t xml:space="preserve"> dosavadní </w:t>
      </w:r>
      <w:r w:rsidRPr="00C63298">
        <w:rPr>
          <w:rFonts w:ascii="Arial" w:hAnsi="Arial" w:cs="Arial"/>
        </w:rPr>
        <w:t xml:space="preserve">aplikaci režimu přenesení daňové povinnosti na dodání zlata </w:t>
      </w:r>
      <w:r w:rsidR="004F5494">
        <w:rPr>
          <w:rFonts w:ascii="Arial" w:hAnsi="Arial" w:cs="Arial"/>
        </w:rPr>
        <w:br/>
      </w:r>
      <w:r w:rsidRPr="00C63298">
        <w:rPr>
          <w:rFonts w:ascii="Arial" w:hAnsi="Arial" w:cs="Arial"/>
        </w:rPr>
        <w:t>(</w:t>
      </w:r>
      <w:proofErr w:type="spellStart"/>
      <w:r w:rsidRPr="00C63298">
        <w:rPr>
          <w:rFonts w:ascii="Arial" w:hAnsi="Arial" w:cs="Arial"/>
        </w:rPr>
        <w:t>ust</w:t>
      </w:r>
      <w:proofErr w:type="spellEnd"/>
      <w:r w:rsidRPr="00C63298">
        <w:rPr>
          <w:rFonts w:ascii="Arial" w:hAnsi="Arial" w:cs="Arial"/>
        </w:rPr>
        <w:t>. § 92b odst.</w:t>
      </w:r>
      <w:r w:rsidR="00C27D76" w:rsidRPr="00C63298">
        <w:rPr>
          <w:rFonts w:ascii="Arial" w:hAnsi="Arial" w:cs="Arial"/>
        </w:rPr>
        <w:t xml:space="preserve"> </w:t>
      </w:r>
      <w:r w:rsidRPr="00C63298">
        <w:rPr>
          <w:rFonts w:ascii="Arial" w:hAnsi="Arial" w:cs="Arial"/>
        </w:rPr>
        <w:t>1 písm.</w:t>
      </w:r>
      <w:r w:rsidR="00C27D76" w:rsidRPr="00C63298">
        <w:rPr>
          <w:rFonts w:ascii="Arial" w:hAnsi="Arial" w:cs="Arial"/>
        </w:rPr>
        <w:t xml:space="preserve"> </w:t>
      </w:r>
      <w:r w:rsidRPr="00C63298">
        <w:rPr>
          <w:rFonts w:ascii="Arial" w:hAnsi="Arial" w:cs="Arial"/>
        </w:rPr>
        <w:t xml:space="preserve">a) zákona o </w:t>
      </w:r>
      <w:r w:rsidR="00927316" w:rsidRPr="00C63298">
        <w:rPr>
          <w:rFonts w:ascii="Arial" w:hAnsi="Arial" w:cs="Arial"/>
        </w:rPr>
        <w:t>DPH</w:t>
      </w:r>
      <w:r w:rsidRPr="00C63298">
        <w:rPr>
          <w:rFonts w:ascii="Arial" w:hAnsi="Arial" w:cs="Arial"/>
        </w:rPr>
        <w:t xml:space="preserve">, podle kterého je režim aplikován pouze </w:t>
      </w:r>
      <w:r w:rsidR="004F5494">
        <w:rPr>
          <w:rFonts w:ascii="Arial" w:hAnsi="Arial" w:cs="Arial"/>
        </w:rPr>
        <w:br/>
      </w:r>
      <w:r w:rsidRPr="00C63298">
        <w:rPr>
          <w:rFonts w:ascii="Arial" w:hAnsi="Arial" w:cs="Arial"/>
        </w:rPr>
        <w:t xml:space="preserve">na zlato o ryzosti 333 tisícin nebo vyšší) upozorňujeme, že do tohoto režimu </w:t>
      </w:r>
      <w:r w:rsidR="00041EF0" w:rsidRPr="00C63298">
        <w:rPr>
          <w:rFonts w:ascii="Arial" w:hAnsi="Arial" w:cs="Arial"/>
        </w:rPr>
        <w:t xml:space="preserve">dle § 92f zákona o DPH </w:t>
      </w:r>
      <w:r w:rsidRPr="00C63298">
        <w:rPr>
          <w:rFonts w:ascii="Arial" w:hAnsi="Arial" w:cs="Arial"/>
        </w:rPr>
        <w:t>spad</w:t>
      </w:r>
      <w:r w:rsidR="00384302" w:rsidRPr="00C63298">
        <w:rPr>
          <w:rFonts w:ascii="Arial" w:hAnsi="Arial" w:cs="Arial"/>
        </w:rPr>
        <w:t>á</w:t>
      </w:r>
      <w:r w:rsidRPr="00C63298">
        <w:rPr>
          <w:rFonts w:ascii="Arial" w:hAnsi="Arial" w:cs="Arial"/>
        </w:rPr>
        <w:t xml:space="preserve"> mimo jiné také dodání zlata (včetně zlata pokoveného platinou), netepaného nebo ve formě polotovarů nebo prachu, které je uvedeno pod kódem nomenklatury celního sazebníku 7108 (s výjimkou zlata měnového </w:t>
      </w:r>
      <w:r w:rsidR="005151E5" w:rsidRPr="00C63298">
        <w:rPr>
          <w:rFonts w:ascii="Arial" w:hAnsi="Arial" w:cs="Arial"/>
        </w:rPr>
        <w:t xml:space="preserve">– kód 7108 20 00), </w:t>
      </w:r>
      <w:r w:rsidR="004F5494">
        <w:rPr>
          <w:rFonts w:ascii="Arial" w:hAnsi="Arial" w:cs="Arial"/>
        </w:rPr>
        <w:br/>
      </w:r>
      <w:r w:rsidR="005151E5" w:rsidRPr="00C63298">
        <w:rPr>
          <w:rFonts w:ascii="Arial" w:hAnsi="Arial" w:cs="Arial"/>
        </w:rPr>
        <w:t>a to bez ohledu na ryzost dodávaného zlata.</w:t>
      </w:r>
      <w:r w:rsidRPr="00C63298">
        <w:rPr>
          <w:rFonts w:ascii="Arial" w:hAnsi="Arial" w:cs="Arial"/>
        </w:rPr>
        <w:t xml:space="preserve"> </w:t>
      </w:r>
    </w:p>
    <w:p w14:paraId="669389A4" w14:textId="3E0AC539" w:rsidR="00737587" w:rsidRPr="00C63298" w:rsidRDefault="00527A9E">
      <w:pPr>
        <w:pStyle w:val="Textpsmene"/>
        <w:spacing w:after="240"/>
        <w:jc w:val="both"/>
        <w:rPr>
          <w:rFonts w:ascii="Arial" w:hAnsi="Arial" w:cs="Arial"/>
          <w:b/>
        </w:rPr>
      </w:pPr>
      <w:r w:rsidRPr="00C63298">
        <w:rPr>
          <w:rFonts w:ascii="Arial" w:hAnsi="Arial" w:cs="Arial"/>
          <w:b/>
        </w:rPr>
        <w:t xml:space="preserve">mobilní telefony, které jsou uvedeny pod kódy nomenklatury celního sazebníku </w:t>
      </w:r>
      <w:r w:rsidRPr="00C63298">
        <w:rPr>
          <w:rFonts w:ascii="Arial" w:hAnsi="Arial" w:cs="Arial"/>
          <w:b/>
          <w:i/>
        </w:rPr>
        <w:t>8517 1</w:t>
      </w:r>
      <w:r w:rsidR="00F41BF6" w:rsidRPr="00C63298">
        <w:rPr>
          <w:rFonts w:ascii="Arial" w:hAnsi="Arial" w:cs="Arial"/>
          <w:b/>
          <w:i/>
        </w:rPr>
        <w:t>3</w:t>
      </w:r>
      <w:r w:rsidRPr="00C63298">
        <w:rPr>
          <w:rFonts w:ascii="Arial" w:hAnsi="Arial" w:cs="Arial"/>
          <w:b/>
          <w:i/>
        </w:rPr>
        <w:t> 00</w:t>
      </w:r>
      <w:r w:rsidR="00F41BF6" w:rsidRPr="00C63298">
        <w:rPr>
          <w:rFonts w:ascii="Arial" w:hAnsi="Arial" w:cs="Arial"/>
          <w:b/>
        </w:rPr>
        <w:t xml:space="preserve">, </w:t>
      </w:r>
      <w:r w:rsidR="00F41BF6" w:rsidRPr="00C63298">
        <w:rPr>
          <w:rFonts w:ascii="Arial" w:hAnsi="Arial" w:cs="Arial"/>
          <w:b/>
          <w:i/>
        </w:rPr>
        <w:t>8517 14 00</w:t>
      </w:r>
      <w:r w:rsidRPr="00C63298">
        <w:rPr>
          <w:rFonts w:ascii="Arial" w:hAnsi="Arial" w:cs="Arial"/>
          <w:b/>
        </w:rPr>
        <w:t xml:space="preserve"> nebo 8517 18 00</w:t>
      </w:r>
      <w:r w:rsidR="00737587" w:rsidRPr="00C63298">
        <w:rPr>
          <w:rFonts w:ascii="Arial" w:hAnsi="Arial" w:cs="Arial"/>
          <w:b/>
        </w:rPr>
        <w:t>.</w:t>
      </w:r>
    </w:p>
    <w:p w14:paraId="45143317" w14:textId="5260C680" w:rsidR="00527A9E" w:rsidRPr="00C63298" w:rsidRDefault="00737587" w:rsidP="00DA6EC6">
      <w:pPr>
        <w:pStyle w:val="Textodstavce"/>
        <w:numPr>
          <w:ilvl w:val="0"/>
          <w:numId w:val="0"/>
        </w:numPr>
        <w:ind w:left="425"/>
        <w:jc w:val="both"/>
        <w:rPr>
          <w:rFonts w:ascii="Arial" w:hAnsi="Arial" w:cs="Arial"/>
          <w:b/>
          <w:i/>
        </w:rPr>
      </w:pPr>
      <w:r w:rsidRPr="00C63298">
        <w:rPr>
          <w:rFonts w:ascii="Arial" w:hAnsi="Arial" w:cs="Arial"/>
        </w:rPr>
        <w:t xml:space="preserve">U tohoto zboží je režim přenesení daňové povinnosti aplikován s účinností </w:t>
      </w:r>
      <w:r w:rsidR="004F5494">
        <w:rPr>
          <w:rFonts w:ascii="Arial" w:hAnsi="Arial" w:cs="Arial"/>
        </w:rPr>
        <w:br/>
      </w:r>
      <w:r w:rsidRPr="00C63298">
        <w:rPr>
          <w:rFonts w:ascii="Arial" w:hAnsi="Arial" w:cs="Arial"/>
        </w:rPr>
        <w:t>již od 1. 4. 2015</w:t>
      </w:r>
      <w:r w:rsidR="00263E7E" w:rsidRPr="00C63298">
        <w:rPr>
          <w:rFonts w:ascii="Arial" w:hAnsi="Arial" w:cs="Arial"/>
        </w:rPr>
        <w:t>.</w:t>
      </w:r>
      <w:r w:rsidR="00F41BF6" w:rsidRPr="00C63298">
        <w:rPr>
          <w:rStyle w:val="Znakapoznpodarou"/>
          <w:rFonts w:ascii="Arial" w:hAnsi="Arial" w:cs="Arial"/>
          <w:b/>
          <w:i/>
        </w:rPr>
        <w:footnoteReference w:id="9"/>
      </w:r>
      <w:r w:rsidR="00527A9E" w:rsidRPr="00C63298">
        <w:rPr>
          <w:rFonts w:ascii="Arial" w:hAnsi="Arial" w:cs="Arial"/>
          <w:b/>
          <w:i/>
        </w:rPr>
        <w:t xml:space="preserve"> </w:t>
      </w:r>
    </w:p>
    <w:p w14:paraId="32F8E361" w14:textId="65ABF477" w:rsidR="00527A9E" w:rsidRPr="00C63298" w:rsidRDefault="00527A9E">
      <w:pPr>
        <w:pStyle w:val="Textpsmene"/>
        <w:spacing w:after="240"/>
        <w:jc w:val="both"/>
        <w:rPr>
          <w:rFonts w:ascii="Arial" w:hAnsi="Arial" w:cs="Arial"/>
          <w:b/>
        </w:rPr>
      </w:pPr>
      <w:r w:rsidRPr="00C63298">
        <w:rPr>
          <w:rFonts w:ascii="Arial" w:hAnsi="Arial" w:cs="Arial"/>
          <w:b/>
        </w:rPr>
        <w:lastRenderedPageBreak/>
        <w:t xml:space="preserve">integrované obvody, jako jsou mikroprocesory a centrální procesorové jednotky, uvedené pod kódem nomenklatury celního sazebníku 8542 31 a desky plošných spojů osazené těmito obvody, které jsou dodávány ve stavu před zabudováním </w:t>
      </w:r>
      <w:r w:rsidR="004F5494">
        <w:rPr>
          <w:rFonts w:ascii="Arial" w:hAnsi="Arial" w:cs="Arial"/>
          <w:b/>
        </w:rPr>
        <w:br/>
      </w:r>
      <w:r w:rsidRPr="00C63298">
        <w:rPr>
          <w:rFonts w:ascii="Arial" w:hAnsi="Arial" w:cs="Arial"/>
          <w:b/>
        </w:rPr>
        <w:t>do výrobků pro konečné uživatele</w:t>
      </w:r>
      <w:r w:rsidR="00FA7D19" w:rsidRPr="00C63298">
        <w:rPr>
          <w:rFonts w:ascii="Arial" w:hAnsi="Arial" w:cs="Arial"/>
          <w:b/>
        </w:rPr>
        <w:t>.</w:t>
      </w:r>
    </w:p>
    <w:p w14:paraId="1137DAE8" w14:textId="1BF6C2A0" w:rsidR="00E156D0" w:rsidRPr="00C63298" w:rsidRDefault="00E156D0" w:rsidP="00DA6EC6">
      <w:pPr>
        <w:pStyle w:val="Textodstavce"/>
        <w:numPr>
          <w:ilvl w:val="0"/>
          <w:numId w:val="0"/>
        </w:numPr>
        <w:ind w:left="425"/>
        <w:jc w:val="both"/>
        <w:rPr>
          <w:rFonts w:ascii="Arial" w:hAnsi="Arial" w:cs="Arial"/>
        </w:rPr>
      </w:pPr>
      <w:r w:rsidRPr="00C63298">
        <w:rPr>
          <w:rFonts w:ascii="Arial" w:hAnsi="Arial" w:cs="Arial"/>
        </w:rPr>
        <w:t xml:space="preserve">U tohoto zboží je režim přenesení daňové povinnosti aplikován s účinností </w:t>
      </w:r>
      <w:r w:rsidR="004F5494">
        <w:rPr>
          <w:rFonts w:ascii="Arial" w:hAnsi="Arial" w:cs="Arial"/>
        </w:rPr>
        <w:br/>
      </w:r>
      <w:r w:rsidRPr="00C63298">
        <w:rPr>
          <w:rFonts w:ascii="Arial" w:hAnsi="Arial" w:cs="Arial"/>
        </w:rPr>
        <w:t xml:space="preserve">již od 1. 4. 2015. </w:t>
      </w:r>
    </w:p>
    <w:p w14:paraId="26D5A184" w14:textId="77777777" w:rsidR="00527A9E" w:rsidRPr="00C63298" w:rsidRDefault="00527A9E">
      <w:pPr>
        <w:pStyle w:val="Textpsmene"/>
        <w:jc w:val="both"/>
        <w:rPr>
          <w:rFonts w:ascii="Arial" w:hAnsi="Arial" w:cs="Arial"/>
          <w:b/>
        </w:rPr>
      </w:pPr>
      <w:r w:rsidRPr="00C63298">
        <w:rPr>
          <w:rFonts w:ascii="Arial" w:hAnsi="Arial" w:cs="Arial"/>
          <w:b/>
        </w:rPr>
        <w:t xml:space="preserve">přenosná zařízení pro automatizované zpracování dat, která jsou uvedena </w:t>
      </w:r>
      <w:r w:rsidR="00A70197" w:rsidRPr="00C63298">
        <w:rPr>
          <w:rFonts w:ascii="Arial" w:hAnsi="Arial" w:cs="Arial"/>
          <w:b/>
        </w:rPr>
        <w:br/>
      </w:r>
      <w:r w:rsidRPr="00C63298">
        <w:rPr>
          <w:rFonts w:ascii="Arial" w:hAnsi="Arial" w:cs="Arial"/>
          <w:b/>
        </w:rPr>
        <w:t>pod kódy nomenklatury celního sazebníku 8471 30 00,</w:t>
      </w:r>
      <w:r w:rsidR="00A93A3F" w:rsidRPr="00C63298">
        <w:rPr>
          <w:rFonts w:ascii="Arial" w:hAnsi="Arial" w:cs="Arial"/>
          <w:b/>
        </w:rPr>
        <w:t xml:space="preserve"> jako jsou např. </w:t>
      </w:r>
      <w:r w:rsidR="00817EDC" w:rsidRPr="00C63298">
        <w:rPr>
          <w:rFonts w:ascii="Arial" w:hAnsi="Arial" w:cs="Arial"/>
          <w:b/>
        </w:rPr>
        <w:t>notebooky</w:t>
      </w:r>
      <w:r w:rsidR="002F46DC" w:rsidRPr="00C63298">
        <w:rPr>
          <w:rFonts w:ascii="Arial" w:hAnsi="Arial" w:cs="Arial"/>
          <w:b/>
        </w:rPr>
        <w:br/>
      </w:r>
      <w:r w:rsidR="00A93A3F" w:rsidRPr="00C63298">
        <w:rPr>
          <w:rFonts w:ascii="Arial" w:hAnsi="Arial" w:cs="Arial"/>
          <w:b/>
        </w:rPr>
        <w:t>či tablety.</w:t>
      </w:r>
    </w:p>
    <w:p w14:paraId="6CA2175F" w14:textId="64952C3F" w:rsidR="00E156D0" w:rsidRPr="00C63298" w:rsidRDefault="00E156D0" w:rsidP="00DA6EC6">
      <w:pPr>
        <w:pStyle w:val="Textodstavce"/>
        <w:numPr>
          <w:ilvl w:val="0"/>
          <w:numId w:val="0"/>
        </w:numPr>
        <w:ind w:left="425"/>
        <w:jc w:val="both"/>
        <w:rPr>
          <w:rFonts w:ascii="Arial" w:hAnsi="Arial" w:cs="Arial"/>
        </w:rPr>
      </w:pPr>
      <w:r w:rsidRPr="00C63298">
        <w:rPr>
          <w:rFonts w:ascii="Arial" w:hAnsi="Arial" w:cs="Arial"/>
        </w:rPr>
        <w:t xml:space="preserve">U tohoto zboží je režim přenesení daňové povinnosti aplikován s účinností </w:t>
      </w:r>
      <w:r w:rsidR="004F5494">
        <w:rPr>
          <w:rFonts w:ascii="Arial" w:hAnsi="Arial" w:cs="Arial"/>
        </w:rPr>
        <w:br/>
      </w:r>
      <w:r w:rsidRPr="00C63298">
        <w:rPr>
          <w:rFonts w:ascii="Arial" w:hAnsi="Arial" w:cs="Arial"/>
        </w:rPr>
        <w:t xml:space="preserve">již od 1. 4. 2015. </w:t>
      </w:r>
    </w:p>
    <w:p w14:paraId="21679039" w14:textId="414648D2" w:rsidR="00E5317D" w:rsidRPr="00C63298" w:rsidRDefault="003C07C2" w:rsidP="00DA6EC6">
      <w:pPr>
        <w:pStyle w:val="Textpsmene"/>
        <w:jc w:val="both"/>
        <w:rPr>
          <w:rFonts w:ascii="Arial" w:hAnsi="Arial" w:cs="Arial"/>
          <w:b/>
        </w:rPr>
      </w:pPr>
      <w:proofErr w:type="spellStart"/>
      <w:r w:rsidRPr="00C63298">
        <w:rPr>
          <w:rFonts w:ascii="Arial" w:hAnsi="Arial" w:cs="Arial"/>
          <w:b/>
        </w:rPr>
        <w:t>v</w:t>
      </w:r>
      <w:r w:rsidR="00275A1A" w:rsidRPr="00C63298">
        <w:rPr>
          <w:rFonts w:ascii="Arial" w:hAnsi="Arial" w:cs="Arial"/>
          <w:b/>
        </w:rPr>
        <w:t>ideoherní</w:t>
      </w:r>
      <w:proofErr w:type="spellEnd"/>
      <w:r w:rsidR="00275A1A" w:rsidRPr="00C63298">
        <w:rPr>
          <w:rFonts w:ascii="Arial" w:hAnsi="Arial" w:cs="Arial"/>
          <w:b/>
        </w:rPr>
        <w:t xml:space="preserve"> konzole</w:t>
      </w:r>
      <w:r w:rsidR="00527A9E" w:rsidRPr="00C63298">
        <w:rPr>
          <w:rFonts w:ascii="Arial" w:hAnsi="Arial" w:cs="Arial"/>
          <w:b/>
        </w:rPr>
        <w:t xml:space="preserve">, které jsou uvedeny pod </w:t>
      </w:r>
      <w:r w:rsidR="00527A9E" w:rsidRPr="00C63298">
        <w:rPr>
          <w:rFonts w:ascii="Arial" w:hAnsi="Arial" w:cs="Arial"/>
          <w:b/>
          <w:i/>
        </w:rPr>
        <w:t>kód</w:t>
      </w:r>
      <w:r w:rsidR="00275A1A" w:rsidRPr="00C63298">
        <w:rPr>
          <w:rFonts w:ascii="Arial" w:hAnsi="Arial" w:cs="Arial"/>
          <w:b/>
          <w:i/>
        </w:rPr>
        <w:t>em</w:t>
      </w:r>
      <w:r w:rsidR="00527A9E" w:rsidRPr="00C63298">
        <w:rPr>
          <w:rFonts w:ascii="Arial" w:hAnsi="Arial" w:cs="Arial"/>
          <w:b/>
        </w:rPr>
        <w:t xml:space="preserve"> nomenklatu</w:t>
      </w:r>
      <w:r w:rsidR="00E5317D" w:rsidRPr="00C63298">
        <w:rPr>
          <w:rFonts w:ascii="Arial" w:hAnsi="Arial" w:cs="Arial"/>
          <w:b/>
        </w:rPr>
        <w:t>ry celního sazebníku 9504</w:t>
      </w:r>
      <w:r w:rsidR="00ED1D06" w:rsidRPr="00C63298">
        <w:rPr>
          <w:rFonts w:ascii="Arial" w:hAnsi="Arial" w:cs="Arial"/>
          <w:b/>
        </w:rPr>
        <w:t xml:space="preserve"> </w:t>
      </w:r>
      <w:r w:rsidR="00ED1D06" w:rsidRPr="00C63298">
        <w:rPr>
          <w:rFonts w:ascii="Arial" w:hAnsi="Arial" w:cs="Arial"/>
          <w:b/>
          <w:i/>
        </w:rPr>
        <w:t>50 00</w:t>
      </w:r>
      <w:r w:rsidR="00E5317D" w:rsidRPr="00C63298">
        <w:rPr>
          <w:rFonts w:ascii="Arial" w:hAnsi="Arial" w:cs="Arial"/>
          <w:b/>
        </w:rPr>
        <w:t>.</w:t>
      </w:r>
    </w:p>
    <w:p w14:paraId="1D14A62A" w14:textId="489C6FBB" w:rsidR="00E156D0" w:rsidRPr="00C63298" w:rsidRDefault="00E156D0" w:rsidP="00DA6EC6">
      <w:pPr>
        <w:pStyle w:val="Textodstavce"/>
        <w:numPr>
          <w:ilvl w:val="0"/>
          <w:numId w:val="0"/>
        </w:numPr>
        <w:ind w:left="425"/>
        <w:jc w:val="both"/>
        <w:rPr>
          <w:rFonts w:ascii="Arial" w:hAnsi="Arial" w:cs="Arial"/>
          <w:b/>
          <w:i/>
        </w:rPr>
      </w:pPr>
      <w:r w:rsidRPr="00C63298">
        <w:rPr>
          <w:rFonts w:ascii="Arial" w:hAnsi="Arial" w:cs="Arial"/>
        </w:rPr>
        <w:t xml:space="preserve">U tohoto zboží je režim přenesení daňové povinnosti aplikován s účinností </w:t>
      </w:r>
      <w:r w:rsidR="004F5494">
        <w:rPr>
          <w:rFonts w:ascii="Arial" w:hAnsi="Arial" w:cs="Arial"/>
        </w:rPr>
        <w:br/>
      </w:r>
      <w:r w:rsidRPr="00C63298">
        <w:rPr>
          <w:rFonts w:ascii="Arial" w:hAnsi="Arial" w:cs="Arial"/>
          <w:b/>
          <w:i/>
        </w:rPr>
        <w:t xml:space="preserve">od </w:t>
      </w:r>
      <w:r w:rsidR="00695E66" w:rsidRPr="00C63298">
        <w:rPr>
          <w:rFonts w:ascii="Arial" w:hAnsi="Arial" w:cs="Arial"/>
          <w:b/>
          <w:i/>
        </w:rPr>
        <w:t>10</w:t>
      </w:r>
      <w:r w:rsidRPr="00C63298">
        <w:rPr>
          <w:rFonts w:ascii="Arial" w:hAnsi="Arial" w:cs="Arial"/>
          <w:b/>
          <w:i/>
        </w:rPr>
        <w:t xml:space="preserve">. </w:t>
      </w:r>
      <w:r w:rsidR="00695E66" w:rsidRPr="00C63298">
        <w:rPr>
          <w:rFonts w:ascii="Arial" w:hAnsi="Arial" w:cs="Arial"/>
          <w:b/>
          <w:i/>
        </w:rPr>
        <w:t>8</w:t>
      </w:r>
      <w:r w:rsidR="00ED1D06" w:rsidRPr="00C63298">
        <w:rPr>
          <w:rFonts w:ascii="Arial" w:hAnsi="Arial" w:cs="Arial"/>
          <w:b/>
          <w:i/>
        </w:rPr>
        <w:t>.</w:t>
      </w:r>
      <w:r w:rsidRPr="00C63298">
        <w:rPr>
          <w:rFonts w:ascii="Arial" w:hAnsi="Arial" w:cs="Arial"/>
          <w:b/>
          <w:i/>
        </w:rPr>
        <w:t xml:space="preserve"> 20</w:t>
      </w:r>
      <w:r w:rsidR="00ED1D06" w:rsidRPr="00C63298">
        <w:rPr>
          <w:rFonts w:ascii="Arial" w:hAnsi="Arial" w:cs="Arial"/>
          <w:b/>
          <w:i/>
        </w:rPr>
        <w:t>22</w:t>
      </w:r>
      <w:r w:rsidR="00ED1D06" w:rsidRPr="00C63298">
        <w:rPr>
          <w:rStyle w:val="Znakapoznpodarou"/>
          <w:rFonts w:ascii="Arial" w:hAnsi="Arial" w:cs="Arial"/>
          <w:b/>
          <w:i/>
        </w:rPr>
        <w:footnoteReference w:id="10"/>
      </w:r>
      <w:r w:rsidRPr="00C63298">
        <w:rPr>
          <w:rFonts w:ascii="Arial" w:hAnsi="Arial" w:cs="Arial"/>
          <w:b/>
          <w:i/>
        </w:rPr>
        <w:t xml:space="preserve">. </w:t>
      </w:r>
    </w:p>
    <w:p w14:paraId="3C37495D" w14:textId="77777777" w:rsidR="00AB4A1A" w:rsidRPr="00C63298" w:rsidRDefault="00AB4A1A" w:rsidP="00AB4A1A">
      <w:pPr>
        <w:pStyle w:val="Textpsmene"/>
        <w:numPr>
          <w:ilvl w:val="0"/>
          <w:numId w:val="0"/>
        </w:numPr>
        <w:ind w:left="425"/>
        <w:rPr>
          <w:rFonts w:ascii="Arial" w:hAnsi="Arial" w:cs="Arial"/>
          <w:b/>
          <w:i/>
        </w:rPr>
      </w:pPr>
    </w:p>
    <w:p w14:paraId="62B92C21" w14:textId="37C4A4D2" w:rsidR="009C4BA9" w:rsidRPr="00C63298" w:rsidRDefault="009C4BA9" w:rsidP="00101B01">
      <w:pPr>
        <w:tabs>
          <w:tab w:val="left" w:pos="709"/>
        </w:tabs>
        <w:jc w:val="both"/>
        <w:rPr>
          <w:rFonts w:ascii="Arial" w:hAnsi="Arial" w:cs="Arial"/>
          <w:b/>
          <w:i/>
        </w:rPr>
      </w:pPr>
      <w:proofErr w:type="gramStart"/>
      <w:r w:rsidRPr="00C63298">
        <w:rPr>
          <w:rFonts w:ascii="Arial" w:hAnsi="Arial" w:cs="Arial"/>
          <w:b/>
          <w:i/>
        </w:rPr>
        <w:t>1.</w:t>
      </w:r>
      <w:r w:rsidR="00C0038E" w:rsidRPr="00C63298">
        <w:rPr>
          <w:rFonts w:ascii="Arial" w:hAnsi="Arial" w:cs="Arial"/>
          <w:b/>
          <w:i/>
        </w:rPr>
        <w:t>1</w:t>
      </w:r>
      <w:r w:rsidRPr="00C63298">
        <w:rPr>
          <w:rFonts w:ascii="Arial" w:hAnsi="Arial" w:cs="Arial"/>
          <w:b/>
          <w:i/>
        </w:rPr>
        <w:t xml:space="preserve">.2   </w:t>
      </w:r>
      <w:r w:rsidR="009F7073" w:rsidRPr="00C63298">
        <w:rPr>
          <w:rFonts w:ascii="Arial" w:hAnsi="Arial" w:cs="Arial"/>
          <w:b/>
          <w:i/>
        </w:rPr>
        <w:t>Dodání</w:t>
      </w:r>
      <w:proofErr w:type="gramEnd"/>
      <w:r w:rsidR="009F7073" w:rsidRPr="00C63298">
        <w:rPr>
          <w:rFonts w:ascii="Arial" w:hAnsi="Arial" w:cs="Arial"/>
          <w:b/>
          <w:i/>
        </w:rPr>
        <w:t xml:space="preserve"> </w:t>
      </w:r>
      <w:r w:rsidR="003F5165" w:rsidRPr="00C63298">
        <w:rPr>
          <w:rFonts w:ascii="Arial" w:hAnsi="Arial" w:cs="Arial"/>
          <w:b/>
          <w:i/>
        </w:rPr>
        <w:t>elek</w:t>
      </w:r>
      <w:r w:rsidR="00CE0DE0" w:rsidRPr="00C63298">
        <w:rPr>
          <w:rFonts w:ascii="Arial" w:hAnsi="Arial" w:cs="Arial"/>
          <w:b/>
          <w:i/>
        </w:rPr>
        <w:t xml:space="preserve">třiny </w:t>
      </w:r>
      <w:r w:rsidR="009F7073" w:rsidRPr="00C63298">
        <w:rPr>
          <w:rFonts w:ascii="Arial" w:hAnsi="Arial" w:cs="Arial"/>
          <w:b/>
          <w:i/>
        </w:rPr>
        <w:t>nebo</w:t>
      </w:r>
      <w:r w:rsidR="003F5165" w:rsidRPr="00C63298">
        <w:rPr>
          <w:rFonts w:ascii="Arial" w:hAnsi="Arial" w:cs="Arial"/>
          <w:b/>
          <w:i/>
        </w:rPr>
        <w:t xml:space="preserve"> plynu </w:t>
      </w:r>
      <w:r w:rsidR="009F7073" w:rsidRPr="00C63298">
        <w:rPr>
          <w:rFonts w:ascii="Arial" w:hAnsi="Arial" w:cs="Arial"/>
          <w:b/>
          <w:i/>
        </w:rPr>
        <w:t>a dodání certifikátů elektřiny</w:t>
      </w:r>
    </w:p>
    <w:p w14:paraId="74DEE9B1" w14:textId="34773E2A" w:rsidR="003F5165" w:rsidRPr="00C63298" w:rsidRDefault="002C5E9D" w:rsidP="00101B01">
      <w:pPr>
        <w:ind w:firstLine="708"/>
        <w:jc w:val="both"/>
        <w:rPr>
          <w:rFonts w:ascii="Arial" w:hAnsi="Arial" w:cs="Arial"/>
        </w:rPr>
      </w:pPr>
      <w:r w:rsidRPr="00C63298">
        <w:rPr>
          <w:rFonts w:ascii="Arial" w:hAnsi="Arial" w:cs="Arial"/>
          <w:b/>
          <w:u w:val="single"/>
        </w:rPr>
        <w:t>S účinností od 1. 2. 2016</w:t>
      </w:r>
      <w:r w:rsidRPr="00C63298">
        <w:rPr>
          <w:rFonts w:ascii="Arial" w:hAnsi="Arial" w:cs="Arial"/>
        </w:rPr>
        <w:t xml:space="preserve"> </w:t>
      </w:r>
      <w:r w:rsidR="00C36F93" w:rsidRPr="00C63298">
        <w:rPr>
          <w:rFonts w:ascii="Arial" w:hAnsi="Arial" w:cs="Arial"/>
        </w:rPr>
        <w:t>se d</w:t>
      </w:r>
      <w:r w:rsidRPr="00C63298">
        <w:rPr>
          <w:rFonts w:ascii="Arial" w:hAnsi="Arial" w:cs="Arial"/>
        </w:rPr>
        <w:t>le</w:t>
      </w:r>
      <w:r w:rsidR="003F5165" w:rsidRPr="00C63298">
        <w:rPr>
          <w:rFonts w:ascii="Arial" w:hAnsi="Arial" w:cs="Arial"/>
        </w:rPr>
        <w:t xml:space="preserve"> ustanovení </w:t>
      </w:r>
      <w:r w:rsidR="009C4BA9" w:rsidRPr="00C63298">
        <w:rPr>
          <w:rFonts w:ascii="Arial" w:hAnsi="Arial" w:cs="Arial"/>
        </w:rPr>
        <w:t xml:space="preserve">§ 2 odst. 1 </w:t>
      </w:r>
      <w:r w:rsidR="003C7F7F" w:rsidRPr="00C63298">
        <w:rPr>
          <w:rFonts w:ascii="Arial" w:hAnsi="Arial" w:cs="Arial"/>
        </w:rPr>
        <w:t xml:space="preserve">písm. b) a c) </w:t>
      </w:r>
      <w:r w:rsidR="009C4BA9" w:rsidRPr="00C63298">
        <w:rPr>
          <w:rFonts w:ascii="Arial" w:hAnsi="Arial" w:cs="Arial"/>
        </w:rPr>
        <w:t>nařízení vlády</w:t>
      </w:r>
      <w:r w:rsidR="005B7E38" w:rsidRPr="00C63298">
        <w:rPr>
          <w:rFonts w:ascii="Arial" w:hAnsi="Arial" w:cs="Arial"/>
        </w:rPr>
        <w:t xml:space="preserve"> </w:t>
      </w:r>
      <w:r w:rsidR="004F5494">
        <w:rPr>
          <w:rFonts w:ascii="Arial" w:hAnsi="Arial" w:cs="Arial"/>
        </w:rPr>
        <w:br/>
      </w:r>
      <w:r w:rsidR="00317A41" w:rsidRPr="00C63298">
        <w:rPr>
          <w:rFonts w:ascii="Arial" w:hAnsi="Arial" w:cs="Arial"/>
        </w:rPr>
        <w:t xml:space="preserve">č. </w:t>
      </w:r>
      <w:r w:rsidR="004B445D" w:rsidRPr="00C63298">
        <w:rPr>
          <w:rFonts w:ascii="Arial" w:hAnsi="Arial" w:cs="Arial"/>
        </w:rPr>
        <w:t xml:space="preserve">361/2014 Sb. </w:t>
      </w:r>
      <w:r w:rsidR="004B445D" w:rsidRPr="00C63298">
        <w:rPr>
          <w:rFonts w:ascii="Arial" w:hAnsi="Arial" w:cs="Arial"/>
          <w:b/>
          <w:i/>
        </w:rPr>
        <w:t>ve znění pozdějších předpisů</w:t>
      </w:r>
      <w:r w:rsidR="004B445D" w:rsidRPr="00C63298">
        <w:rPr>
          <w:rFonts w:ascii="Arial" w:hAnsi="Arial" w:cs="Arial"/>
        </w:rPr>
        <w:t xml:space="preserve"> </w:t>
      </w:r>
      <w:r w:rsidR="003F5165" w:rsidRPr="00C63298">
        <w:rPr>
          <w:rFonts w:ascii="Arial" w:hAnsi="Arial" w:cs="Arial"/>
        </w:rPr>
        <w:t>uplat</w:t>
      </w:r>
      <w:r w:rsidR="00C36F93" w:rsidRPr="00C63298">
        <w:rPr>
          <w:rFonts w:ascii="Arial" w:hAnsi="Arial" w:cs="Arial"/>
        </w:rPr>
        <w:t xml:space="preserve">ňuje </w:t>
      </w:r>
      <w:r w:rsidR="009C4BA9" w:rsidRPr="00C63298">
        <w:rPr>
          <w:rFonts w:ascii="Arial" w:hAnsi="Arial" w:cs="Arial"/>
        </w:rPr>
        <w:t xml:space="preserve">režim přenesení daňové povinnosti </w:t>
      </w:r>
      <w:r w:rsidR="006E7AA7" w:rsidRPr="00C63298">
        <w:rPr>
          <w:rFonts w:ascii="Arial" w:hAnsi="Arial" w:cs="Arial"/>
        </w:rPr>
        <w:t xml:space="preserve">u </w:t>
      </w:r>
      <w:r w:rsidR="00DF5DA1" w:rsidRPr="00C63298">
        <w:rPr>
          <w:rFonts w:ascii="Arial" w:hAnsi="Arial" w:cs="Arial"/>
        </w:rPr>
        <w:t>následujících plnění</w:t>
      </w:r>
      <w:r w:rsidR="003F5165" w:rsidRPr="00C63298">
        <w:rPr>
          <w:rFonts w:ascii="Arial" w:hAnsi="Arial" w:cs="Arial"/>
        </w:rPr>
        <w:t>:</w:t>
      </w:r>
    </w:p>
    <w:p w14:paraId="26B8273C" w14:textId="77777777" w:rsidR="00792395" w:rsidRPr="00C63298" w:rsidRDefault="00CB7746" w:rsidP="00101B01">
      <w:pPr>
        <w:pStyle w:val="Textpsmene"/>
        <w:numPr>
          <w:ilvl w:val="1"/>
          <w:numId w:val="19"/>
        </w:numPr>
        <w:spacing w:after="240"/>
        <w:jc w:val="both"/>
        <w:rPr>
          <w:rFonts w:ascii="Arial" w:hAnsi="Arial" w:cs="Arial"/>
        </w:rPr>
      </w:pPr>
      <w:r w:rsidRPr="00C63298">
        <w:rPr>
          <w:rFonts w:ascii="Arial" w:hAnsi="Arial" w:cs="Arial"/>
          <w:b/>
          <w:u w:val="single"/>
        </w:rPr>
        <w:t>dodání certifikátů elektřiny</w:t>
      </w:r>
      <w:r w:rsidRPr="00C63298">
        <w:rPr>
          <w:rFonts w:ascii="Arial" w:hAnsi="Arial" w:cs="Arial"/>
        </w:rPr>
        <w:t xml:space="preserve">, kterým se v současných podmínkách na trhu s elektřinou v ČR rozumí převod záruk původu elektřiny z obnovitelných zdrojů nebo záruk původu elektřiny z vysokoúčinné kombinované výroby elektřiny a tepla podle zákona č. 165/2012 Sb., o podporovaných zdrojích energie, ve znění pozdějších předpisů, </w:t>
      </w:r>
    </w:p>
    <w:p w14:paraId="01C5ED10" w14:textId="417077B7" w:rsidR="00CB7746" w:rsidRPr="00C63298" w:rsidRDefault="00CB7746" w:rsidP="00CB7746">
      <w:pPr>
        <w:pStyle w:val="Textpsmene"/>
        <w:numPr>
          <w:ilvl w:val="1"/>
          <w:numId w:val="19"/>
        </w:numPr>
        <w:spacing w:after="240"/>
        <w:jc w:val="both"/>
        <w:rPr>
          <w:rFonts w:ascii="Arial" w:hAnsi="Arial" w:cs="Arial"/>
        </w:rPr>
      </w:pPr>
      <w:r w:rsidRPr="00C63298">
        <w:rPr>
          <w:rFonts w:ascii="Arial" w:hAnsi="Arial" w:cs="Arial"/>
          <w:b/>
          <w:u w:val="single"/>
        </w:rPr>
        <w:t>dodání elektřiny nebo plynu soustavami nebo sítěmi obchodníkovi</w:t>
      </w:r>
      <w:r w:rsidR="009A3CFC" w:rsidRPr="00C63298">
        <w:rPr>
          <w:rFonts w:ascii="Arial" w:hAnsi="Arial" w:cs="Arial"/>
        </w:rPr>
        <w:t xml:space="preserve"> </w:t>
      </w:r>
      <w:r w:rsidRPr="00C63298">
        <w:rPr>
          <w:rFonts w:ascii="Arial" w:hAnsi="Arial" w:cs="Arial"/>
        </w:rPr>
        <w:t xml:space="preserve">vymezenému </w:t>
      </w:r>
      <w:r w:rsidR="004F5494">
        <w:rPr>
          <w:rFonts w:ascii="Arial" w:hAnsi="Arial" w:cs="Arial"/>
        </w:rPr>
        <w:br/>
      </w:r>
      <w:r w:rsidRPr="00C63298">
        <w:rPr>
          <w:rFonts w:ascii="Arial" w:hAnsi="Arial" w:cs="Arial"/>
        </w:rPr>
        <w:t xml:space="preserve">v § 7a odst. 2 zákona o DPH; za obchodníka se pro účely režimu přenesení daňové povinnosti považuje také osoba, jejímž předmětem podnikání je přenos elektřiny, distribuce elektřiny, obchod s elektřinou, činnost operátora trhu, přeprava plynu, distribuce plynu, uskladňování plynu a obchod s plynem za podmínek stanovených zákonem </w:t>
      </w:r>
      <w:r w:rsidR="004F5494">
        <w:rPr>
          <w:rFonts w:ascii="Arial" w:hAnsi="Arial" w:cs="Arial"/>
        </w:rPr>
        <w:br/>
      </w:r>
      <w:r w:rsidRPr="00C63298">
        <w:rPr>
          <w:rFonts w:ascii="Arial" w:hAnsi="Arial" w:cs="Arial"/>
        </w:rPr>
        <w:t>č. 458/2000 Sb., o podmínkách podnikání a o výkonu státní správy v energetických odvětvích a o změně některých zákonů (energetický zákon), ve znění pozdějších předpisů.</w:t>
      </w:r>
    </w:p>
    <w:p w14:paraId="01A4D55A" w14:textId="12AD884A" w:rsidR="00FD78E3" w:rsidRPr="00C63298" w:rsidRDefault="00BB7F1E" w:rsidP="00430CD4">
      <w:pPr>
        <w:spacing w:after="240"/>
        <w:jc w:val="both"/>
        <w:rPr>
          <w:rFonts w:ascii="Arial" w:hAnsi="Arial" w:cs="Arial"/>
        </w:rPr>
      </w:pPr>
      <w:r w:rsidRPr="00C63298">
        <w:rPr>
          <w:rFonts w:ascii="Arial" w:hAnsi="Arial" w:cs="Arial"/>
        </w:rPr>
        <w:tab/>
      </w:r>
      <w:r w:rsidR="00FD78E3" w:rsidRPr="00C63298">
        <w:rPr>
          <w:rFonts w:ascii="Arial" w:hAnsi="Arial" w:cs="Arial"/>
        </w:rPr>
        <w:t>Podrobnější údaje k </w:t>
      </w:r>
      <w:r w:rsidR="00CD1693" w:rsidRPr="00C63298">
        <w:rPr>
          <w:rFonts w:ascii="Arial" w:hAnsi="Arial" w:cs="Arial"/>
        </w:rPr>
        <w:t>zavedení</w:t>
      </w:r>
      <w:r w:rsidR="00FD78E3" w:rsidRPr="00C63298">
        <w:rPr>
          <w:rFonts w:ascii="Arial" w:hAnsi="Arial" w:cs="Arial"/>
        </w:rPr>
        <w:t xml:space="preserve"> režimu přenesení daňové povinnosti </w:t>
      </w:r>
      <w:r w:rsidR="0063591F" w:rsidRPr="00C63298">
        <w:rPr>
          <w:rFonts w:ascii="Arial" w:hAnsi="Arial" w:cs="Arial"/>
        </w:rPr>
        <w:t>v oblasti obchod</w:t>
      </w:r>
      <w:r w:rsidR="00394F6D" w:rsidRPr="00C63298">
        <w:rPr>
          <w:rFonts w:ascii="Arial" w:hAnsi="Arial" w:cs="Arial"/>
        </w:rPr>
        <w:t>u</w:t>
      </w:r>
      <w:r w:rsidR="0063591F" w:rsidRPr="00C63298">
        <w:rPr>
          <w:rFonts w:ascii="Arial" w:hAnsi="Arial" w:cs="Arial"/>
        </w:rPr>
        <w:t xml:space="preserve"> s elektřinou, plynem a certifikáty elektřiny</w:t>
      </w:r>
      <w:r w:rsidR="000F76A2" w:rsidRPr="00C63298">
        <w:rPr>
          <w:rStyle w:val="Znakapoznpodarou"/>
          <w:rFonts w:ascii="Arial" w:hAnsi="Arial" w:cs="Arial"/>
          <w:b/>
          <w:i/>
        </w:rPr>
        <w:footnoteReference w:id="11"/>
      </w:r>
      <w:r w:rsidR="00394F6D" w:rsidRPr="00C63298">
        <w:rPr>
          <w:rFonts w:ascii="Arial" w:hAnsi="Arial" w:cs="Arial"/>
        </w:rPr>
        <w:t>,</w:t>
      </w:r>
      <w:r w:rsidR="00FD78E3" w:rsidRPr="00C63298">
        <w:rPr>
          <w:rFonts w:ascii="Arial" w:hAnsi="Arial" w:cs="Arial"/>
        </w:rPr>
        <w:t xml:space="preserve"> jsou uvedeny v</w:t>
      </w:r>
      <w:r w:rsidR="00D84EA2" w:rsidRPr="00C63298">
        <w:rPr>
          <w:rFonts w:ascii="Arial" w:hAnsi="Arial" w:cs="Arial"/>
        </w:rPr>
        <w:t xml:space="preserve"> materiálu „Informace </w:t>
      </w:r>
      <w:r w:rsidR="00FD78E3" w:rsidRPr="00C63298">
        <w:rPr>
          <w:rFonts w:ascii="Arial" w:hAnsi="Arial" w:cs="Arial"/>
        </w:rPr>
        <w:t>GFŘ k aplikaci režimu přenesení daňové povinnosti u dodání elektřiny</w:t>
      </w:r>
      <w:r w:rsidR="00F23E08" w:rsidRPr="00C63298">
        <w:rPr>
          <w:rFonts w:ascii="Arial" w:hAnsi="Arial" w:cs="Arial"/>
        </w:rPr>
        <w:t>,</w:t>
      </w:r>
      <w:r w:rsidR="00FD78E3" w:rsidRPr="00C63298">
        <w:rPr>
          <w:rFonts w:ascii="Arial" w:hAnsi="Arial" w:cs="Arial"/>
        </w:rPr>
        <w:t xml:space="preserve"> plynu a </w:t>
      </w:r>
      <w:r w:rsidR="00F23E08" w:rsidRPr="00C63298">
        <w:rPr>
          <w:rFonts w:ascii="Arial" w:hAnsi="Arial" w:cs="Arial"/>
        </w:rPr>
        <w:t xml:space="preserve">dodání certifikátů </w:t>
      </w:r>
      <w:r w:rsidR="00F23E08" w:rsidRPr="00C63298">
        <w:rPr>
          <w:rFonts w:ascii="Arial" w:hAnsi="Arial" w:cs="Arial"/>
        </w:rPr>
        <w:lastRenderedPageBreak/>
        <w:t>elektřiny</w:t>
      </w:r>
      <w:r w:rsidR="00D84EA2" w:rsidRPr="00C63298">
        <w:rPr>
          <w:rFonts w:ascii="Arial" w:hAnsi="Arial" w:cs="Arial"/>
        </w:rPr>
        <w:t>“</w:t>
      </w:r>
      <w:r w:rsidR="00261415" w:rsidRPr="00C63298">
        <w:rPr>
          <w:rFonts w:ascii="Arial" w:hAnsi="Arial" w:cs="Arial"/>
        </w:rPr>
        <w:t>, č. j.:</w:t>
      </w:r>
      <w:r w:rsidR="00F23E08" w:rsidRPr="00C63298">
        <w:rPr>
          <w:rFonts w:ascii="Arial" w:hAnsi="Arial" w:cs="Arial"/>
        </w:rPr>
        <w:t xml:space="preserve"> 2375/16/7100-20118-012884,</w:t>
      </w:r>
      <w:r w:rsidR="00FD78E3" w:rsidRPr="00C63298">
        <w:rPr>
          <w:rFonts w:ascii="Arial" w:hAnsi="Arial" w:cs="Arial"/>
        </w:rPr>
        <w:t xml:space="preserve"> zveřejněné dne </w:t>
      </w:r>
      <w:r w:rsidR="00F23E08" w:rsidRPr="00C63298">
        <w:rPr>
          <w:rFonts w:ascii="Arial" w:hAnsi="Arial" w:cs="Arial"/>
        </w:rPr>
        <w:t>27. 1. 2016</w:t>
      </w:r>
      <w:r w:rsidR="00FD78E3" w:rsidRPr="00C63298">
        <w:rPr>
          <w:rFonts w:ascii="Arial" w:hAnsi="Arial" w:cs="Arial"/>
        </w:rPr>
        <w:t xml:space="preserve"> na Internetu FS </w:t>
      </w:r>
      <w:r w:rsidR="004F5494">
        <w:rPr>
          <w:rFonts w:ascii="Arial" w:hAnsi="Arial" w:cs="Arial"/>
        </w:rPr>
        <w:br/>
      </w:r>
      <w:r w:rsidR="00FD78E3" w:rsidRPr="00C63298">
        <w:rPr>
          <w:rFonts w:ascii="Arial" w:hAnsi="Arial" w:cs="Arial"/>
        </w:rPr>
        <w:t xml:space="preserve">na </w:t>
      </w:r>
      <w:r w:rsidR="00261415" w:rsidRPr="00C63298">
        <w:rPr>
          <w:rFonts w:ascii="Arial" w:hAnsi="Arial" w:cs="Arial"/>
        </w:rPr>
        <w:t>adrese</w:t>
      </w:r>
      <w:r w:rsidR="00FD78E3" w:rsidRPr="00C63298">
        <w:rPr>
          <w:rFonts w:ascii="Arial" w:hAnsi="Arial" w:cs="Arial"/>
        </w:rPr>
        <w:t>:</w:t>
      </w:r>
      <w:r w:rsidR="00643CFE" w:rsidRPr="00C63298">
        <w:rPr>
          <w:rFonts w:ascii="Arial" w:hAnsi="Arial" w:cs="Arial"/>
        </w:rPr>
        <w:t xml:space="preserve"> </w:t>
      </w:r>
      <w:hyperlink r:id="rId11" w:history="1">
        <w:r w:rsidR="00396482" w:rsidRPr="00C63298">
          <w:rPr>
            <w:rStyle w:val="Hypertextovodkaz"/>
            <w:rFonts w:ascii="Arial" w:hAnsi="Arial" w:cs="Arial"/>
            <w:color w:val="auto"/>
          </w:rPr>
          <w:t>https://www.financnisprava.cz/cs/dane/dane/dan-z-pridane-hodnoty/informace-stanoviska-a-sdeleni/rezim-preneseni-danove-povinnosti</w:t>
        </w:r>
      </w:hyperlink>
      <w:r w:rsidR="0063591F" w:rsidRPr="00C63298">
        <w:rPr>
          <w:rFonts w:ascii="Arial" w:hAnsi="Arial" w:cs="Arial"/>
        </w:rPr>
        <w:t>.</w:t>
      </w:r>
    </w:p>
    <w:p w14:paraId="599A71D6" w14:textId="77777777" w:rsidR="009A2718" w:rsidRPr="00C63298" w:rsidRDefault="009A2718" w:rsidP="00430CD4">
      <w:pPr>
        <w:jc w:val="both"/>
        <w:rPr>
          <w:rFonts w:ascii="Arial" w:hAnsi="Arial" w:cs="Arial"/>
        </w:rPr>
      </w:pPr>
    </w:p>
    <w:p w14:paraId="150E132F" w14:textId="3741037E" w:rsidR="009A2718" w:rsidRPr="00C63298" w:rsidRDefault="009A2718" w:rsidP="00430CD4">
      <w:pPr>
        <w:jc w:val="both"/>
        <w:rPr>
          <w:rFonts w:ascii="Arial" w:hAnsi="Arial" w:cs="Arial"/>
          <w:b/>
          <w:i/>
        </w:rPr>
      </w:pPr>
      <w:proofErr w:type="gramStart"/>
      <w:r w:rsidRPr="00C63298">
        <w:rPr>
          <w:rFonts w:ascii="Arial" w:hAnsi="Arial" w:cs="Arial"/>
          <w:b/>
          <w:i/>
        </w:rPr>
        <w:t xml:space="preserve">1.1.3   </w:t>
      </w:r>
      <w:r w:rsidR="008E2D73" w:rsidRPr="00C63298">
        <w:rPr>
          <w:rFonts w:ascii="Arial" w:hAnsi="Arial" w:cs="Arial"/>
          <w:b/>
          <w:i/>
        </w:rPr>
        <w:t>Poskytnutí</w:t>
      </w:r>
      <w:proofErr w:type="gramEnd"/>
      <w:r w:rsidR="008E2D73" w:rsidRPr="00C63298">
        <w:rPr>
          <w:rFonts w:ascii="Arial" w:hAnsi="Arial" w:cs="Arial"/>
          <w:b/>
          <w:i/>
        </w:rPr>
        <w:t xml:space="preserve"> služby elektronických komunikací</w:t>
      </w:r>
    </w:p>
    <w:p w14:paraId="4BB946CB" w14:textId="26524C6F" w:rsidR="00246DB3" w:rsidRPr="00C63298" w:rsidRDefault="00246DB3" w:rsidP="00430CD4">
      <w:pPr>
        <w:jc w:val="both"/>
        <w:rPr>
          <w:rFonts w:ascii="Arial" w:hAnsi="Arial" w:cs="Arial"/>
          <w:b/>
          <w:i/>
        </w:rPr>
      </w:pPr>
      <w:r w:rsidRPr="00C63298">
        <w:rPr>
          <w:rFonts w:ascii="Arial" w:hAnsi="Arial" w:cs="Arial"/>
          <w:b/>
          <w:i/>
        </w:rPr>
        <w:tab/>
        <w:t xml:space="preserve">Na základě ustanovení § 2 odst. </w:t>
      </w:r>
      <w:r w:rsidR="005706D0" w:rsidRPr="00C63298">
        <w:rPr>
          <w:rFonts w:ascii="Arial" w:hAnsi="Arial" w:cs="Arial"/>
          <w:b/>
          <w:i/>
        </w:rPr>
        <w:t>1</w:t>
      </w:r>
      <w:r w:rsidRPr="00C63298">
        <w:rPr>
          <w:rFonts w:ascii="Arial" w:hAnsi="Arial" w:cs="Arial"/>
          <w:b/>
          <w:i/>
        </w:rPr>
        <w:t xml:space="preserve"> písm. </w:t>
      </w:r>
      <w:r w:rsidR="005706D0" w:rsidRPr="00C63298">
        <w:rPr>
          <w:rFonts w:ascii="Arial" w:hAnsi="Arial" w:cs="Arial"/>
          <w:b/>
          <w:i/>
        </w:rPr>
        <w:t>d</w:t>
      </w:r>
      <w:r w:rsidRPr="00C63298">
        <w:rPr>
          <w:rFonts w:ascii="Arial" w:hAnsi="Arial" w:cs="Arial"/>
          <w:b/>
          <w:i/>
        </w:rPr>
        <w:t xml:space="preserve">) nařízení vlády </w:t>
      </w:r>
      <w:r w:rsidR="00317A41" w:rsidRPr="00C63298">
        <w:rPr>
          <w:rFonts w:ascii="Arial" w:hAnsi="Arial" w:cs="Arial"/>
          <w:b/>
          <w:i/>
        </w:rPr>
        <w:t xml:space="preserve">č. 361/2014 Sb. ve znění pozdějších předpisů </w:t>
      </w:r>
      <w:r w:rsidR="005706D0" w:rsidRPr="00C63298">
        <w:rPr>
          <w:rFonts w:ascii="Arial" w:hAnsi="Arial" w:cs="Arial"/>
          <w:b/>
          <w:i/>
        </w:rPr>
        <w:t xml:space="preserve">se </w:t>
      </w:r>
      <w:r w:rsidR="005706D0" w:rsidRPr="00C63298">
        <w:rPr>
          <w:rFonts w:ascii="Arial" w:hAnsi="Arial" w:cs="Arial"/>
          <w:b/>
          <w:i/>
          <w:u w:val="single"/>
        </w:rPr>
        <w:t>od 1. 10. 2016</w:t>
      </w:r>
      <w:r w:rsidR="005706D0" w:rsidRPr="00C63298">
        <w:rPr>
          <w:rFonts w:ascii="Arial" w:hAnsi="Arial" w:cs="Arial"/>
          <w:b/>
          <w:i/>
        </w:rPr>
        <w:t xml:space="preserve"> r</w:t>
      </w:r>
      <w:r w:rsidRPr="00C63298">
        <w:rPr>
          <w:rFonts w:ascii="Arial" w:hAnsi="Arial" w:cs="Arial"/>
          <w:b/>
          <w:i/>
        </w:rPr>
        <w:t xml:space="preserve">ežim přenesení daňové povinnosti </w:t>
      </w:r>
      <w:r w:rsidR="005706D0" w:rsidRPr="00C63298">
        <w:rPr>
          <w:rFonts w:ascii="Arial" w:hAnsi="Arial" w:cs="Arial"/>
          <w:b/>
          <w:i/>
        </w:rPr>
        <w:t xml:space="preserve">uplatňuje </w:t>
      </w:r>
      <w:r w:rsidR="004F5494">
        <w:rPr>
          <w:rFonts w:ascii="Arial" w:hAnsi="Arial" w:cs="Arial"/>
          <w:b/>
          <w:i/>
        </w:rPr>
        <w:br/>
      </w:r>
      <w:r w:rsidR="005706D0" w:rsidRPr="00C63298">
        <w:rPr>
          <w:rFonts w:ascii="Arial" w:hAnsi="Arial" w:cs="Arial"/>
          <w:b/>
          <w:i/>
        </w:rPr>
        <w:t xml:space="preserve">při </w:t>
      </w:r>
      <w:r w:rsidRPr="00C63298">
        <w:rPr>
          <w:rFonts w:ascii="Arial" w:hAnsi="Arial" w:cs="Arial"/>
          <w:b/>
          <w:i/>
        </w:rPr>
        <w:t>poskytnutí služby elektronických komunikací podle zákona upravujícího elektronické komunikace prostřednictvím přístupu k sítím elektronických komunikací, propojení sítí elektronických komunikací nebo na základě nákupu a prodeje těchto služeb</w:t>
      </w:r>
      <w:r w:rsidR="005A3410" w:rsidRPr="00C63298">
        <w:rPr>
          <w:rFonts w:ascii="Arial" w:hAnsi="Arial" w:cs="Arial"/>
          <w:b/>
          <w:i/>
        </w:rPr>
        <w:t xml:space="preserve"> (dále jen „poskytnutí služby elektronických komunikací“)</w:t>
      </w:r>
      <w:r w:rsidR="005706D0" w:rsidRPr="00C63298">
        <w:rPr>
          <w:rFonts w:ascii="Arial" w:hAnsi="Arial" w:cs="Arial"/>
          <w:b/>
          <w:i/>
        </w:rPr>
        <w:t>.</w:t>
      </w:r>
      <w:r w:rsidRPr="00C63298">
        <w:rPr>
          <w:rFonts w:ascii="Arial" w:hAnsi="Arial" w:cs="Arial"/>
          <w:b/>
          <w:i/>
        </w:rPr>
        <w:t xml:space="preserve"> Zákonem upravujícím služby elektronických komunikací je zákon č. 127/2005 Sb., o elektronických komunikacích a o změně některých souvisejících zákonů (zákon o elektronických komunikacích), ve znění pozdějších předpisů.</w:t>
      </w:r>
    </w:p>
    <w:p w14:paraId="60076C82" w14:textId="3083B732" w:rsidR="00C0038E" w:rsidRPr="00C63298" w:rsidRDefault="00D801BC" w:rsidP="00430CD4">
      <w:pPr>
        <w:jc w:val="both"/>
        <w:rPr>
          <w:rFonts w:ascii="Arial" w:hAnsi="Arial" w:cs="Arial"/>
          <w:b/>
          <w:i/>
        </w:rPr>
      </w:pPr>
      <w:r w:rsidRPr="00C63298">
        <w:rPr>
          <w:rFonts w:ascii="Arial" w:hAnsi="Arial" w:cs="Arial"/>
          <w:b/>
          <w:i/>
        </w:rPr>
        <w:tab/>
        <w:t xml:space="preserve">Další informace týkající se zavedení režimu přenesení daňové povinnosti </w:t>
      </w:r>
      <w:r w:rsidR="004F5494">
        <w:rPr>
          <w:rFonts w:ascii="Arial" w:hAnsi="Arial" w:cs="Arial"/>
          <w:b/>
          <w:i/>
        </w:rPr>
        <w:br/>
      </w:r>
      <w:r w:rsidRPr="00C63298">
        <w:rPr>
          <w:rFonts w:ascii="Arial" w:hAnsi="Arial" w:cs="Arial"/>
          <w:b/>
          <w:i/>
        </w:rPr>
        <w:t>při poskytnutí služby elektronických komunikací jsou uvedeny v materiálu „</w:t>
      </w:r>
      <w:r w:rsidR="00396482" w:rsidRPr="00C63298">
        <w:rPr>
          <w:rFonts w:ascii="Arial" w:hAnsi="Arial" w:cs="Arial"/>
          <w:b/>
          <w:i/>
        </w:rPr>
        <w:t>Informace GFŘ k aplikaci režimu přenesení daňové povinnosti u poskytnutí služby elektronických komunikací</w:t>
      </w:r>
      <w:r w:rsidRPr="00C63298">
        <w:rPr>
          <w:rFonts w:ascii="Arial" w:hAnsi="Arial" w:cs="Arial"/>
          <w:b/>
          <w:i/>
        </w:rPr>
        <w:t xml:space="preserve">“, č. j.: </w:t>
      </w:r>
      <w:r w:rsidR="00396482" w:rsidRPr="00C63298">
        <w:rPr>
          <w:rFonts w:ascii="Arial" w:hAnsi="Arial" w:cs="Arial"/>
          <w:b/>
          <w:i/>
        </w:rPr>
        <w:t>105279/16/7100-20118-012884</w:t>
      </w:r>
      <w:r w:rsidRPr="00C63298">
        <w:rPr>
          <w:rFonts w:ascii="Arial" w:hAnsi="Arial" w:cs="Arial"/>
          <w:b/>
          <w:i/>
        </w:rPr>
        <w:t>, zveřejněné dne 2</w:t>
      </w:r>
      <w:r w:rsidR="00396482" w:rsidRPr="00C63298">
        <w:rPr>
          <w:rFonts w:ascii="Arial" w:hAnsi="Arial" w:cs="Arial"/>
          <w:b/>
          <w:i/>
        </w:rPr>
        <w:t>9</w:t>
      </w:r>
      <w:r w:rsidRPr="00C63298">
        <w:rPr>
          <w:rFonts w:ascii="Arial" w:hAnsi="Arial" w:cs="Arial"/>
          <w:b/>
          <w:i/>
        </w:rPr>
        <w:t xml:space="preserve">. </w:t>
      </w:r>
      <w:r w:rsidR="00396482" w:rsidRPr="00C63298">
        <w:rPr>
          <w:rFonts w:ascii="Arial" w:hAnsi="Arial" w:cs="Arial"/>
          <w:b/>
          <w:i/>
        </w:rPr>
        <w:t>9</w:t>
      </w:r>
      <w:r w:rsidRPr="00C63298">
        <w:rPr>
          <w:rFonts w:ascii="Arial" w:hAnsi="Arial" w:cs="Arial"/>
          <w:b/>
          <w:i/>
        </w:rPr>
        <w:t>. 2016 na Internetu FS na adrese:</w:t>
      </w:r>
      <w:r w:rsidR="00396482" w:rsidRPr="00C63298">
        <w:rPr>
          <w:rFonts w:ascii="Arial" w:hAnsi="Arial" w:cs="Arial"/>
          <w:b/>
          <w:i/>
        </w:rPr>
        <w:t xml:space="preserve"> </w:t>
      </w:r>
      <w:hyperlink r:id="rId12" w:history="1">
        <w:r w:rsidR="00396482" w:rsidRPr="00C63298">
          <w:rPr>
            <w:rStyle w:val="Hypertextovodkaz"/>
            <w:rFonts w:ascii="Arial" w:hAnsi="Arial" w:cs="Arial"/>
            <w:b/>
            <w:i/>
            <w:color w:val="auto"/>
          </w:rPr>
          <w:t>https://www.financnisprava.cz/cs/dane/dane/dan-z-pridane-hodnoty/informace-stanoviska-a-sdeleni/rezim-preneseni-danove-povinnosti</w:t>
        </w:r>
      </w:hyperlink>
      <w:r w:rsidR="00396482" w:rsidRPr="00C63298">
        <w:rPr>
          <w:rFonts w:ascii="Arial" w:hAnsi="Arial" w:cs="Arial"/>
          <w:b/>
          <w:i/>
        </w:rPr>
        <w:t xml:space="preserve">, </w:t>
      </w:r>
      <w:r w:rsidR="004F5494">
        <w:rPr>
          <w:rFonts w:ascii="Arial" w:hAnsi="Arial" w:cs="Arial"/>
          <w:b/>
          <w:i/>
        </w:rPr>
        <w:br/>
      </w:r>
      <w:r w:rsidR="00396482" w:rsidRPr="00C63298">
        <w:rPr>
          <w:rFonts w:ascii="Arial" w:hAnsi="Arial" w:cs="Arial"/>
          <w:b/>
          <w:i/>
        </w:rPr>
        <w:t>a v dokumentu „Dodatek k „Informaci GFŘ k aplikaci režimu přenesení daňové povinnosti u poskytnutí služby elektronických komunikací“ v oblasti nákupu a prodeje služeb elektronických komunikací, č. j.: 187006/16/7100-20118-012884, který byl publikován dne 2. 2. 2017 na stejné webové stránce FS.</w:t>
      </w:r>
    </w:p>
    <w:p w14:paraId="4842AB68" w14:textId="77777777" w:rsidR="004317AF" w:rsidRPr="00C63298" w:rsidRDefault="004317AF" w:rsidP="00430CD4">
      <w:pPr>
        <w:jc w:val="both"/>
        <w:rPr>
          <w:rFonts w:ascii="Arial" w:hAnsi="Arial" w:cs="Arial"/>
          <w:b/>
          <w:i/>
        </w:rPr>
      </w:pPr>
    </w:p>
    <w:p w14:paraId="40B69297" w14:textId="02C67ACB" w:rsidR="004317AF" w:rsidRPr="00C63298" w:rsidRDefault="004317AF" w:rsidP="00430CD4">
      <w:pPr>
        <w:jc w:val="both"/>
        <w:rPr>
          <w:rFonts w:ascii="Arial" w:hAnsi="Arial" w:cs="Arial"/>
          <w:b/>
          <w:i/>
        </w:rPr>
      </w:pPr>
      <w:r w:rsidRPr="00C63298">
        <w:rPr>
          <w:rFonts w:ascii="Arial" w:hAnsi="Arial" w:cs="Arial"/>
          <w:b/>
          <w:i/>
        </w:rPr>
        <w:t>1.1.4</w:t>
      </w:r>
      <w:r w:rsidRPr="00C63298">
        <w:rPr>
          <w:rFonts w:ascii="Arial" w:hAnsi="Arial" w:cs="Arial"/>
          <w:b/>
          <w:i/>
        </w:rPr>
        <w:tab/>
        <w:t>Převod</w:t>
      </w:r>
      <w:r w:rsidRPr="00C63298">
        <w:rPr>
          <w:b/>
          <w:i/>
        </w:rPr>
        <w:t xml:space="preserve"> </w:t>
      </w:r>
      <w:r w:rsidRPr="00C63298">
        <w:rPr>
          <w:rFonts w:ascii="Arial" w:hAnsi="Arial" w:cs="Arial"/>
          <w:b/>
          <w:i/>
        </w:rPr>
        <w:t>povolenek na emise skleníkových plynů</w:t>
      </w:r>
    </w:p>
    <w:p w14:paraId="6613649A" w14:textId="367085F7" w:rsidR="00D226C5" w:rsidRPr="00C63298" w:rsidRDefault="002A6BD3" w:rsidP="00430CD4">
      <w:pPr>
        <w:jc w:val="both"/>
        <w:rPr>
          <w:rFonts w:ascii="Arial" w:hAnsi="Arial" w:cs="Arial"/>
          <w:b/>
          <w:i/>
        </w:rPr>
      </w:pPr>
      <w:r w:rsidRPr="00C63298">
        <w:rPr>
          <w:rFonts w:ascii="Arial" w:hAnsi="Arial" w:cs="Arial"/>
          <w:b/>
          <w:i/>
        </w:rPr>
        <w:tab/>
      </w:r>
      <w:r w:rsidR="008A1E35" w:rsidRPr="00C63298">
        <w:rPr>
          <w:rFonts w:ascii="Arial" w:hAnsi="Arial" w:cs="Arial"/>
          <w:b/>
          <w:i/>
        </w:rPr>
        <w:t xml:space="preserve">U </w:t>
      </w:r>
      <w:r w:rsidRPr="00C63298">
        <w:rPr>
          <w:rFonts w:ascii="Arial" w:hAnsi="Arial" w:cs="Arial"/>
          <w:b/>
          <w:i/>
        </w:rPr>
        <w:t>převodu povolenek na emise skleníkových plynů podle zákona upravujícího podmínky obchodování s povolenkami na emise skleníkových plynů</w:t>
      </w:r>
      <w:r w:rsidR="008A1E35" w:rsidRPr="00C63298">
        <w:rPr>
          <w:rFonts w:ascii="Arial" w:hAnsi="Arial" w:cs="Arial"/>
          <w:b/>
          <w:i/>
        </w:rPr>
        <w:t xml:space="preserve"> je </w:t>
      </w:r>
      <w:r w:rsidR="00074061" w:rsidRPr="00C63298">
        <w:rPr>
          <w:rFonts w:ascii="Arial" w:hAnsi="Arial" w:cs="Arial"/>
          <w:b/>
          <w:i/>
        </w:rPr>
        <w:t xml:space="preserve">režim přenesení daňové povinnosti uplatňován </w:t>
      </w:r>
      <w:r w:rsidR="00074061" w:rsidRPr="00C63298">
        <w:rPr>
          <w:rFonts w:ascii="Arial" w:hAnsi="Arial" w:cs="Arial"/>
          <w:b/>
          <w:i/>
          <w:u w:val="single"/>
        </w:rPr>
        <w:t>od 1. 1. 2015</w:t>
      </w:r>
      <w:r w:rsidR="00074061" w:rsidRPr="00C63298">
        <w:rPr>
          <w:rFonts w:ascii="Arial" w:hAnsi="Arial" w:cs="Arial"/>
          <w:b/>
          <w:i/>
        </w:rPr>
        <w:t xml:space="preserve"> </w:t>
      </w:r>
      <w:r w:rsidR="00817FB8" w:rsidRPr="00C63298">
        <w:rPr>
          <w:rFonts w:ascii="Arial" w:hAnsi="Arial" w:cs="Arial"/>
          <w:b/>
          <w:i/>
        </w:rPr>
        <w:t>v souladu s ustanovením</w:t>
      </w:r>
      <w:r w:rsidR="008A1E35" w:rsidRPr="00C63298">
        <w:rPr>
          <w:rFonts w:ascii="Arial" w:hAnsi="Arial" w:cs="Arial"/>
          <w:b/>
          <w:i/>
        </w:rPr>
        <w:t xml:space="preserve"> § 2 odst. 1 písm. a</w:t>
      </w:r>
      <w:r w:rsidR="005B7E38" w:rsidRPr="00C63298">
        <w:rPr>
          <w:rFonts w:ascii="Arial" w:hAnsi="Arial" w:cs="Arial"/>
          <w:b/>
          <w:i/>
        </w:rPr>
        <w:t>) nařízení vlády</w:t>
      </w:r>
      <w:r w:rsidR="00317A41" w:rsidRPr="00C63298">
        <w:rPr>
          <w:rFonts w:ascii="Arial" w:hAnsi="Arial" w:cs="Arial"/>
          <w:b/>
          <w:i/>
        </w:rPr>
        <w:t xml:space="preserve"> č. 361/2014 Sb. ve znění pozdějších předpisů</w:t>
      </w:r>
      <w:r w:rsidR="008A1E35" w:rsidRPr="00C63298">
        <w:rPr>
          <w:rFonts w:ascii="Arial" w:hAnsi="Arial" w:cs="Arial"/>
          <w:b/>
          <w:i/>
        </w:rPr>
        <w:t>.</w:t>
      </w:r>
      <w:r w:rsidR="00817FB8" w:rsidRPr="00C63298">
        <w:rPr>
          <w:rFonts w:ascii="Arial" w:hAnsi="Arial" w:cs="Arial"/>
          <w:b/>
          <w:i/>
        </w:rPr>
        <w:t xml:space="preserve"> </w:t>
      </w:r>
      <w:r w:rsidR="00D226C5" w:rsidRPr="00C63298">
        <w:rPr>
          <w:rFonts w:ascii="Arial" w:hAnsi="Arial" w:cs="Arial"/>
          <w:b/>
          <w:i/>
        </w:rPr>
        <w:t xml:space="preserve">Zákonem upravujícím podmínky obchodování s povolenkami na emise skleníkových plynů je zákon </w:t>
      </w:r>
      <w:r w:rsidR="004F5494">
        <w:rPr>
          <w:rFonts w:ascii="Arial" w:hAnsi="Arial" w:cs="Arial"/>
          <w:b/>
          <w:i/>
        </w:rPr>
        <w:br/>
      </w:r>
      <w:r w:rsidR="00D226C5" w:rsidRPr="00C63298">
        <w:rPr>
          <w:rFonts w:ascii="Arial" w:hAnsi="Arial" w:cs="Arial"/>
          <w:b/>
          <w:i/>
        </w:rPr>
        <w:t>č. 383/2012 Sb., o podmínkách obchodování s povolenkami na emise skleníkových plynů, ve znění pozdějších předpisů.</w:t>
      </w:r>
    </w:p>
    <w:p w14:paraId="3960A998" w14:textId="15D03697" w:rsidR="002A6BD3" w:rsidRPr="00C63298" w:rsidRDefault="00817FB8" w:rsidP="00430CD4">
      <w:pPr>
        <w:ind w:firstLine="705"/>
        <w:jc w:val="both"/>
        <w:rPr>
          <w:rFonts w:ascii="Arial" w:hAnsi="Arial" w:cs="Arial"/>
          <w:b/>
          <w:i/>
        </w:rPr>
      </w:pPr>
      <w:r w:rsidRPr="00C63298">
        <w:rPr>
          <w:rFonts w:ascii="Arial" w:hAnsi="Arial" w:cs="Arial"/>
          <w:b/>
          <w:i/>
        </w:rPr>
        <w:t xml:space="preserve">Nicméně režim přenesení daňové povinnosti byl při obchodování s povolenkami aplikován již dříve, a to od </w:t>
      </w:r>
      <w:r w:rsidR="006603E3" w:rsidRPr="00C63298">
        <w:rPr>
          <w:rFonts w:ascii="Arial" w:hAnsi="Arial" w:cs="Arial"/>
          <w:b/>
          <w:i/>
        </w:rPr>
        <w:t>1. 4. 2011 na základě § 92d zákona o DPH ve znění účinném do konce roku 2014. K 1. 1. 2015</w:t>
      </w:r>
      <w:r w:rsidR="00186A48" w:rsidRPr="00C63298">
        <w:rPr>
          <w:rStyle w:val="Znakapoznpodarou"/>
          <w:rFonts w:ascii="Arial" w:hAnsi="Arial" w:cs="Arial"/>
          <w:b/>
          <w:i/>
        </w:rPr>
        <w:footnoteReference w:id="12"/>
      </w:r>
      <w:r w:rsidR="006603E3" w:rsidRPr="00C63298">
        <w:rPr>
          <w:rFonts w:ascii="Arial" w:hAnsi="Arial" w:cs="Arial"/>
          <w:b/>
          <w:i/>
        </w:rPr>
        <w:t xml:space="preserve"> tak prakticky došlo pouze k technické úpravě, </w:t>
      </w:r>
      <w:r w:rsidR="004F5494">
        <w:rPr>
          <w:rFonts w:ascii="Arial" w:hAnsi="Arial" w:cs="Arial"/>
          <w:b/>
          <w:i/>
        </w:rPr>
        <w:br/>
      </w:r>
      <w:r w:rsidR="006603E3" w:rsidRPr="00C63298">
        <w:rPr>
          <w:rFonts w:ascii="Arial" w:hAnsi="Arial" w:cs="Arial"/>
          <w:b/>
          <w:i/>
        </w:rPr>
        <w:t>resp. kontinuálnímu pokračování tohoto režimu</w:t>
      </w:r>
      <w:r w:rsidR="00D226C5" w:rsidRPr="00C63298">
        <w:rPr>
          <w:rFonts w:ascii="Arial" w:hAnsi="Arial" w:cs="Arial"/>
          <w:b/>
          <w:i/>
        </w:rPr>
        <w:t xml:space="preserve">, který byl </w:t>
      </w:r>
      <w:r w:rsidR="00186A48" w:rsidRPr="00C63298">
        <w:rPr>
          <w:rFonts w:ascii="Arial" w:hAnsi="Arial" w:cs="Arial"/>
          <w:b/>
          <w:i/>
        </w:rPr>
        <w:t xml:space="preserve">původně </w:t>
      </w:r>
      <w:r w:rsidR="00D226C5" w:rsidRPr="00C63298">
        <w:rPr>
          <w:rFonts w:ascii="Arial" w:hAnsi="Arial" w:cs="Arial"/>
          <w:b/>
          <w:i/>
        </w:rPr>
        <w:t xml:space="preserve">vymezen </w:t>
      </w:r>
      <w:r w:rsidR="00286D53" w:rsidRPr="00C63298">
        <w:rPr>
          <w:rFonts w:ascii="Arial" w:hAnsi="Arial" w:cs="Arial"/>
          <w:b/>
          <w:i/>
        </w:rPr>
        <w:t xml:space="preserve">tímto </w:t>
      </w:r>
      <w:r w:rsidR="00186A48" w:rsidRPr="00C63298">
        <w:rPr>
          <w:rFonts w:ascii="Arial" w:hAnsi="Arial" w:cs="Arial"/>
          <w:b/>
          <w:i/>
        </w:rPr>
        <w:t>zákonným ustanovením</w:t>
      </w:r>
      <w:r w:rsidR="006603E3" w:rsidRPr="00C63298">
        <w:rPr>
          <w:rFonts w:ascii="Arial" w:hAnsi="Arial" w:cs="Arial"/>
          <w:b/>
          <w:i/>
        </w:rPr>
        <w:t xml:space="preserve">. </w:t>
      </w:r>
    </w:p>
    <w:p w14:paraId="419C306F" w14:textId="77777777" w:rsidR="000F76A2" w:rsidRPr="00C63298" w:rsidRDefault="000F76A2" w:rsidP="00430CD4">
      <w:pPr>
        <w:ind w:firstLine="705"/>
        <w:jc w:val="both"/>
        <w:rPr>
          <w:rFonts w:ascii="Arial" w:hAnsi="Arial" w:cs="Arial"/>
        </w:rPr>
      </w:pPr>
    </w:p>
    <w:p w14:paraId="72BADDA3" w14:textId="6FCAFADF" w:rsidR="000F76A2" w:rsidRPr="00C63298" w:rsidRDefault="000F76A2" w:rsidP="00430CD4">
      <w:pPr>
        <w:spacing w:after="240"/>
        <w:ind w:firstLine="705"/>
        <w:jc w:val="both"/>
        <w:rPr>
          <w:rFonts w:ascii="Arial" w:hAnsi="Arial" w:cs="Arial"/>
        </w:rPr>
      </w:pPr>
      <w:r w:rsidRPr="00C63298">
        <w:rPr>
          <w:rFonts w:ascii="Arial" w:hAnsi="Arial" w:cs="Arial"/>
        </w:rPr>
        <w:t xml:space="preserve">U </w:t>
      </w:r>
      <w:r w:rsidR="00726FF1" w:rsidRPr="00C63298">
        <w:rPr>
          <w:rFonts w:ascii="Arial" w:hAnsi="Arial" w:cs="Arial"/>
          <w:b/>
          <w:i/>
        </w:rPr>
        <w:t>plnění uvedených v bodech 1.1.2, 1.1.3 a 1.1.4</w:t>
      </w:r>
      <w:r w:rsidRPr="00C63298">
        <w:rPr>
          <w:rFonts w:ascii="Arial" w:hAnsi="Arial" w:cs="Arial"/>
        </w:rPr>
        <w:t xml:space="preserve">, jež dle § 92f zákona o DPH podléhají režimu přenesení daňové povinnosti, </w:t>
      </w:r>
      <w:r w:rsidRPr="00C63298">
        <w:rPr>
          <w:rFonts w:ascii="Arial" w:hAnsi="Arial" w:cs="Arial"/>
          <w:u w:val="single"/>
        </w:rPr>
        <w:t>se nesleduje výše základu daně u zdanitelného plnění</w:t>
      </w:r>
      <w:r w:rsidRPr="00C63298">
        <w:rPr>
          <w:rFonts w:ascii="Arial" w:hAnsi="Arial" w:cs="Arial"/>
        </w:rPr>
        <w:t xml:space="preserve">. Na rozdíl od vybraného zboží specifikovaného v § 2 odst. 3 nařízení vlády </w:t>
      </w:r>
      <w:r w:rsidR="00317A41" w:rsidRPr="00C63298">
        <w:rPr>
          <w:rFonts w:ascii="Arial" w:hAnsi="Arial" w:cs="Arial"/>
        </w:rPr>
        <w:t xml:space="preserve">č. 361/2014 Sb. </w:t>
      </w:r>
      <w:r w:rsidR="00317A41" w:rsidRPr="00C63298">
        <w:rPr>
          <w:rFonts w:ascii="Arial" w:hAnsi="Arial" w:cs="Arial"/>
          <w:b/>
          <w:i/>
        </w:rPr>
        <w:t>ve znění pozdějších předpisů</w:t>
      </w:r>
      <w:r w:rsidR="00317A41" w:rsidRPr="00C63298">
        <w:rPr>
          <w:rFonts w:ascii="Arial" w:hAnsi="Arial" w:cs="Arial"/>
        </w:rPr>
        <w:t xml:space="preserve"> </w:t>
      </w:r>
      <w:r w:rsidRPr="00C63298">
        <w:rPr>
          <w:rFonts w:ascii="Arial" w:hAnsi="Arial" w:cs="Arial"/>
        </w:rPr>
        <w:t xml:space="preserve">se při aplikaci režimu přenesení daňové povinnosti </w:t>
      </w:r>
      <w:r w:rsidR="004F5494">
        <w:rPr>
          <w:rFonts w:ascii="Arial" w:hAnsi="Arial" w:cs="Arial"/>
        </w:rPr>
        <w:br/>
      </w:r>
      <w:r w:rsidRPr="00C63298">
        <w:rPr>
          <w:rFonts w:ascii="Arial" w:hAnsi="Arial" w:cs="Arial"/>
        </w:rPr>
        <w:t xml:space="preserve">u těchto plnění tedy k limitní částce 100 000 Kč nepřihlíží. </w:t>
      </w:r>
    </w:p>
    <w:p w14:paraId="52EA21DE" w14:textId="77777777" w:rsidR="00BB0004" w:rsidRDefault="00BB0004" w:rsidP="00BB0004">
      <w:pPr>
        <w:spacing w:after="0" w:line="240" w:lineRule="auto"/>
        <w:jc w:val="both"/>
        <w:rPr>
          <w:rFonts w:ascii="Arial" w:hAnsi="Arial" w:cs="Arial"/>
        </w:rPr>
      </w:pPr>
    </w:p>
    <w:p w14:paraId="62CBF69C" w14:textId="77777777" w:rsidR="001F4BEE" w:rsidRDefault="001F4BEE" w:rsidP="00BB0004">
      <w:pPr>
        <w:spacing w:after="0" w:line="240" w:lineRule="auto"/>
        <w:jc w:val="both"/>
        <w:rPr>
          <w:rFonts w:ascii="Arial" w:hAnsi="Arial" w:cs="Arial"/>
        </w:rPr>
      </w:pPr>
    </w:p>
    <w:p w14:paraId="25E29BEA" w14:textId="77777777" w:rsidR="006833E7" w:rsidRPr="00C63298" w:rsidRDefault="006833E7" w:rsidP="00BB0004">
      <w:pPr>
        <w:spacing w:after="0" w:line="240" w:lineRule="auto"/>
        <w:jc w:val="both"/>
        <w:rPr>
          <w:rFonts w:ascii="Arial" w:hAnsi="Arial" w:cs="Arial"/>
        </w:rPr>
      </w:pPr>
    </w:p>
    <w:p w14:paraId="3A6C38CD" w14:textId="49B62855" w:rsidR="00FD6695" w:rsidRPr="00C63298" w:rsidRDefault="00390639" w:rsidP="00BB0004">
      <w:pPr>
        <w:spacing w:after="0" w:line="240" w:lineRule="auto"/>
        <w:rPr>
          <w:rFonts w:ascii="Arial" w:hAnsi="Arial" w:cs="Arial"/>
          <w:b/>
          <w:sz w:val="24"/>
          <w:szCs w:val="24"/>
        </w:rPr>
      </w:pPr>
      <w:r w:rsidRPr="00C63298">
        <w:rPr>
          <w:rFonts w:ascii="Arial" w:hAnsi="Arial" w:cs="Arial"/>
          <w:b/>
          <w:i/>
          <w:sz w:val="24"/>
          <w:szCs w:val="24"/>
        </w:rPr>
        <w:t>2</w:t>
      </w:r>
      <w:r w:rsidR="00E5317D" w:rsidRPr="00C63298">
        <w:rPr>
          <w:rFonts w:ascii="Arial" w:hAnsi="Arial" w:cs="Arial"/>
          <w:b/>
          <w:i/>
          <w:sz w:val="24"/>
          <w:szCs w:val="24"/>
        </w:rPr>
        <w:t>.</w:t>
      </w:r>
      <w:r w:rsidR="00E5317D" w:rsidRPr="00C63298">
        <w:rPr>
          <w:rFonts w:ascii="Arial" w:hAnsi="Arial" w:cs="Arial"/>
          <w:b/>
          <w:sz w:val="24"/>
          <w:szCs w:val="24"/>
        </w:rPr>
        <w:t xml:space="preserve">   </w:t>
      </w:r>
      <w:r w:rsidR="00E5317D" w:rsidRPr="00C63298">
        <w:rPr>
          <w:rFonts w:ascii="Arial" w:hAnsi="Arial" w:cs="Arial"/>
          <w:b/>
          <w:sz w:val="24"/>
          <w:szCs w:val="24"/>
        </w:rPr>
        <w:tab/>
      </w:r>
      <w:r w:rsidR="00FD6695" w:rsidRPr="00C63298">
        <w:rPr>
          <w:rFonts w:ascii="Arial" w:hAnsi="Arial" w:cs="Arial"/>
          <w:b/>
          <w:sz w:val="24"/>
          <w:szCs w:val="24"/>
        </w:rPr>
        <w:t xml:space="preserve">Možnosti řešení </w:t>
      </w:r>
      <w:r w:rsidR="00DC5428" w:rsidRPr="00C63298">
        <w:rPr>
          <w:rFonts w:ascii="Arial" w:hAnsi="Arial" w:cs="Arial"/>
          <w:b/>
          <w:sz w:val="24"/>
          <w:szCs w:val="24"/>
        </w:rPr>
        <w:t>sporných</w:t>
      </w:r>
      <w:r w:rsidR="00FD6695" w:rsidRPr="00C63298">
        <w:rPr>
          <w:rFonts w:ascii="Arial" w:hAnsi="Arial" w:cs="Arial"/>
          <w:b/>
          <w:sz w:val="24"/>
          <w:szCs w:val="24"/>
        </w:rPr>
        <w:t xml:space="preserve"> případů</w:t>
      </w:r>
      <w:r w:rsidR="00DC5428" w:rsidRPr="00C63298">
        <w:rPr>
          <w:rFonts w:ascii="Arial" w:hAnsi="Arial" w:cs="Arial"/>
          <w:b/>
          <w:sz w:val="24"/>
          <w:szCs w:val="24"/>
        </w:rPr>
        <w:t xml:space="preserve"> </w:t>
      </w:r>
      <w:r w:rsidR="00FD6695" w:rsidRPr="00C63298">
        <w:rPr>
          <w:rFonts w:ascii="Arial" w:hAnsi="Arial" w:cs="Arial"/>
          <w:b/>
          <w:sz w:val="24"/>
          <w:szCs w:val="24"/>
        </w:rPr>
        <w:t>zařazení plnění</w:t>
      </w:r>
      <w:r w:rsidR="00FD6695" w:rsidRPr="00C63298">
        <w:rPr>
          <w:sz w:val="24"/>
          <w:szCs w:val="24"/>
        </w:rPr>
        <w:tab/>
      </w:r>
    </w:p>
    <w:p w14:paraId="05D5934C" w14:textId="77777777" w:rsidR="00D24FB5" w:rsidRDefault="00D24FB5" w:rsidP="00BB0004">
      <w:pPr>
        <w:spacing w:after="0" w:line="240" w:lineRule="auto"/>
        <w:rPr>
          <w:rFonts w:ascii="Arial" w:hAnsi="Arial" w:cs="Arial"/>
          <w:b/>
        </w:rPr>
      </w:pPr>
    </w:p>
    <w:p w14:paraId="32E6C442" w14:textId="77777777" w:rsidR="00F266E5" w:rsidRDefault="00F266E5" w:rsidP="00BB0004">
      <w:pPr>
        <w:spacing w:after="0" w:line="240" w:lineRule="auto"/>
        <w:rPr>
          <w:rFonts w:ascii="Arial" w:hAnsi="Arial" w:cs="Arial"/>
          <w:b/>
        </w:rPr>
      </w:pPr>
    </w:p>
    <w:p w14:paraId="64CBDCC9" w14:textId="6C361460" w:rsidR="00802594" w:rsidRPr="00C63298" w:rsidRDefault="00390639" w:rsidP="00BB0004">
      <w:pPr>
        <w:spacing w:after="0" w:line="240" w:lineRule="auto"/>
        <w:rPr>
          <w:rFonts w:ascii="Arial" w:hAnsi="Arial" w:cs="Arial"/>
          <w:b/>
        </w:rPr>
      </w:pPr>
      <w:r w:rsidRPr="00C63298">
        <w:rPr>
          <w:rFonts w:ascii="Arial" w:hAnsi="Arial" w:cs="Arial"/>
          <w:b/>
        </w:rPr>
        <w:t>2</w:t>
      </w:r>
      <w:r w:rsidR="00E5317D" w:rsidRPr="00C63298">
        <w:rPr>
          <w:rFonts w:ascii="Arial" w:hAnsi="Arial" w:cs="Arial"/>
          <w:b/>
        </w:rPr>
        <w:t>.1</w:t>
      </w:r>
      <w:r w:rsidR="00E5317D" w:rsidRPr="00C63298">
        <w:rPr>
          <w:rFonts w:ascii="Arial" w:hAnsi="Arial" w:cs="Arial"/>
          <w:b/>
        </w:rPr>
        <w:tab/>
      </w:r>
      <w:r w:rsidR="00DC5428" w:rsidRPr="00C63298">
        <w:rPr>
          <w:rFonts w:ascii="Arial" w:hAnsi="Arial" w:cs="Arial"/>
          <w:b/>
        </w:rPr>
        <w:t>Právní fikce na základě dohody mezi poskytovatelem a příjemcem plnění</w:t>
      </w:r>
    </w:p>
    <w:p w14:paraId="7BE1F81D" w14:textId="77777777" w:rsidR="00DC5428" w:rsidRPr="00C63298" w:rsidRDefault="00DC5428" w:rsidP="00FD6695">
      <w:pPr>
        <w:spacing w:after="0"/>
        <w:jc w:val="both"/>
        <w:rPr>
          <w:rFonts w:ascii="Arial" w:hAnsi="Arial" w:cs="Arial"/>
          <w:b/>
        </w:rPr>
      </w:pPr>
    </w:p>
    <w:p w14:paraId="26F85C5C" w14:textId="42811660" w:rsidR="00FD6695" w:rsidRPr="00C63298" w:rsidRDefault="00DC5428" w:rsidP="00AB4A1A">
      <w:pPr>
        <w:spacing w:after="240"/>
        <w:jc w:val="both"/>
        <w:rPr>
          <w:rFonts w:ascii="Arial" w:hAnsi="Arial" w:cs="Arial"/>
        </w:rPr>
      </w:pPr>
      <w:r w:rsidRPr="00C63298">
        <w:rPr>
          <w:rFonts w:ascii="Arial" w:hAnsi="Arial" w:cs="Arial"/>
        </w:rPr>
        <w:tab/>
      </w:r>
      <w:r w:rsidR="00FD6695" w:rsidRPr="00C63298">
        <w:rPr>
          <w:rFonts w:ascii="Arial" w:hAnsi="Arial" w:cs="Arial"/>
        </w:rPr>
        <w:t xml:space="preserve">Pokud bude při praktické aplikaci obtížné </w:t>
      </w:r>
      <w:r w:rsidR="001D79E6" w:rsidRPr="00C63298">
        <w:rPr>
          <w:rFonts w:ascii="Arial" w:hAnsi="Arial" w:cs="Arial"/>
        </w:rPr>
        <w:t xml:space="preserve">u plnění vymezených na základě § 92f zákona o DPH nařízením vlády </w:t>
      </w:r>
      <w:r w:rsidR="00FB0019" w:rsidRPr="00C63298">
        <w:rPr>
          <w:rFonts w:ascii="Arial" w:hAnsi="Arial" w:cs="Arial"/>
        </w:rPr>
        <w:t xml:space="preserve">č. 361/2014 Sb. </w:t>
      </w:r>
      <w:r w:rsidR="00FB0019" w:rsidRPr="00C63298">
        <w:rPr>
          <w:rFonts w:ascii="Arial" w:hAnsi="Arial" w:cs="Arial"/>
          <w:b/>
          <w:i/>
        </w:rPr>
        <w:t>ve znění</w:t>
      </w:r>
      <w:r w:rsidR="00FB0019" w:rsidRPr="00C63298">
        <w:rPr>
          <w:rFonts w:ascii="Arial" w:hAnsi="Arial" w:cs="Arial"/>
        </w:rPr>
        <w:t xml:space="preserve"> </w:t>
      </w:r>
      <w:r w:rsidR="00FB0019" w:rsidRPr="00C63298">
        <w:rPr>
          <w:rFonts w:ascii="Arial" w:hAnsi="Arial" w:cs="Arial"/>
          <w:b/>
          <w:i/>
        </w:rPr>
        <w:t>pozdějších předpisů</w:t>
      </w:r>
      <w:r w:rsidR="00FB0019" w:rsidRPr="00C63298" w:rsidDel="005B7E38">
        <w:rPr>
          <w:rFonts w:ascii="Arial" w:hAnsi="Arial" w:cs="Arial"/>
        </w:rPr>
        <w:t xml:space="preserve"> </w:t>
      </w:r>
      <w:r w:rsidR="001D79E6" w:rsidRPr="00C63298">
        <w:rPr>
          <w:rFonts w:ascii="Arial" w:hAnsi="Arial" w:cs="Arial"/>
        </w:rPr>
        <w:t xml:space="preserve">obecně </w:t>
      </w:r>
      <w:r w:rsidR="00FD6695" w:rsidRPr="00C63298">
        <w:rPr>
          <w:rFonts w:ascii="Arial" w:hAnsi="Arial" w:cs="Arial"/>
        </w:rPr>
        <w:t>posoudit,</w:t>
      </w:r>
      <w:r w:rsidR="001D79E6" w:rsidRPr="00C63298">
        <w:rPr>
          <w:rFonts w:ascii="Arial" w:hAnsi="Arial" w:cs="Arial"/>
        </w:rPr>
        <w:t xml:space="preserve"> zda s ohledem na charakter konkrétního plnění byly naplněny podmínky </w:t>
      </w:r>
      <w:r w:rsidR="004F5494">
        <w:rPr>
          <w:rFonts w:ascii="Arial" w:hAnsi="Arial" w:cs="Arial"/>
        </w:rPr>
        <w:br/>
      </w:r>
      <w:r w:rsidR="001D79E6" w:rsidRPr="00C63298">
        <w:rPr>
          <w:rFonts w:ascii="Arial" w:hAnsi="Arial" w:cs="Arial"/>
        </w:rPr>
        <w:t xml:space="preserve">pro uplatnění režimu přenesení daňové povinnosti, tj. </w:t>
      </w:r>
      <w:r w:rsidR="00934824" w:rsidRPr="00C63298">
        <w:rPr>
          <w:rFonts w:ascii="Arial" w:hAnsi="Arial" w:cs="Arial"/>
        </w:rPr>
        <w:t xml:space="preserve">např. </w:t>
      </w:r>
      <w:r w:rsidR="001D79E6" w:rsidRPr="00C63298">
        <w:rPr>
          <w:rFonts w:ascii="Arial" w:hAnsi="Arial" w:cs="Arial"/>
        </w:rPr>
        <w:t>nebude zřejmé</w:t>
      </w:r>
      <w:r w:rsidR="00702610" w:rsidRPr="00C63298">
        <w:rPr>
          <w:rFonts w:ascii="Arial" w:hAnsi="Arial" w:cs="Arial"/>
        </w:rPr>
        <w:t>,</w:t>
      </w:r>
      <w:r w:rsidR="001D79E6" w:rsidRPr="00C63298">
        <w:rPr>
          <w:rFonts w:ascii="Arial" w:hAnsi="Arial" w:cs="Arial"/>
        </w:rPr>
        <w:t xml:space="preserve"> zda dané plnění spadá pod konkrétní výše uvedené položky pro aplikaci režimu přenesení daňové povinnosti,</w:t>
      </w:r>
      <w:r w:rsidR="00FD6695" w:rsidRPr="00C63298">
        <w:rPr>
          <w:rFonts w:ascii="Arial" w:hAnsi="Arial" w:cs="Arial"/>
        </w:rPr>
        <w:t xml:space="preserve"> a obě strany (poskytovatel i příjemce plnění) budou na základě důvodného předpokladu, </w:t>
      </w:r>
      <w:r w:rsidR="004F5494">
        <w:rPr>
          <w:rFonts w:ascii="Arial" w:hAnsi="Arial" w:cs="Arial"/>
        </w:rPr>
        <w:br/>
      </w:r>
      <w:r w:rsidR="00FD6695" w:rsidRPr="00C63298">
        <w:rPr>
          <w:rFonts w:ascii="Arial" w:hAnsi="Arial" w:cs="Arial"/>
        </w:rPr>
        <w:t>že na zdanitelné plnění se tento režim vztahuje, jednat ve shodě a uplatní režim přenesení daňové povinnosti v rozsahu všech zákonem definovaných povinností, bude aplikována právní fikce, že dané plnění režimu přenesení daňové povinnosti podléhá (§ 92</w:t>
      </w:r>
      <w:r w:rsidR="005B7E38" w:rsidRPr="00C63298">
        <w:rPr>
          <w:rFonts w:ascii="Arial" w:hAnsi="Arial" w:cs="Arial"/>
          <w:b/>
          <w:i/>
        </w:rPr>
        <w:t>a</w:t>
      </w:r>
      <w:r w:rsidR="00FD6695" w:rsidRPr="00C63298">
        <w:rPr>
          <w:rFonts w:ascii="Arial" w:hAnsi="Arial" w:cs="Arial"/>
        </w:rPr>
        <w:t xml:space="preserve"> odst. </w:t>
      </w:r>
      <w:r w:rsidR="005B7E38" w:rsidRPr="00C63298">
        <w:rPr>
          <w:rFonts w:ascii="Arial" w:hAnsi="Arial" w:cs="Arial"/>
          <w:b/>
          <w:i/>
        </w:rPr>
        <w:t>7</w:t>
      </w:r>
      <w:r w:rsidR="00FD6695" w:rsidRPr="00C63298">
        <w:rPr>
          <w:rFonts w:ascii="Arial" w:hAnsi="Arial" w:cs="Arial"/>
        </w:rPr>
        <w:t xml:space="preserve"> zákona </w:t>
      </w:r>
      <w:r w:rsidR="004F5494">
        <w:rPr>
          <w:rFonts w:ascii="Arial" w:hAnsi="Arial" w:cs="Arial"/>
        </w:rPr>
        <w:br/>
      </w:r>
      <w:r w:rsidR="00FD6695" w:rsidRPr="00C63298">
        <w:rPr>
          <w:rFonts w:ascii="Arial" w:hAnsi="Arial" w:cs="Arial"/>
        </w:rPr>
        <w:t>o DPH).</w:t>
      </w:r>
    </w:p>
    <w:p w14:paraId="20FBF796" w14:textId="6E849C08" w:rsidR="009F16A1" w:rsidRPr="00C63298" w:rsidRDefault="000C5E43" w:rsidP="009F16A1">
      <w:pPr>
        <w:spacing w:after="240"/>
        <w:ind w:firstLine="708"/>
        <w:jc w:val="both"/>
        <w:rPr>
          <w:rFonts w:ascii="Arial" w:hAnsi="Arial" w:cs="Arial"/>
          <w:b/>
          <w:i/>
        </w:rPr>
      </w:pPr>
      <w:r w:rsidRPr="00C63298">
        <w:rPr>
          <w:rFonts w:ascii="Arial" w:hAnsi="Arial" w:cs="Arial"/>
        </w:rPr>
        <w:t>Stejně tak v případě nejasností ohledně limit</w:t>
      </w:r>
      <w:r w:rsidR="000328C3" w:rsidRPr="00C63298">
        <w:rPr>
          <w:rFonts w:ascii="Arial" w:hAnsi="Arial" w:cs="Arial"/>
        </w:rPr>
        <w:t>ní částky</w:t>
      </w:r>
      <w:r w:rsidRPr="00C63298">
        <w:rPr>
          <w:rFonts w:ascii="Arial" w:hAnsi="Arial" w:cs="Arial"/>
        </w:rPr>
        <w:t xml:space="preserve"> </w:t>
      </w:r>
      <w:r w:rsidR="00CE08FD" w:rsidRPr="00C63298">
        <w:rPr>
          <w:rFonts w:ascii="Arial" w:hAnsi="Arial" w:cs="Arial"/>
        </w:rPr>
        <w:t>(</w:t>
      </w:r>
      <w:r w:rsidR="00E0459E" w:rsidRPr="00C63298">
        <w:rPr>
          <w:rFonts w:ascii="Arial" w:hAnsi="Arial" w:cs="Arial"/>
        </w:rPr>
        <w:t>100 000 Kč</w:t>
      </w:r>
      <w:r w:rsidR="00CE08FD" w:rsidRPr="00C63298">
        <w:rPr>
          <w:rFonts w:ascii="Arial" w:hAnsi="Arial" w:cs="Arial"/>
        </w:rPr>
        <w:t>)</w:t>
      </w:r>
      <w:r w:rsidR="00E0459E" w:rsidRPr="00C63298">
        <w:rPr>
          <w:rFonts w:ascii="Arial" w:hAnsi="Arial" w:cs="Arial"/>
        </w:rPr>
        <w:t xml:space="preserve"> </w:t>
      </w:r>
      <w:r w:rsidRPr="00C63298">
        <w:rPr>
          <w:rFonts w:ascii="Arial" w:hAnsi="Arial" w:cs="Arial"/>
        </w:rPr>
        <w:t xml:space="preserve">pro uplatnění režimu přenesení daňové povinnosti, kdy je problematické určit, zda limit u </w:t>
      </w:r>
      <w:r w:rsidR="006C39A0" w:rsidRPr="00C63298">
        <w:rPr>
          <w:rFonts w:ascii="Arial" w:hAnsi="Arial" w:cs="Arial"/>
        </w:rPr>
        <w:t xml:space="preserve">daného </w:t>
      </w:r>
      <w:r w:rsidRPr="00C63298">
        <w:rPr>
          <w:rFonts w:ascii="Arial" w:hAnsi="Arial" w:cs="Arial"/>
        </w:rPr>
        <w:t xml:space="preserve">zdanitelného plnění byl již dosažen či nikoli, je dána </w:t>
      </w:r>
      <w:r w:rsidR="00163153" w:rsidRPr="00C63298">
        <w:rPr>
          <w:rFonts w:ascii="Arial" w:hAnsi="Arial" w:cs="Arial"/>
          <w:u w:val="single"/>
        </w:rPr>
        <w:t>s účinností od 1. 2. 2016</w:t>
      </w:r>
      <w:r w:rsidR="00163153" w:rsidRPr="00C63298">
        <w:rPr>
          <w:rFonts w:ascii="Arial" w:hAnsi="Arial" w:cs="Arial"/>
        </w:rPr>
        <w:t xml:space="preserve"> </w:t>
      </w:r>
      <w:r w:rsidRPr="00C63298">
        <w:rPr>
          <w:rFonts w:ascii="Arial" w:hAnsi="Arial" w:cs="Arial"/>
        </w:rPr>
        <w:t>možnost sjednání písemné dohody mezi plátcem, který uskutečnil zdanitelné plnění, a plátcem, pro kterého bylo zdanitelné plnění uskutečněno, o použ</w:t>
      </w:r>
      <w:r w:rsidR="00E0459E" w:rsidRPr="00C63298">
        <w:rPr>
          <w:rFonts w:ascii="Arial" w:hAnsi="Arial" w:cs="Arial"/>
        </w:rPr>
        <w:t>ití</w:t>
      </w:r>
      <w:r w:rsidRPr="00C63298">
        <w:rPr>
          <w:rFonts w:ascii="Arial" w:hAnsi="Arial" w:cs="Arial"/>
        </w:rPr>
        <w:t xml:space="preserve"> režimu přenesení</w:t>
      </w:r>
      <w:r w:rsidRPr="00C63298">
        <w:rPr>
          <w:rFonts w:ascii="Arial" w:hAnsi="Arial" w:cs="Arial"/>
          <w:b/>
          <w:i/>
        </w:rPr>
        <w:t xml:space="preserve"> </w:t>
      </w:r>
      <w:r w:rsidRPr="00C63298">
        <w:rPr>
          <w:rFonts w:ascii="Arial" w:hAnsi="Arial" w:cs="Arial"/>
        </w:rPr>
        <w:t>daňové povinnosti</w:t>
      </w:r>
      <w:r w:rsidR="00E0459E" w:rsidRPr="00C63298">
        <w:rPr>
          <w:rFonts w:ascii="Arial" w:hAnsi="Arial" w:cs="Arial"/>
          <w:b/>
          <w:i/>
        </w:rPr>
        <w:t xml:space="preserve"> </w:t>
      </w:r>
      <w:r w:rsidR="00E0459E" w:rsidRPr="00C63298">
        <w:rPr>
          <w:rFonts w:ascii="Arial" w:hAnsi="Arial" w:cs="Arial"/>
        </w:rPr>
        <w:t xml:space="preserve">i v případě, </w:t>
      </w:r>
      <w:r w:rsidR="004F5494">
        <w:rPr>
          <w:rFonts w:ascii="Arial" w:hAnsi="Arial" w:cs="Arial"/>
        </w:rPr>
        <w:br/>
      </w:r>
      <w:r w:rsidR="00E0459E" w:rsidRPr="00C63298">
        <w:rPr>
          <w:rFonts w:ascii="Arial" w:hAnsi="Arial" w:cs="Arial"/>
        </w:rPr>
        <w:t>že</w:t>
      </w:r>
      <w:r w:rsidRPr="00C63298">
        <w:rPr>
          <w:rFonts w:ascii="Arial" w:hAnsi="Arial" w:cs="Arial"/>
        </w:rPr>
        <w:t xml:space="preserve"> celková částka základu daně veškerého dodávaného vybraného zboží limit pro aplikaci režimu přenesení daňové povinnosti nepřekročí (§ 2 odst. 5 nařízení vlády</w:t>
      </w:r>
      <w:r w:rsidR="00FB0019" w:rsidRPr="00C63298">
        <w:rPr>
          <w:rFonts w:ascii="Arial" w:hAnsi="Arial" w:cs="Arial"/>
        </w:rPr>
        <w:t xml:space="preserve"> č. 361/2014 Sb. </w:t>
      </w:r>
      <w:r w:rsidR="004F5494">
        <w:rPr>
          <w:rFonts w:ascii="Arial" w:hAnsi="Arial" w:cs="Arial"/>
        </w:rPr>
        <w:br/>
      </w:r>
      <w:r w:rsidR="00FB0019" w:rsidRPr="00C63298">
        <w:rPr>
          <w:rFonts w:ascii="Arial" w:hAnsi="Arial" w:cs="Arial"/>
        </w:rPr>
        <w:t>ve znění pozdějších předpisů</w:t>
      </w:r>
      <w:r w:rsidRPr="00C63298">
        <w:rPr>
          <w:rFonts w:ascii="Arial" w:hAnsi="Arial" w:cs="Arial"/>
        </w:rPr>
        <w:t>).</w:t>
      </w:r>
      <w:r w:rsidR="009F16A1" w:rsidRPr="00C63298">
        <w:rPr>
          <w:rFonts w:ascii="Arial" w:hAnsi="Arial" w:cs="Arial"/>
        </w:rPr>
        <w:t xml:space="preserve"> Předpokladem využití této fikce je opět jednotný postup poskytovatele i příjemce plnění.</w:t>
      </w:r>
    </w:p>
    <w:p w14:paraId="7D55F7E0" w14:textId="194D26FF" w:rsidR="004F650D" w:rsidRPr="00C63298" w:rsidRDefault="00D3763B" w:rsidP="00101B01">
      <w:pPr>
        <w:spacing w:after="240"/>
        <w:ind w:firstLine="708"/>
        <w:jc w:val="both"/>
        <w:rPr>
          <w:rFonts w:ascii="Arial" w:hAnsi="Arial" w:cs="Arial"/>
        </w:rPr>
      </w:pPr>
      <w:r w:rsidRPr="00C63298">
        <w:rPr>
          <w:rFonts w:ascii="Arial" w:hAnsi="Arial" w:cs="Arial"/>
        </w:rPr>
        <w:t xml:space="preserve">Jak vyplývá z výše uvedeného, proto, aby dané zdanitelné plnění bylo v těchto sporných případech považováno za plnění podléhající režimu přenesení daňové povinnosti, </w:t>
      </w:r>
      <w:r w:rsidR="004F5494">
        <w:rPr>
          <w:rFonts w:ascii="Arial" w:hAnsi="Arial" w:cs="Arial"/>
        </w:rPr>
        <w:br/>
      </w:r>
      <w:r w:rsidRPr="00C63298">
        <w:rPr>
          <w:rFonts w:ascii="Arial" w:hAnsi="Arial" w:cs="Arial"/>
        </w:rPr>
        <w:t xml:space="preserve">je nezbytné zajistit faktické použití tohoto režimu, které představuje naplnění všech zákonných podmínek pro aplikaci režimu přenesení daňové povinnosti, a to nejen poskytovatelem </w:t>
      </w:r>
      <w:r w:rsidR="004F5494">
        <w:rPr>
          <w:rFonts w:ascii="Arial" w:hAnsi="Arial" w:cs="Arial"/>
        </w:rPr>
        <w:br/>
      </w:r>
      <w:r w:rsidRPr="00C63298">
        <w:rPr>
          <w:rFonts w:ascii="Arial" w:hAnsi="Arial" w:cs="Arial"/>
        </w:rPr>
        <w:t xml:space="preserve">ale zejména </w:t>
      </w:r>
      <w:r w:rsidR="00DE73B1" w:rsidRPr="00C63298">
        <w:rPr>
          <w:rFonts w:ascii="Arial" w:hAnsi="Arial" w:cs="Arial"/>
        </w:rPr>
        <w:t xml:space="preserve">také </w:t>
      </w:r>
      <w:r w:rsidRPr="00C63298">
        <w:rPr>
          <w:rFonts w:ascii="Arial" w:hAnsi="Arial" w:cs="Arial"/>
        </w:rPr>
        <w:t>příjemcem plnění.</w:t>
      </w:r>
      <w:r w:rsidR="004F650D" w:rsidRPr="00C63298">
        <w:rPr>
          <w:rFonts w:ascii="Arial" w:hAnsi="Arial" w:cs="Arial"/>
        </w:rPr>
        <w:t xml:space="preserve"> </w:t>
      </w:r>
    </w:p>
    <w:p w14:paraId="66134A07" w14:textId="77777777" w:rsidR="00FD6695" w:rsidRPr="00C63298" w:rsidRDefault="004F650D" w:rsidP="00AB4A1A">
      <w:pPr>
        <w:spacing w:after="240"/>
        <w:jc w:val="both"/>
        <w:rPr>
          <w:rFonts w:ascii="Arial" w:hAnsi="Arial" w:cs="Arial"/>
        </w:rPr>
      </w:pPr>
      <w:r w:rsidRPr="00C63298">
        <w:rPr>
          <w:rFonts w:ascii="Arial" w:hAnsi="Arial" w:cs="Arial"/>
        </w:rPr>
        <w:tab/>
      </w:r>
      <w:r w:rsidR="00FD6695" w:rsidRPr="00C63298">
        <w:rPr>
          <w:rFonts w:ascii="Arial" w:hAnsi="Arial" w:cs="Arial"/>
        </w:rPr>
        <w:t>Pro tento účel se má za to, že poskytovatel plnění splní</w:t>
      </w:r>
      <w:r w:rsidR="004279CE" w:rsidRPr="00C63298">
        <w:rPr>
          <w:rFonts w:ascii="Arial" w:hAnsi="Arial" w:cs="Arial"/>
        </w:rPr>
        <w:t xml:space="preserve"> zákonné </w:t>
      </w:r>
      <w:r w:rsidR="00FD6695" w:rsidRPr="00C63298">
        <w:rPr>
          <w:rFonts w:ascii="Arial" w:hAnsi="Arial" w:cs="Arial"/>
        </w:rPr>
        <w:t>podmínk</w:t>
      </w:r>
      <w:r w:rsidR="004279CE" w:rsidRPr="00C63298">
        <w:rPr>
          <w:rFonts w:ascii="Arial" w:hAnsi="Arial" w:cs="Arial"/>
        </w:rPr>
        <w:t>y</w:t>
      </w:r>
      <w:r w:rsidR="00FD6695" w:rsidRPr="00C63298">
        <w:rPr>
          <w:rFonts w:ascii="Arial" w:hAnsi="Arial" w:cs="Arial"/>
        </w:rPr>
        <w:t xml:space="preserve"> použití režimu přenesení daňové povinnosti, jestliže vystaví daňový doklad, ve kterém uvede údaj „daň odvede zákazník“ podle § 29 odst. 2 písm. c) zákona o DPH</w:t>
      </w:r>
      <w:r w:rsidR="00E627F1" w:rsidRPr="00C63298">
        <w:rPr>
          <w:rFonts w:ascii="Arial" w:hAnsi="Arial" w:cs="Arial"/>
        </w:rPr>
        <w:t xml:space="preserve"> a </w:t>
      </w:r>
      <w:r w:rsidR="00FD6695" w:rsidRPr="00C63298">
        <w:rPr>
          <w:rFonts w:ascii="Arial" w:hAnsi="Arial" w:cs="Arial"/>
        </w:rPr>
        <w:t>splní povinnosti spojené s kontrolním hlášením</w:t>
      </w:r>
      <w:r w:rsidR="00E627F1" w:rsidRPr="00C63298">
        <w:rPr>
          <w:rFonts w:ascii="Arial" w:hAnsi="Arial" w:cs="Arial"/>
        </w:rPr>
        <w:t xml:space="preserve"> (§ 101c</w:t>
      </w:r>
      <w:r w:rsidR="00E011D8" w:rsidRPr="00C63298">
        <w:rPr>
          <w:rFonts w:ascii="Arial" w:hAnsi="Arial" w:cs="Arial"/>
        </w:rPr>
        <w:t xml:space="preserve"> a násl.</w:t>
      </w:r>
      <w:r w:rsidR="00E627F1" w:rsidRPr="00C63298">
        <w:rPr>
          <w:rFonts w:ascii="Arial" w:hAnsi="Arial" w:cs="Arial"/>
        </w:rPr>
        <w:t xml:space="preserve"> zákona o DPH</w:t>
      </w:r>
      <w:r w:rsidR="00FD6695" w:rsidRPr="00C63298">
        <w:rPr>
          <w:rFonts w:ascii="Arial" w:hAnsi="Arial" w:cs="Arial"/>
        </w:rPr>
        <w:t>).</w:t>
      </w:r>
    </w:p>
    <w:p w14:paraId="1B99C0AB" w14:textId="29623774" w:rsidR="00FD6695" w:rsidRDefault="00FD6695" w:rsidP="00D24FB5">
      <w:pPr>
        <w:spacing w:after="360"/>
        <w:jc w:val="both"/>
        <w:rPr>
          <w:rFonts w:ascii="Arial" w:hAnsi="Arial" w:cs="Arial"/>
        </w:rPr>
      </w:pPr>
      <w:r w:rsidRPr="00C63298">
        <w:rPr>
          <w:rFonts w:ascii="Arial" w:hAnsi="Arial" w:cs="Arial"/>
        </w:rPr>
        <w:tab/>
        <w:t xml:space="preserve">Příjemce plnění splní </w:t>
      </w:r>
      <w:r w:rsidR="004279CE" w:rsidRPr="00C63298">
        <w:rPr>
          <w:rFonts w:ascii="Arial" w:hAnsi="Arial" w:cs="Arial"/>
        </w:rPr>
        <w:t xml:space="preserve">zákonné </w:t>
      </w:r>
      <w:r w:rsidRPr="00C63298">
        <w:rPr>
          <w:rFonts w:ascii="Arial" w:hAnsi="Arial" w:cs="Arial"/>
        </w:rPr>
        <w:t>podmínk</w:t>
      </w:r>
      <w:r w:rsidR="004279CE" w:rsidRPr="00C63298">
        <w:rPr>
          <w:rFonts w:ascii="Arial" w:hAnsi="Arial" w:cs="Arial"/>
        </w:rPr>
        <w:t>y</w:t>
      </w:r>
      <w:r w:rsidRPr="00C63298">
        <w:rPr>
          <w:rFonts w:ascii="Arial" w:hAnsi="Arial" w:cs="Arial"/>
        </w:rPr>
        <w:t xml:space="preserve"> použití režimu přenesení daňové povinnosti tím, že doplní výši daně v evidenci pro účely </w:t>
      </w:r>
      <w:r w:rsidR="00331DFE" w:rsidRPr="00C63298">
        <w:rPr>
          <w:rFonts w:ascii="Arial" w:hAnsi="Arial" w:cs="Arial"/>
        </w:rPr>
        <w:t>daně z přidané hodnoty</w:t>
      </w:r>
      <w:r w:rsidR="00141A20" w:rsidRPr="00C63298">
        <w:rPr>
          <w:rFonts w:ascii="Arial" w:hAnsi="Arial" w:cs="Arial"/>
        </w:rPr>
        <w:t xml:space="preserve"> dle § 92a odst. </w:t>
      </w:r>
      <w:r w:rsidR="00263BD0" w:rsidRPr="00C63298">
        <w:rPr>
          <w:rFonts w:ascii="Arial" w:hAnsi="Arial" w:cs="Arial"/>
          <w:b/>
          <w:i/>
        </w:rPr>
        <w:t>4</w:t>
      </w:r>
      <w:r w:rsidR="00141A20" w:rsidRPr="00C63298">
        <w:rPr>
          <w:rFonts w:ascii="Arial" w:hAnsi="Arial" w:cs="Arial"/>
          <w:b/>
          <w:i/>
        </w:rPr>
        <w:t xml:space="preserve"> </w:t>
      </w:r>
      <w:r w:rsidR="00141A20" w:rsidRPr="00C63298">
        <w:rPr>
          <w:rFonts w:ascii="Arial" w:hAnsi="Arial" w:cs="Arial"/>
        </w:rPr>
        <w:t xml:space="preserve">zákona </w:t>
      </w:r>
      <w:r w:rsidR="00141A20" w:rsidRPr="00C63298">
        <w:rPr>
          <w:rFonts w:ascii="Arial" w:hAnsi="Arial" w:cs="Arial"/>
        </w:rPr>
        <w:lastRenderedPageBreak/>
        <w:t xml:space="preserve">o DPH, </w:t>
      </w:r>
      <w:r w:rsidRPr="00C63298">
        <w:rPr>
          <w:rFonts w:ascii="Arial" w:hAnsi="Arial" w:cs="Arial"/>
        </w:rPr>
        <w:t>splní povinnosti sou</w:t>
      </w:r>
      <w:r w:rsidR="00331DFE" w:rsidRPr="00C63298">
        <w:rPr>
          <w:rFonts w:ascii="Arial" w:hAnsi="Arial" w:cs="Arial"/>
        </w:rPr>
        <w:t>visející s </w:t>
      </w:r>
      <w:r w:rsidR="00141A20" w:rsidRPr="00C63298">
        <w:rPr>
          <w:rFonts w:ascii="Arial" w:hAnsi="Arial" w:cs="Arial"/>
        </w:rPr>
        <w:t xml:space="preserve">kontrolním hlášením na základě </w:t>
      </w:r>
      <w:r w:rsidRPr="00C63298">
        <w:rPr>
          <w:rFonts w:ascii="Arial" w:hAnsi="Arial" w:cs="Arial"/>
        </w:rPr>
        <w:t xml:space="preserve">§ </w:t>
      </w:r>
      <w:r w:rsidR="00141A20" w:rsidRPr="00C63298">
        <w:rPr>
          <w:rFonts w:ascii="Arial" w:hAnsi="Arial" w:cs="Arial"/>
        </w:rPr>
        <w:t>101c</w:t>
      </w:r>
      <w:r w:rsidRPr="00C63298">
        <w:rPr>
          <w:rFonts w:ascii="Arial" w:hAnsi="Arial" w:cs="Arial"/>
        </w:rPr>
        <w:t xml:space="preserve"> </w:t>
      </w:r>
      <w:r w:rsidR="00AA77BE" w:rsidRPr="00C63298">
        <w:rPr>
          <w:rFonts w:ascii="Arial" w:hAnsi="Arial" w:cs="Arial"/>
        </w:rPr>
        <w:t xml:space="preserve">a násl. </w:t>
      </w:r>
      <w:r w:rsidRPr="00C63298">
        <w:rPr>
          <w:rFonts w:ascii="Arial" w:hAnsi="Arial" w:cs="Arial"/>
        </w:rPr>
        <w:t xml:space="preserve">zákona </w:t>
      </w:r>
      <w:r w:rsidR="004F5494">
        <w:rPr>
          <w:rFonts w:ascii="Arial" w:hAnsi="Arial" w:cs="Arial"/>
        </w:rPr>
        <w:br/>
      </w:r>
      <w:r w:rsidRPr="00C63298">
        <w:rPr>
          <w:rFonts w:ascii="Arial" w:hAnsi="Arial" w:cs="Arial"/>
        </w:rPr>
        <w:t>o DPH, a příslušnou daň přizná.</w:t>
      </w:r>
      <w:r w:rsidR="00F938AB" w:rsidRPr="00C63298">
        <w:rPr>
          <w:rFonts w:ascii="Arial" w:hAnsi="Arial" w:cs="Arial"/>
        </w:rPr>
        <w:tab/>
      </w:r>
    </w:p>
    <w:p w14:paraId="5A03F423" w14:textId="77777777" w:rsidR="00F266E5" w:rsidRPr="00C63298" w:rsidRDefault="00F266E5" w:rsidP="00F266E5">
      <w:pPr>
        <w:spacing w:after="0" w:line="240" w:lineRule="auto"/>
        <w:jc w:val="both"/>
        <w:rPr>
          <w:rFonts w:ascii="Arial" w:hAnsi="Arial" w:cs="Arial"/>
        </w:rPr>
      </w:pPr>
    </w:p>
    <w:p w14:paraId="74811D7C" w14:textId="71B89C5C" w:rsidR="00802594" w:rsidRPr="00C63298" w:rsidRDefault="00390639" w:rsidP="00F266E5">
      <w:pPr>
        <w:spacing w:after="0" w:line="240" w:lineRule="auto"/>
        <w:jc w:val="both"/>
        <w:rPr>
          <w:rFonts w:ascii="Arial" w:hAnsi="Arial" w:cs="Arial"/>
          <w:b/>
        </w:rPr>
      </w:pPr>
      <w:r w:rsidRPr="00C63298">
        <w:rPr>
          <w:rFonts w:ascii="Arial" w:hAnsi="Arial" w:cs="Arial"/>
          <w:b/>
        </w:rPr>
        <w:t>2</w:t>
      </w:r>
      <w:r w:rsidR="00E5317D" w:rsidRPr="00C63298">
        <w:rPr>
          <w:rFonts w:ascii="Arial" w:hAnsi="Arial" w:cs="Arial"/>
          <w:b/>
        </w:rPr>
        <w:t>.2</w:t>
      </w:r>
      <w:r w:rsidR="00E5317D" w:rsidRPr="00C63298">
        <w:rPr>
          <w:rFonts w:ascii="Arial" w:hAnsi="Arial" w:cs="Arial"/>
          <w:b/>
        </w:rPr>
        <w:tab/>
      </w:r>
      <w:r w:rsidR="00DC5428" w:rsidRPr="00C63298">
        <w:rPr>
          <w:rFonts w:ascii="Arial" w:hAnsi="Arial" w:cs="Arial"/>
          <w:b/>
        </w:rPr>
        <w:t>Závazné posouzení</w:t>
      </w:r>
    </w:p>
    <w:p w14:paraId="18551530" w14:textId="77777777" w:rsidR="00DC5428" w:rsidRPr="00C63298" w:rsidRDefault="00DC5428" w:rsidP="00DC5428">
      <w:pPr>
        <w:spacing w:after="0"/>
        <w:jc w:val="both"/>
        <w:rPr>
          <w:rFonts w:ascii="Arial" w:hAnsi="Arial" w:cs="Arial"/>
          <w:b/>
        </w:rPr>
      </w:pPr>
    </w:p>
    <w:p w14:paraId="131A7EB9" w14:textId="77777777" w:rsidR="00802594" w:rsidRPr="00C63298" w:rsidRDefault="008A20EB" w:rsidP="00AB4A1A">
      <w:pPr>
        <w:spacing w:after="240"/>
        <w:jc w:val="both"/>
        <w:rPr>
          <w:rFonts w:ascii="Arial" w:hAnsi="Arial" w:cs="Arial"/>
        </w:rPr>
      </w:pPr>
      <w:r w:rsidRPr="00C63298">
        <w:rPr>
          <w:rFonts w:ascii="Arial" w:hAnsi="Arial" w:cs="Arial"/>
        </w:rPr>
        <w:tab/>
      </w:r>
      <w:r w:rsidR="00F16697" w:rsidRPr="00C63298">
        <w:rPr>
          <w:rFonts w:ascii="Arial" w:hAnsi="Arial" w:cs="Arial"/>
        </w:rPr>
        <w:t>Určení, zda se</w:t>
      </w:r>
      <w:r w:rsidR="00E542CF" w:rsidRPr="00C63298">
        <w:rPr>
          <w:rFonts w:ascii="Arial" w:hAnsi="Arial" w:cs="Arial"/>
        </w:rPr>
        <w:t xml:space="preserve"> obecně</w:t>
      </w:r>
      <w:r w:rsidR="00F16697" w:rsidRPr="00C63298">
        <w:rPr>
          <w:rFonts w:ascii="Arial" w:hAnsi="Arial" w:cs="Arial"/>
        </w:rPr>
        <w:t xml:space="preserve"> při poskytnutí určitého zdanitelného plnění použije režim přenesení daňové povinnosti nebo ne, je předmětem závazného posouzení</w:t>
      </w:r>
      <w:r w:rsidR="003C28A9" w:rsidRPr="00C63298">
        <w:rPr>
          <w:rFonts w:ascii="Arial" w:hAnsi="Arial" w:cs="Arial"/>
        </w:rPr>
        <w:t xml:space="preserve"> (§ 92h zákona o </w:t>
      </w:r>
      <w:r w:rsidR="00927316" w:rsidRPr="00C63298">
        <w:rPr>
          <w:rFonts w:ascii="Arial" w:hAnsi="Arial" w:cs="Arial"/>
        </w:rPr>
        <w:t>DPH</w:t>
      </w:r>
      <w:r w:rsidR="00F7579B" w:rsidRPr="00C63298">
        <w:rPr>
          <w:rFonts w:ascii="Arial" w:hAnsi="Arial" w:cs="Arial"/>
        </w:rPr>
        <w:t>)</w:t>
      </w:r>
      <w:r w:rsidR="00F16697" w:rsidRPr="00C63298">
        <w:rPr>
          <w:rFonts w:ascii="Arial" w:hAnsi="Arial" w:cs="Arial"/>
        </w:rPr>
        <w:t xml:space="preserve">. V případech </w:t>
      </w:r>
      <w:r w:rsidR="00370B33" w:rsidRPr="00C63298">
        <w:rPr>
          <w:rFonts w:ascii="Arial" w:hAnsi="Arial" w:cs="Arial"/>
        </w:rPr>
        <w:t xml:space="preserve">přetrvávajících </w:t>
      </w:r>
      <w:r w:rsidR="00F16697" w:rsidRPr="00C63298">
        <w:rPr>
          <w:rFonts w:ascii="Arial" w:hAnsi="Arial" w:cs="Arial"/>
        </w:rPr>
        <w:t xml:space="preserve">nejasností tak existuje možnost požádat Generální finanční ředitelství o závazné posouzení určitého zdanitelného plnění pro účely použití režimu přenesení daňové povinnosti. </w:t>
      </w:r>
    </w:p>
    <w:p w14:paraId="7A7C4017" w14:textId="2CA168B4" w:rsidR="001D53A9" w:rsidRPr="00C63298" w:rsidRDefault="00F16697" w:rsidP="00AB4A1A">
      <w:pPr>
        <w:spacing w:after="120"/>
        <w:ind w:firstLine="708"/>
        <w:jc w:val="both"/>
        <w:rPr>
          <w:rFonts w:ascii="Arial" w:hAnsi="Arial" w:cs="Arial"/>
        </w:rPr>
      </w:pPr>
      <w:r w:rsidRPr="00C63298">
        <w:rPr>
          <w:rFonts w:ascii="Arial" w:hAnsi="Arial" w:cs="Arial"/>
        </w:rPr>
        <w:t>Žadatel musí uvést popis daného zdanitelného plnění (v žádosti lze uvést vždy pouze jedno zdanitelné plnění) a návrh výroku rozhodnutí</w:t>
      </w:r>
      <w:r w:rsidR="00802594" w:rsidRPr="00C63298">
        <w:rPr>
          <w:rFonts w:ascii="Arial" w:hAnsi="Arial" w:cs="Arial"/>
        </w:rPr>
        <w:t xml:space="preserve"> </w:t>
      </w:r>
      <w:r w:rsidRPr="00C63298">
        <w:rPr>
          <w:rFonts w:ascii="Arial" w:hAnsi="Arial" w:cs="Arial"/>
        </w:rPr>
        <w:t>o závazném posouzení</w:t>
      </w:r>
      <w:r w:rsidR="00F7579B" w:rsidRPr="00C63298">
        <w:rPr>
          <w:rFonts w:ascii="Arial" w:hAnsi="Arial" w:cs="Arial"/>
        </w:rPr>
        <w:t xml:space="preserve"> (§ 92i zákona </w:t>
      </w:r>
      <w:r w:rsidR="004F5494">
        <w:rPr>
          <w:rFonts w:ascii="Arial" w:hAnsi="Arial" w:cs="Arial"/>
        </w:rPr>
        <w:br/>
      </w:r>
      <w:r w:rsidR="00F7579B" w:rsidRPr="00C63298">
        <w:rPr>
          <w:rFonts w:ascii="Arial" w:hAnsi="Arial" w:cs="Arial"/>
        </w:rPr>
        <w:t xml:space="preserve">o </w:t>
      </w:r>
      <w:r w:rsidR="00927316" w:rsidRPr="00C63298">
        <w:rPr>
          <w:rFonts w:ascii="Arial" w:hAnsi="Arial" w:cs="Arial"/>
        </w:rPr>
        <w:t>DPH</w:t>
      </w:r>
      <w:r w:rsidR="00F7579B" w:rsidRPr="00C63298">
        <w:rPr>
          <w:rFonts w:ascii="Arial" w:hAnsi="Arial" w:cs="Arial"/>
        </w:rPr>
        <w:t>)</w:t>
      </w:r>
      <w:r w:rsidRPr="00C63298">
        <w:rPr>
          <w:rFonts w:ascii="Arial" w:hAnsi="Arial" w:cs="Arial"/>
        </w:rPr>
        <w:t>.</w:t>
      </w:r>
      <w:r w:rsidR="008A20EB" w:rsidRPr="00C63298">
        <w:rPr>
          <w:rFonts w:ascii="Arial" w:hAnsi="Arial" w:cs="Arial"/>
        </w:rPr>
        <w:t xml:space="preserve"> Procesně řízení o závazném posouzení upravují </w:t>
      </w:r>
      <w:proofErr w:type="spellStart"/>
      <w:r w:rsidR="008A20EB" w:rsidRPr="00C63298">
        <w:rPr>
          <w:rFonts w:ascii="Arial" w:hAnsi="Arial" w:cs="Arial"/>
        </w:rPr>
        <w:t>ust</w:t>
      </w:r>
      <w:proofErr w:type="spellEnd"/>
      <w:r w:rsidR="008A20EB" w:rsidRPr="00C63298">
        <w:rPr>
          <w:rFonts w:ascii="Arial" w:hAnsi="Arial" w:cs="Arial"/>
        </w:rPr>
        <w:t xml:space="preserve">. § 132 a § 133 zák. č. 280/2009 Sb., </w:t>
      </w:r>
      <w:r w:rsidR="008A20EB" w:rsidRPr="00C63298">
        <w:rPr>
          <w:rFonts w:ascii="Arial" w:hAnsi="Arial" w:cs="Arial"/>
          <w:b/>
          <w:i/>
        </w:rPr>
        <w:t>daňov</w:t>
      </w:r>
      <w:r w:rsidR="00263BD0" w:rsidRPr="00C63298">
        <w:rPr>
          <w:rFonts w:ascii="Arial" w:hAnsi="Arial" w:cs="Arial"/>
          <w:b/>
          <w:i/>
        </w:rPr>
        <w:t>ý</w:t>
      </w:r>
      <w:r w:rsidR="008A20EB" w:rsidRPr="00C63298">
        <w:rPr>
          <w:rFonts w:ascii="Arial" w:hAnsi="Arial" w:cs="Arial"/>
          <w:b/>
          <w:i/>
        </w:rPr>
        <w:t xml:space="preserve"> řád</w:t>
      </w:r>
      <w:r w:rsidR="008A20EB" w:rsidRPr="00C63298">
        <w:rPr>
          <w:rFonts w:ascii="Arial" w:hAnsi="Arial" w:cs="Arial"/>
        </w:rPr>
        <w:t xml:space="preserve">, ve znění pozdějších předpisů. Podání žádosti o vydání rozhodnutí </w:t>
      </w:r>
      <w:r w:rsidR="004F5494">
        <w:rPr>
          <w:rFonts w:ascii="Arial" w:hAnsi="Arial" w:cs="Arial"/>
        </w:rPr>
        <w:br/>
      </w:r>
      <w:r w:rsidR="008A20EB" w:rsidRPr="00C63298">
        <w:rPr>
          <w:rFonts w:ascii="Arial" w:hAnsi="Arial" w:cs="Arial"/>
        </w:rPr>
        <w:t>o závazném posouzení v dané oblasti podléhá správnímu poplatku ve výši 10 000 Kč</w:t>
      </w:r>
      <w:r w:rsidR="009C2748" w:rsidRPr="00C63298">
        <w:rPr>
          <w:rFonts w:ascii="Arial" w:hAnsi="Arial" w:cs="Arial"/>
        </w:rPr>
        <w:t xml:space="preserve"> </w:t>
      </w:r>
      <w:r w:rsidR="004F5494">
        <w:rPr>
          <w:rFonts w:ascii="Arial" w:hAnsi="Arial" w:cs="Arial"/>
        </w:rPr>
        <w:br/>
      </w:r>
      <w:r w:rsidR="009C2748" w:rsidRPr="00C63298">
        <w:rPr>
          <w:rFonts w:ascii="Arial" w:hAnsi="Arial" w:cs="Arial"/>
        </w:rPr>
        <w:t>podle zák. č. 634/2004 Sb., o správních poplatcích, ve znění pozdějších předpisů</w:t>
      </w:r>
      <w:r w:rsidR="008A20EB" w:rsidRPr="00C63298">
        <w:rPr>
          <w:rFonts w:ascii="Arial" w:hAnsi="Arial" w:cs="Arial"/>
        </w:rPr>
        <w:t>.</w:t>
      </w:r>
    </w:p>
    <w:p w14:paraId="0BB3BE1A" w14:textId="77777777" w:rsidR="00CE23AB" w:rsidRPr="001F4BEE" w:rsidRDefault="00CE23AB" w:rsidP="00D24FB5">
      <w:pPr>
        <w:spacing w:after="0" w:line="240" w:lineRule="auto"/>
        <w:jc w:val="both"/>
        <w:rPr>
          <w:rFonts w:ascii="Arial" w:hAnsi="Arial" w:cs="Arial"/>
        </w:rPr>
      </w:pPr>
    </w:p>
    <w:p w14:paraId="44930052" w14:textId="77777777" w:rsidR="00910279" w:rsidRDefault="00910279" w:rsidP="00D24FB5">
      <w:pPr>
        <w:spacing w:after="0" w:line="240" w:lineRule="auto"/>
        <w:jc w:val="both"/>
        <w:rPr>
          <w:rFonts w:ascii="Arial" w:hAnsi="Arial" w:cs="Arial"/>
        </w:rPr>
      </w:pPr>
    </w:p>
    <w:p w14:paraId="1D9B1D9E" w14:textId="77777777" w:rsidR="001F4BEE" w:rsidRPr="001F4BEE" w:rsidRDefault="001F4BEE" w:rsidP="00D24FB5">
      <w:pPr>
        <w:spacing w:after="0" w:line="240" w:lineRule="auto"/>
        <w:jc w:val="both"/>
        <w:rPr>
          <w:rFonts w:ascii="Arial" w:hAnsi="Arial" w:cs="Arial"/>
        </w:rPr>
      </w:pPr>
    </w:p>
    <w:p w14:paraId="099095C9" w14:textId="52536E6E" w:rsidR="008F21A9" w:rsidRPr="00C63298" w:rsidRDefault="00390639" w:rsidP="00D24FB5">
      <w:pPr>
        <w:spacing w:after="0" w:line="240" w:lineRule="auto"/>
        <w:rPr>
          <w:rFonts w:ascii="Arial" w:hAnsi="Arial" w:cs="Arial"/>
          <w:b/>
          <w:sz w:val="24"/>
          <w:szCs w:val="24"/>
        </w:rPr>
      </w:pPr>
      <w:r w:rsidRPr="00C63298">
        <w:rPr>
          <w:rFonts w:ascii="Arial" w:hAnsi="Arial" w:cs="Arial"/>
          <w:b/>
          <w:sz w:val="24"/>
          <w:szCs w:val="24"/>
        </w:rPr>
        <w:t>3</w:t>
      </w:r>
      <w:r w:rsidR="003D3BFD" w:rsidRPr="00C63298">
        <w:rPr>
          <w:rFonts w:ascii="Arial" w:hAnsi="Arial" w:cs="Arial"/>
          <w:b/>
          <w:sz w:val="24"/>
          <w:szCs w:val="24"/>
        </w:rPr>
        <w:t>.</w:t>
      </w:r>
      <w:r w:rsidR="00930EB4" w:rsidRPr="00C63298">
        <w:rPr>
          <w:rFonts w:ascii="Arial" w:hAnsi="Arial" w:cs="Arial"/>
          <w:b/>
          <w:sz w:val="24"/>
          <w:szCs w:val="24"/>
        </w:rPr>
        <w:tab/>
      </w:r>
      <w:r w:rsidR="00E10B87" w:rsidRPr="00C63298">
        <w:rPr>
          <w:rFonts w:ascii="Arial" w:hAnsi="Arial" w:cs="Arial"/>
          <w:b/>
          <w:sz w:val="24"/>
          <w:szCs w:val="24"/>
        </w:rPr>
        <w:t xml:space="preserve"> </w:t>
      </w:r>
      <w:r w:rsidR="002F46DC" w:rsidRPr="00C63298">
        <w:rPr>
          <w:rFonts w:ascii="Arial" w:hAnsi="Arial" w:cs="Arial"/>
          <w:b/>
          <w:sz w:val="24"/>
          <w:szCs w:val="24"/>
        </w:rPr>
        <w:t>Z</w:t>
      </w:r>
      <w:r w:rsidR="008F21A9" w:rsidRPr="00C63298">
        <w:rPr>
          <w:rFonts w:ascii="Arial" w:hAnsi="Arial" w:cs="Arial"/>
          <w:b/>
          <w:sz w:val="24"/>
          <w:szCs w:val="24"/>
        </w:rPr>
        <w:t>ál</w:t>
      </w:r>
      <w:r w:rsidR="00141559" w:rsidRPr="00C63298">
        <w:rPr>
          <w:rFonts w:ascii="Arial" w:hAnsi="Arial" w:cs="Arial"/>
          <w:b/>
          <w:sz w:val="24"/>
          <w:szCs w:val="24"/>
        </w:rPr>
        <w:t>ohové platby</w:t>
      </w:r>
      <w:r w:rsidR="002F46DC" w:rsidRPr="00C63298">
        <w:rPr>
          <w:rFonts w:ascii="Arial" w:hAnsi="Arial" w:cs="Arial"/>
          <w:b/>
          <w:sz w:val="24"/>
          <w:szCs w:val="24"/>
        </w:rPr>
        <w:t xml:space="preserve"> </w:t>
      </w:r>
      <w:r w:rsidR="00141559" w:rsidRPr="00C63298">
        <w:rPr>
          <w:rFonts w:ascii="Arial" w:hAnsi="Arial" w:cs="Arial"/>
          <w:b/>
          <w:sz w:val="24"/>
          <w:szCs w:val="24"/>
        </w:rPr>
        <w:t xml:space="preserve">před zavedením režimu </w:t>
      </w:r>
      <w:r w:rsidR="00E10B87" w:rsidRPr="00C63298">
        <w:rPr>
          <w:rFonts w:ascii="Arial" w:hAnsi="Arial" w:cs="Arial"/>
          <w:b/>
          <w:sz w:val="24"/>
          <w:szCs w:val="24"/>
        </w:rPr>
        <w:t>přenesení daňové povinnosti</w:t>
      </w:r>
      <w:r w:rsidR="00DC5428" w:rsidRPr="00C63298">
        <w:rPr>
          <w:rFonts w:ascii="Arial" w:hAnsi="Arial" w:cs="Arial"/>
          <w:b/>
          <w:sz w:val="24"/>
          <w:szCs w:val="24"/>
        </w:rPr>
        <w:t xml:space="preserve"> </w:t>
      </w:r>
    </w:p>
    <w:p w14:paraId="0ACEE530" w14:textId="77777777" w:rsidR="008F21A9" w:rsidRPr="00C63298" w:rsidRDefault="008F21A9" w:rsidP="008F21A9">
      <w:pPr>
        <w:spacing w:after="0"/>
        <w:jc w:val="both"/>
        <w:rPr>
          <w:rFonts w:ascii="Arial" w:hAnsi="Arial" w:cs="Arial"/>
          <w:b/>
          <w:sz w:val="24"/>
          <w:szCs w:val="24"/>
        </w:rPr>
      </w:pPr>
    </w:p>
    <w:p w14:paraId="3E3B1983" w14:textId="473A85F3" w:rsidR="008F21A9" w:rsidRPr="00C63298" w:rsidRDefault="008F21A9" w:rsidP="00AB4A1A">
      <w:pPr>
        <w:spacing w:after="240"/>
        <w:ind w:firstLine="708"/>
        <w:jc w:val="both"/>
        <w:rPr>
          <w:rFonts w:ascii="Arial" w:hAnsi="Arial" w:cs="Arial"/>
        </w:rPr>
      </w:pPr>
      <w:r w:rsidRPr="00C63298">
        <w:rPr>
          <w:rFonts w:ascii="Arial" w:hAnsi="Arial" w:cs="Arial"/>
        </w:rPr>
        <w:t xml:space="preserve">V režimu přenesení daňové povinnosti je plátce, pro kterého bylo zdanitelné plnění s místem plnění v tuzemsku uskutečněno (příjemce plnění), nadále povinen přiznat daň ke dni uskutečnění zdanitelného plnění. </w:t>
      </w:r>
      <w:r w:rsidR="00FC025F" w:rsidRPr="00C63298">
        <w:rPr>
          <w:rFonts w:ascii="Arial" w:hAnsi="Arial" w:cs="Arial"/>
        </w:rPr>
        <w:t>Také p</w:t>
      </w:r>
      <w:r w:rsidRPr="00C63298">
        <w:rPr>
          <w:rFonts w:ascii="Arial" w:hAnsi="Arial" w:cs="Arial"/>
        </w:rPr>
        <w:t>ro</w:t>
      </w:r>
      <w:r w:rsidR="00FC025F" w:rsidRPr="00C63298">
        <w:rPr>
          <w:rFonts w:ascii="Arial" w:hAnsi="Arial" w:cs="Arial"/>
        </w:rPr>
        <w:t xml:space="preserve"> plátce, který uskutečnil zdanitelné plnění v režimu přenesení daňové povinnosti (poskytovatel plnění)</w:t>
      </w:r>
      <w:r w:rsidR="00DC5428" w:rsidRPr="00C63298">
        <w:rPr>
          <w:rFonts w:ascii="Arial" w:hAnsi="Arial" w:cs="Arial"/>
        </w:rPr>
        <w:t>,</w:t>
      </w:r>
      <w:r w:rsidR="00FC025F" w:rsidRPr="00C63298">
        <w:rPr>
          <w:rFonts w:ascii="Arial" w:hAnsi="Arial" w:cs="Arial"/>
        </w:rPr>
        <w:t xml:space="preserve"> </w:t>
      </w:r>
      <w:r w:rsidRPr="00C63298">
        <w:rPr>
          <w:rFonts w:ascii="Arial" w:hAnsi="Arial" w:cs="Arial"/>
        </w:rPr>
        <w:t xml:space="preserve">je pro vykázání plnění v tomto režimu rozhodující den uskutečnění daného zdanitelného plnění. </w:t>
      </w:r>
      <w:r w:rsidR="005928C3" w:rsidRPr="00C63298">
        <w:rPr>
          <w:rFonts w:ascii="Arial" w:hAnsi="Arial" w:cs="Arial"/>
        </w:rPr>
        <w:t>K úplatám p</w:t>
      </w:r>
      <w:r w:rsidRPr="00C63298">
        <w:rPr>
          <w:rFonts w:ascii="Arial" w:hAnsi="Arial" w:cs="Arial"/>
        </w:rPr>
        <w:t xml:space="preserve">řed uskutečněním zdanitelného plnění </w:t>
      </w:r>
      <w:r w:rsidR="002F46DC" w:rsidRPr="00C63298">
        <w:rPr>
          <w:rFonts w:ascii="Arial" w:hAnsi="Arial" w:cs="Arial"/>
        </w:rPr>
        <w:t>(zálohovým platbám</w:t>
      </w:r>
      <w:r w:rsidR="005928C3" w:rsidRPr="00C63298">
        <w:rPr>
          <w:rFonts w:ascii="Arial" w:hAnsi="Arial" w:cs="Arial"/>
        </w:rPr>
        <w:t xml:space="preserve">) </w:t>
      </w:r>
      <w:r w:rsidRPr="00C63298">
        <w:rPr>
          <w:rFonts w:ascii="Arial" w:hAnsi="Arial" w:cs="Arial"/>
        </w:rPr>
        <w:t>se</w:t>
      </w:r>
      <w:r w:rsidR="005928C3" w:rsidRPr="00C63298">
        <w:rPr>
          <w:rFonts w:ascii="Arial" w:hAnsi="Arial" w:cs="Arial"/>
        </w:rPr>
        <w:t xml:space="preserve"> v režimu přenesení daňové povinnosti n</w:t>
      </w:r>
      <w:r w:rsidR="003D3BFD" w:rsidRPr="00C63298">
        <w:rPr>
          <w:rFonts w:ascii="Arial" w:hAnsi="Arial" w:cs="Arial"/>
        </w:rPr>
        <w:t xml:space="preserve">epřihlíží, </w:t>
      </w:r>
      <w:r w:rsidR="005928C3" w:rsidRPr="00C63298">
        <w:rPr>
          <w:rFonts w:ascii="Arial" w:hAnsi="Arial" w:cs="Arial"/>
        </w:rPr>
        <w:t xml:space="preserve">tyto </w:t>
      </w:r>
      <w:r w:rsidR="003D3BFD" w:rsidRPr="00C63298">
        <w:rPr>
          <w:rFonts w:ascii="Arial" w:hAnsi="Arial" w:cs="Arial"/>
        </w:rPr>
        <w:t>se zahrnují do</w:t>
      </w:r>
      <w:r w:rsidRPr="00C63298">
        <w:rPr>
          <w:rFonts w:ascii="Arial" w:hAnsi="Arial" w:cs="Arial"/>
        </w:rPr>
        <w:t xml:space="preserve"> celkové úplaty za dané zdanitelné plnění</w:t>
      </w:r>
      <w:r w:rsidR="000B0B79" w:rsidRPr="00C63298">
        <w:rPr>
          <w:rFonts w:ascii="Arial" w:hAnsi="Arial" w:cs="Arial"/>
        </w:rPr>
        <w:t xml:space="preserve">, ale </w:t>
      </w:r>
      <w:r w:rsidR="00DC5428" w:rsidRPr="00C63298">
        <w:rPr>
          <w:rFonts w:ascii="Arial" w:hAnsi="Arial" w:cs="Arial"/>
        </w:rPr>
        <w:t xml:space="preserve">v daném režimu poskytovateli plnění </w:t>
      </w:r>
      <w:r w:rsidR="007845F2" w:rsidRPr="00C63298">
        <w:rPr>
          <w:rFonts w:ascii="Arial" w:hAnsi="Arial" w:cs="Arial"/>
        </w:rPr>
        <w:t xml:space="preserve">nevzniká </w:t>
      </w:r>
      <w:r w:rsidR="000B0B79" w:rsidRPr="00C63298">
        <w:rPr>
          <w:rFonts w:ascii="Arial" w:hAnsi="Arial" w:cs="Arial"/>
        </w:rPr>
        <w:t xml:space="preserve">povinnost přiznat </w:t>
      </w:r>
      <w:r w:rsidR="0059460D" w:rsidRPr="00C63298">
        <w:rPr>
          <w:rFonts w:ascii="Arial" w:hAnsi="Arial" w:cs="Arial"/>
        </w:rPr>
        <w:t xml:space="preserve">daň z přijaté </w:t>
      </w:r>
      <w:r w:rsidR="00FE6470" w:rsidRPr="00C63298">
        <w:rPr>
          <w:rFonts w:ascii="Arial" w:hAnsi="Arial" w:cs="Arial"/>
        </w:rPr>
        <w:t>záloh</w:t>
      </w:r>
      <w:r w:rsidR="007845F2" w:rsidRPr="00C63298">
        <w:rPr>
          <w:rFonts w:ascii="Arial" w:hAnsi="Arial" w:cs="Arial"/>
        </w:rPr>
        <w:t>ové platby</w:t>
      </w:r>
      <w:r w:rsidR="00171B51" w:rsidRPr="00C63298">
        <w:rPr>
          <w:rFonts w:ascii="Arial" w:hAnsi="Arial" w:cs="Arial"/>
        </w:rPr>
        <w:t>,</w:t>
      </w:r>
      <w:r w:rsidR="00905A2A" w:rsidRPr="00C63298">
        <w:rPr>
          <w:rFonts w:ascii="Arial" w:hAnsi="Arial" w:cs="Arial"/>
        </w:rPr>
        <w:t xml:space="preserve"> ani nevzniká povinnost </w:t>
      </w:r>
      <w:r w:rsidR="004F5494">
        <w:rPr>
          <w:rFonts w:ascii="Arial" w:hAnsi="Arial" w:cs="Arial"/>
        </w:rPr>
        <w:br/>
      </w:r>
      <w:r w:rsidR="00905A2A" w:rsidRPr="00C63298">
        <w:rPr>
          <w:rFonts w:ascii="Arial" w:hAnsi="Arial" w:cs="Arial"/>
        </w:rPr>
        <w:t>při přijetí zálohové platby vystavit daňový doklad (pro vystavení daňového dokladu je opět rozhodující den uskutečnění zdanitelného plnění).</w:t>
      </w:r>
    </w:p>
    <w:p w14:paraId="7C4E7D78" w14:textId="2736FA9E" w:rsidR="008F21A9" w:rsidRPr="00C63298" w:rsidRDefault="00802594" w:rsidP="00AB4A1A">
      <w:pPr>
        <w:spacing w:after="0"/>
        <w:jc w:val="both"/>
        <w:rPr>
          <w:rFonts w:ascii="Arial" w:hAnsi="Arial" w:cs="Arial"/>
        </w:rPr>
      </w:pPr>
      <w:r w:rsidRPr="00C63298">
        <w:rPr>
          <w:rFonts w:ascii="Arial" w:hAnsi="Arial" w:cs="Arial"/>
        </w:rPr>
        <w:tab/>
      </w:r>
      <w:r w:rsidR="008F21A9" w:rsidRPr="00C63298">
        <w:rPr>
          <w:rFonts w:ascii="Arial" w:hAnsi="Arial" w:cs="Arial"/>
        </w:rPr>
        <w:t xml:space="preserve">Pro </w:t>
      </w:r>
      <w:r w:rsidR="000B0B79" w:rsidRPr="00C63298">
        <w:rPr>
          <w:rFonts w:ascii="Arial" w:hAnsi="Arial" w:cs="Arial"/>
        </w:rPr>
        <w:t>s</w:t>
      </w:r>
      <w:r w:rsidR="008F21A9" w:rsidRPr="00C63298">
        <w:rPr>
          <w:rFonts w:ascii="Arial" w:hAnsi="Arial" w:cs="Arial"/>
        </w:rPr>
        <w:t>ituace</w:t>
      </w:r>
      <w:r w:rsidR="000B0B79" w:rsidRPr="00C63298">
        <w:rPr>
          <w:rFonts w:ascii="Arial" w:hAnsi="Arial" w:cs="Arial"/>
        </w:rPr>
        <w:t xml:space="preserve">, kdy je přijata zálohová platba </w:t>
      </w:r>
      <w:r w:rsidR="00230ED7" w:rsidRPr="00C63298">
        <w:rPr>
          <w:rFonts w:ascii="Arial" w:hAnsi="Arial" w:cs="Arial"/>
        </w:rPr>
        <w:t xml:space="preserve">před uskutečněním zdanitelného plnění </w:t>
      </w:r>
      <w:r w:rsidR="004F5494">
        <w:rPr>
          <w:rFonts w:ascii="Arial" w:hAnsi="Arial" w:cs="Arial"/>
        </w:rPr>
        <w:br/>
      </w:r>
      <w:r w:rsidR="00DC5428" w:rsidRPr="00C63298">
        <w:rPr>
          <w:rFonts w:ascii="Arial" w:hAnsi="Arial" w:cs="Arial"/>
        </w:rPr>
        <w:t>(</w:t>
      </w:r>
      <w:r w:rsidR="000B0B79" w:rsidRPr="00C63298">
        <w:rPr>
          <w:rFonts w:ascii="Arial" w:hAnsi="Arial" w:cs="Arial"/>
        </w:rPr>
        <w:t>a zároveň před účinností režimu přenesení daňové povinnosti pro určitý typ plnění</w:t>
      </w:r>
      <w:r w:rsidR="00DC5428" w:rsidRPr="00C63298">
        <w:rPr>
          <w:rFonts w:ascii="Arial" w:hAnsi="Arial" w:cs="Arial"/>
        </w:rPr>
        <w:t>)</w:t>
      </w:r>
      <w:r w:rsidR="000B0B79" w:rsidRPr="00C63298">
        <w:rPr>
          <w:rFonts w:ascii="Arial" w:hAnsi="Arial" w:cs="Arial"/>
        </w:rPr>
        <w:t xml:space="preserve">, ze které vznikla povinnost přiznat daň, přičemž k uskutečnění daného zdanitelného plnění dojde </w:t>
      </w:r>
      <w:r w:rsidR="004F5494">
        <w:rPr>
          <w:rFonts w:ascii="Arial" w:hAnsi="Arial" w:cs="Arial"/>
        </w:rPr>
        <w:br/>
      </w:r>
      <w:r w:rsidR="000B0B79" w:rsidRPr="00C63298">
        <w:rPr>
          <w:rFonts w:ascii="Arial" w:hAnsi="Arial" w:cs="Arial"/>
        </w:rPr>
        <w:t>až po zavedení tohoto režimu</w:t>
      </w:r>
      <w:r w:rsidR="0059460D" w:rsidRPr="00C63298">
        <w:rPr>
          <w:rFonts w:ascii="Arial" w:hAnsi="Arial" w:cs="Arial"/>
        </w:rPr>
        <w:t>,</w:t>
      </w:r>
      <w:r w:rsidR="008F21A9" w:rsidRPr="00C63298">
        <w:rPr>
          <w:rFonts w:ascii="Arial" w:hAnsi="Arial" w:cs="Arial"/>
        </w:rPr>
        <w:t xml:space="preserve"> </w:t>
      </w:r>
      <w:r w:rsidR="00765ECA" w:rsidRPr="00C63298">
        <w:rPr>
          <w:rFonts w:ascii="Arial" w:hAnsi="Arial" w:cs="Arial"/>
        </w:rPr>
        <w:t>bylo</w:t>
      </w:r>
      <w:r w:rsidR="008F21A9" w:rsidRPr="00C63298">
        <w:rPr>
          <w:rFonts w:ascii="Arial" w:hAnsi="Arial" w:cs="Arial"/>
        </w:rPr>
        <w:t xml:space="preserve"> v souvislosti s rozšířením režimu </w:t>
      </w:r>
      <w:r w:rsidR="007F4C46" w:rsidRPr="00C63298">
        <w:rPr>
          <w:rFonts w:ascii="Arial" w:hAnsi="Arial" w:cs="Arial"/>
        </w:rPr>
        <w:t>na</w:t>
      </w:r>
      <w:r w:rsidR="00141559" w:rsidRPr="00C63298">
        <w:rPr>
          <w:rFonts w:ascii="Arial" w:hAnsi="Arial" w:cs="Arial"/>
        </w:rPr>
        <w:t xml:space="preserve"> nové typy plnění </w:t>
      </w:r>
      <w:r w:rsidR="008F21A9" w:rsidRPr="00C63298">
        <w:rPr>
          <w:rFonts w:ascii="Arial" w:hAnsi="Arial" w:cs="Arial"/>
        </w:rPr>
        <w:t>zav</w:t>
      </w:r>
      <w:r w:rsidR="00FF707F" w:rsidRPr="00C63298">
        <w:rPr>
          <w:rFonts w:ascii="Arial" w:hAnsi="Arial" w:cs="Arial"/>
        </w:rPr>
        <w:t>edeno</w:t>
      </w:r>
      <w:r w:rsidR="008F21A9" w:rsidRPr="00C63298">
        <w:rPr>
          <w:rFonts w:ascii="Arial" w:hAnsi="Arial" w:cs="Arial"/>
        </w:rPr>
        <w:t xml:space="preserve"> s účin</w:t>
      </w:r>
      <w:r w:rsidR="00DE73B1" w:rsidRPr="00C63298">
        <w:rPr>
          <w:rFonts w:ascii="Arial" w:hAnsi="Arial" w:cs="Arial"/>
        </w:rPr>
        <w:t xml:space="preserve">ností od 1. 1. 2015 </w:t>
      </w:r>
      <w:r w:rsidR="008F21A9" w:rsidRPr="00C63298">
        <w:rPr>
          <w:rFonts w:ascii="Arial" w:hAnsi="Arial" w:cs="Arial"/>
        </w:rPr>
        <w:t>pravidlo (§ 92a odst.</w:t>
      </w:r>
      <w:r w:rsidR="008F21A9" w:rsidRPr="00C63298">
        <w:rPr>
          <w:rFonts w:ascii="Arial" w:hAnsi="Arial" w:cs="Arial"/>
          <w:b/>
        </w:rPr>
        <w:t xml:space="preserve"> </w:t>
      </w:r>
      <w:r w:rsidR="00B4233A" w:rsidRPr="00C63298">
        <w:rPr>
          <w:rFonts w:ascii="Arial" w:hAnsi="Arial" w:cs="Arial"/>
          <w:b/>
          <w:i/>
        </w:rPr>
        <w:t>6</w:t>
      </w:r>
      <w:r w:rsidR="008F21A9" w:rsidRPr="00C63298">
        <w:rPr>
          <w:rFonts w:ascii="Arial" w:hAnsi="Arial" w:cs="Arial"/>
          <w:b/>
        </w:rPr>
        <w:t xml:space="preserve"> </w:t>
      </w:r>
      <w:r w:rsidR="008F21A9" w:rsidRPr="00C63298">
        <w:rPr>
          <w:rFonts w:ascii="Arial" w:hAnsi="Arial" w:cs="Arial"/>
        </w:rPr>
        <w:t xml:space="preserve">zákona o </w:t>
      </w:r>
      <w:r w:rsidR="00927316" w:rsidRPr="00C63298">
        <w:rPr>
          <w:rFonts w:ascii="Arial" w:hAnsi="Arial" w:cs="Arial"/>
        </w:rPr>
        <w:t>DPH</w:t>
      </w:r>
      <w:r w:rsidR="008F21A9" w:rsidRPr="00C63298">
        <w:rPr>
          <w:rFonts w:ascii="Arial" w:hAnsi="Arial" w:cs="Arial"/>
        </w:rPr>
        <w:t>)</w:t>
      </w:r>
      <w:r w:rsidR="005F26B0" w:rsidRPr="00C63298">
        <w:rPr>
          <w:rFonts w:ascii="Arial" w:hAnsi="Arial" w:cs="Arial"/>
        </w:rPr>
        <w:t>, p</w:t>
      </w:r>
      <w:r w:rsidR="000B0B79" w:rsidRPr="00C63298">
        <w:rPr>
          <w:rFonts w:ascii="Arial" w:hAnsi="Arial" w:cs="Arial"/>
        </w:rPr>
        <w:t xml:space="preserve">odle </w:t>
      </w:r>
      <w:r w:rsidR="005F26B0" w:rsidRPr="00C63298">
        <w:rPr>
          <w:rFonts w:ascii="Arial" w:hAnsi="Arial" w:cs="Arial"/>
        </w:rPr>
        <w:t>kterého</w:t>
      </w:r>
      <w:r w:rsidR="00DC5428" w:rsidRPr="00C63298">
        <w:rPr>
          <w:rFonts w:ascii="Arial" w:hAnsi="Arial" w:cs="Arial"/>
        </w:rPr>
        <w:t xml:space="preserve"> </w:t>
      </w:r>
      <w:r w:rsidR="004F5494">
        <w:rPr>
          <w:rFonts w:ascii="Arial" w:hAnsi="Arial" w:cs="Arial"/>
        </w:rPr>
        <w:br/>
      </w:r>
      <w:r w:rsidR="00DC5428" w:rsidRPr="00C63298">
        <w:rPr>
          <w:rFonts w:ascii="Arial" w:hAnsi="Arial" w:cs="Arial"/>
        </w:rPr>
        <w:t>se</w:t>
      </w:r>
      <w:r w:rsidR="000B0B79" w:rsidRPr="00C63298">
        <w:rPr>
          <w:rFonts w:ascii="Arial" w:hAnsi="Arial" w:cs="Arial"/>
        </w:rPr>
        <w:t xml:space="preserve"> nebude </w:t>
      </w:r>
      <w:r w:rsidR="00B66D54" w:rsidRPr="00C63298">
        <w:rPr>
          <w:rFonts w:ascii="Arial" w:hAnsi="Arial" w:cs="Arial"/>
        </w:rPr>
        <w:t>v dané</w:t>
      </w:r>
      <w:r w:rsidR="000B0B79" w:rsidRPr="00C63298">
        <w:rPr>
          <w:rFonts w:ascii="Arial" w:hAnsi="Arial" w:cs="Arial"/>
        </w:rPr>
        <w:t xml:space="preserve"> situaci aplikovat </w:t>
      </w:r>
      <w:r w:rsidR="007845F2" w:rsidRPr="00C63298">
        <w:rPr>
          <w:rFonts w:ascii="Arial" w:hAnsi="Arial" w:cs="Arial"/>
        </w:rPr>
        <w:t xml:space="preserve">režim přenesení daňové povinnosti </w:t>
      </w:r>
      <w:r w:rsidR="000B0B79" w:rsidRPr="00C63298">
        <w:rPr>
          <w:rFonts w:ascii="Arial" w:hAnsi="Arial" w:cs="Arial"/>
        </w:rPr>
        <w:t xml:space="preserve">zpětně na již </w:t>
      </w:r>
      <w:r w:rsidR="007F4C46" w:rsidRPr="00C63298">
        <w:rPr>
          <w:rFonts w:ascii="Arial" w:hAnsi="Arial" w:cs="Arial"/>
        </w:rPr>
        <w:t xml:space="preserve">přiznanou </w:t>
      </w:r>
      <w:r w:rsidR="008F21A9" w:rsidRPr="00C63298">
        <w:rPr>
          <w:rFonts w:ascii="Arial" w:hAnsi="Arial" w:cs="Arial"/>
        </w:rPr>
        <w:t>daň</w:t>
      </w:r>
      <w:r w:rsidR="007F4C46" w:rsidRPr="00C63298">
        <w:rPr>
          <w:rFonts w:ascii="Arial" w:hAnsi="Arial" w:cs="Arial"/>
        </w:rPr>
        <w:t xml:space="preserve"> </w:t>
      </w:r>
      <w:r w:rsidR="007845F2" w:rsidRPr="00C63298">
        <w:rPr>
          <w:rFonts w:ascii="Arial" w:hAnsi="Arial" w:cs="Arial"/>
        </w:rPr>
        <w:t>z přijaté zálohové platby</w:t>
      </w:r>
      <w:r w:rsidR="00DC5428" w:rsidRPr="00C63298">
        <w:rPr>
          <w:rFonts w:ascii="Arial" w:hAnsi="Arial" w:cs="Arial"/>
        </w:rPr>
        <w:t xml:space="preserve">. Pro tyto případy </w:t>
      </w:r>
      <w:r w:rsidR="008F21A9" w:rsidRPr="00C63298">
        <w:rPr>
          <w:rFonts w:ascii="Arial" w:hAnsi="Arial" w:cs="Arial"/>
        </w:rPr>
        <w:t>se při výpočtu</w:t>
      </w:r>
      <w:r w:rsidR="00230ED7" w:rsidRPr="00C63298">
        <w:rPr>
          <w:rFonts w:ascii="Arial" w:hAnsi="Arial" w:cs="Arial"/>
        </w:rPr>
        <w:t xml:space="preserve"> </w:t>
      </w:r>
      <w:r w:rsidR="001D139C" w:rsidRPr="00C63298">
        <w:rPr>
          <w:rFonts w:ascii="Arial" w:hAnsi="Arial" w:cs="Arial"/>
        </w:rPr>
        <w:t>hodnoty</w:t>
      </w:r>
      <w:r w:rsidR="008F21A9" w:rsidRPr="00C63298">
        <w:rPr>
          <w:rFonts w:ascii="Arial" w:hAnsi="Arial" w:cs="Arial"/>
        </w:rPr>
        <w:t xml:space="preserve">, na kterou se použije režim přenesení daňové povinnosti, vychází ze základu daně stanoveného podle obecného pravidla v § 37a odst. 1 zákona o DPH. Základem daně je </w:t>
      </w:r>
      <w:r w:rsidR="003C28A9" w:rsidRPr="00C63298">
        <w:rPr>
          <w:rFonts w:ascii="Arial" w:hAnsi="Arial" w:cs="Arial"/>
        </w:rPr>
        <w:t xml:space="preserve">rozdíl mezi celkovou úplatou za  </w:t>
      </w:r>
      <w:r w:rsidR="008F21A9" w:rsidRPr="00C63298">
        <w:rPr>
          <w:rFonts w:ascii="Arial" w:hAnsi="Arial" w:cs="Arial"/>
        </w:rPr>
        <w:t>dané zdanitelné plnění bez daně (celkovým základem daně za dané zdanitelné plnění podle</w:t>
      </w:r>
      <w:r w:rsidR="007845F2" w:rsidRPr="00C63298">
        <w:rPr>
          <w:rFonts w:ascii="Arial" w:hAnsi="Arial" w:cs="Arial"/>
        </w:rPr>
        <w:t xml:space="preserve"> § 36 odst. 1</w:t>
      </w:r>
      <w:r w:rsidR="001C54B9" w:rsidRPr="00C63298">
        <w:rPr>
          <w:rFonts w:ascii="Arial" w:hAnsi="Arial" w:cs="Arial"/>
        </w:rPr>
        <w:t xml:space="preserve"> zákona o DPH</w:t>
      </w:r>
      <w:r w:rsidR="007845F2" w:rsidRPr="00C63298">
        <w:rPr>
          <w:rFonts w:ascii="Arial" w:hAnsi="Arial" w:cs="Arial"/>
        </w:rPr>
        <w:t xml:space="preserve">) </w:t>
      </w:r>
      <w:r w:rsidR="008F21A9" w:rsidRPr="00C63298">
        <w:rPr>
          <w:rFonts w:ascii="Arial" w:hAnsi="Arial" w:cs="Arial"/>
        </w:rPr>
        <w:t>a součtem částek záloh</w:t>
      </w:r>
      <w:r w:rsidR="007845F2" w:rsidRPr="00C63298">
        <w:rPr>
          <w:rFonts w:ascii="Arial" w:hAnsi="Arial" w:cs="Arial"/>
        </w:rPr>
        <w:t>ových plateb</w:t>
      </w:r>
      <w:r w:rsidR="008F21A9" w:rsidRPr="00C63298">
        <w:rPr>
          <w:rFonts w:ascii="Arial" w:hAnsi="Arial" w:cs="Arial"/>
        </w:rPr>
        <w:t xml:space="preserve"> přijatých </w:t>
      </w:r>
      <w:r w:rsidR="004F5494">
        <w:rPr>
          <w:rFonts w:ascii="Arial" w:hAnsi="Arial" w:cs="Arial"/>
        </w:rPr>
        <w:br/>
      </w:r>
      <w:r w:rsidR="008F21A9" w:rsidRPr="00C63298">
        <w:rPr>
          <w:rFonts w:ascii="Arial" w:hAnsi="Arial" w:cs="Arial"/>
        </w:rPr>
        <w:t>před zavedením režimu přenesení daňové povinnosti, snížených o daň přiznanou z těchto záloh</w:t>
      </w:r>
      <w:r w:rsidR="0063555E" w:rsidRPr="00C63298">
        <w:rPr>
          <w:rFonts w:ascii="Arial" w:hAnsi="Arial" w:cs="Arial"/>
        </w:rPr>
        <w:t>ových plateb</w:t>
      </w:r>
      <w:r w:rsidR="008F21A9" w:rsidRPr="00C63298">
        <w:rPr>
          <w:rFonts w:ascii="Arial" w:hAnsi="Arial" w:cs="Arial"/>
        </w:rPr>
        <w:t xml:space="preserve"> (souhrnu základů daně podle § 36 odst. 2</w:t>
      </w:r>
      <w:r w:rsidR="001C54B9" w:rsidRPr="00C63298">
        <w:rPr>
          <w:rFonts w:ascii="Arial" w:hAnsi="Arial" w:cs="Arial"/>
        </w:rPr>
        <w:t xml:space="preserve"> zákona o DPH</w:t>
      </w:r>
      <w:r w:rsidR="008F21A9" w:rsidRPr="00C63298">
        <w:rPr>
          <w:rFonts w:ascii="Arial" w:hAnsi="Arial" w:cs="Arial"/>
        </w:rPr>
        <w:t>).</w:t>
      </w:r>
      <w:r w:rsidR="003C28A9" w:rsidRPr="00C63298">
        <w:rPr>
          <w:rFonts w:ascii="Arial" w:hAnsi="Arial" w:cs="Arial"/>
        </w:rPr>
        <w:t xml:space="preserve"> Takto vypočtený základ daně může být i ve výši 0.</w:t>
      </w:r>
    </w:p>
    <w:p w14:paraId="6A305E5A" w14:textId="77777777" w:rsidR="005C61F5" w:rsidRPr="00C63298" w:rsidRDefault="005C61F5" w:rsidP="00FC025F">
      <w:pPr>
        <w:spacing w:after="0"/>
        <w:ind w:firstLine="708"/>
        <w:jc w:val="both"/>
        <w:rPr>
          <w:rFonts w:ascii="Arial" w:hAnsi="Arial" w:cs="Arial"/>
          <w:i/>
          <w:sz w:val="20"/>
          <w:szCs w:val="20"/>
        </w:rPr>
      </w:pPr>
    </w:p>
    <w:p w14:paraId="5CA082FA" w14:textId="77777777" w:rsidR="009D4BEE" w:rsidRPr="00C63298" w:rsidRDefault="009D4BEE" w:rsidP="00FC025F">
      <w:pPr>
        <w:spacing w:after="0"/>
        <w:ind w:firstLine="708"/>
        <w:jc w:val="both"/>
        <w:rPr>
          <w:rFonts w:ascii="Arial" w:hAnsi="Arial" w:cs="Arial"/>
          <w:i/>
          <w:sz w:val="20"/>
          <w:szCs w:val="20"/>
        </w:rPr>
      </w:pPr>
      <w:r w:rsidRPr="00C63298">
        <w:rPr>
          <w:rFonts w:ascii="Arial" w:hAnsi="Arial" w:cs="Arial"/>
          <w:i/>
          <w:sz w:val="20"/>
          <w:szCs w:val="20"/>
        </w:rPr>
        <w:t xml:space="preserve">Př.: </w:t>
      </w:r>
      <w:r w:rsidR="00A0791B" w:rsidRPr="00C63298">
        <w:rPr>
          <w:rFonts w:ascii="Arial" w:hAnsi="Arial" w:cs="Arial"/>
          <w:i/>
          <w:sz w:val="20"/>
          <w:szCs w:val="20"/>
        </w:rPr>
        <w:t>Plátce A obdrží</w:t>
      </w:r>
      <w:r w:rsidRPr="00C63298">
        <w:rPr>
          <w:rFonts w:ascii="Arial" w:hAnsi="Arial" w:cs="Arial"/>
          <w:i/>
          <w:sz w:val="20"/>
          <w:szCs w:val="20"/>
        </w:rPr>
        <w:t xml:space="preserve"> od svého odběratele</w:t>
      </w:r>
      <w:r w:rsidR="00DC5428" w:rsidRPr="00C63298">
        <w:rPr>
          <w:rFonts w:ascii="Arial" w:hAnsi="Arial" w:cs="Arial"/>
          <w:i/>
          <w:sz w:val="20"/>
          <w:szCs w:val="20"/>
        </w:rPr>
        <w:t xml:space="preserve"> (rovněž plátce)</w:t>
      </w:r>
      <w:r w:rsidRPr="00C63298">
        <w:rPr>
          <w:rFonts w:ascii="Arial" w:hAnsi="Arial" w:cs="Arial"/>
          <w:i/>
          <w:sz w:val="20"/>
          <w:szCs w:val="20"/>
        </w:rPr>
        <w:t xml:space="preserve"> dne </w:t>
      </w:r>
      <w:r w:rsidR="00A0791B" w:rsidRPr="00C63298">
        <w:rPr>
          <w:rFonts w:ascii="Arial" w:hAnsi="Arial" w:cs="Arial"/>
          <w:i/>
          <w:sz w:val="20"/>
          <w:szCs w:val="20"/>
        </w:rPr>
        <w:t>13</w:t>
      </w:r>
      <w:r w:rsidRPr="00C63298">
        <w:rPr>
          <w:rFonts w:ascii="Arial" w:hAnsi="Arial" w:cs="Arial"/>
          <w:i/>
          <w:sz w:val="20"/>
          <w:szCs w:val="20"/>
        </w:rPr>
        <w:t xml:space="preserve">. </w:t>
      </w:r>
      <w:r w:rsidR="00A0791B" w:rsidRPr="00C63298">
        <w:rPr>
          <w:rFonts w:ascii="Arial" w:hAnsi="Arial" w:cs="Arial"/>
          <w:i/>
          <w:sz w:val="20"/>
          <w:szCs w:val="20"/>
        </w:rPr>
        <w:t>3</w:t>
      </w:r>
      <w:r w:rsidRPr="00C63298">
        <w:rPr>
          <w:rFonts w:ascii="Arial" w:hAnsi="Arial" w:cs="Arial"/>
          <w:i/>
          <w:sz w:val="20"/>
          <w:szCs w:val="20"/>
        </w:rPr>
        <w:t>. 2015 úplatu (zálohovou platbu) ve výši 130 000 Kč</w:t>
      </w:r>
      <w:r w:rsidR="00895D15" w:rsidRPr="00C63298">
        <w:rPr>
          <w:rFonts w:ascii="Arial" w:hAnsi="Arial" w:cs="Arial"/>
          <w:i/>
          <w:sz w:val="20"/>
          <w:szCs w:val="20"/>
        </w:rPr>
        <w:t xml:space="preserve"> včetně daně</w:t>
      </w:r>
      <w:r w:rsidRPr="00C63298">
        <w:rPr>
          <w:rFonts w:ascii="Arial" w:hAnsi="Arial" w:cs="Arial"/>
          <w:i/>
          <w:sz w:val="20"/>
          <w:szCs w:val="20"/>
        </w:rPr>
        <w:t xml:space="preserve">. K uskutečnění zdanitelného plnění (dodání mobilních telefonů) dojde až </w:t>
      </w:r>
      <w:r w:rsidR="00A0791B" w:rsidRPr="00C63298">
        <w:rPr>
          <w:rFonts w:ascii="Arial" w:hAnsi="Arial" w:cs="Arial"/>
          <w:i/>
          <w:sz w:val="20"/>
          <w:szCs w:val="20"/>
        </w:rPr>
        <w:t>30</w:t>
      </w:r>
      <w:r w:rsidRPr="00C63298">
        <w:rPr>
          <w:rFonts w:ascii="Arial" w:hAnsi="Arial" w:cs="Arial"/>
          <w:i/>
          <w:sz w:val="20"/>
          <w:szCs w:val="20"/>
        </w:rPr>
        <w:t>. 4. 2015</w:t>
      </w:r>
      <w:r w:rsidR="00A0791B" w:rsidRPr="00C63298">
        <w:rPr>
          <w:rFonts w:ascii="Arial" w:hAnsi="Arial" w:cs="Arial"/>
          <w:i/>
          <w:sz w:val="20"/>
          <w:szCs w:val="20"/>
        </w:rPr>
        <w:t xml:space="preserve">, </w:t>
      </w:r>
      <w:r w:rsidR="00DC5428" w:rsidRPr="00C63298">
        <w:rPr>
          <w:rFonts w:ascii="Arial" w:hAnsi="Arial" w:cs="Arial"/>
          <w:i/>
          <w:sz w:val="20"/>
          <w:szCs w:val="20"/>
        </w:rPr>
        <w:t>tj. po zavedení režimu přenesení daňové povinnosti pro mobilní telefony. Z</w:t>
      </w:r>
      <w:r w:rsidR="00A0791B" w:rsidRPr="00C63298">
        <w:rPr>
          <w:rFonts w:ascii="Arial" w:hAnsi="Arial" w:cs="Arial"/>
          <w:i/>
          <w:sz w:val="20"/>
          <w:szCs w:val="20"/>
        </w:rPr>
        <w:t>ároveň</w:t>
      </w:r>
      <w:r w:rsidR="00F0422A" w:rsidRPr="00C63298">
        <w:rPr>
          <w:rFonts w:ascii="Arial" w:hAnsi="Arial" w:cs="Arial"/>
          <w:i/>
          <w:sz w:val="20"/>
          <w:szCs w:val="20"/>
        </w:rPr>
        <w:t xml:space="preserve"> s uskutečněním plnění</w:t>
      </w:r>
      <w:r w:rsidR="00A0791B" w:rsidRPr="00C63298">
        <w:rPr>
          <w:rFonts w:ascii="Arial" w:hAnsi="Arial" w:cs="Arial"/>
          <w:i/>
          <w:sz w:val="20"/>
          <w:szCs w:val="20"/>
        </w:rPr>
        <w:t xml:space="preserve"> je poskytnuta zbývající platba ve výši 170 000 Kč</w:t>
      </w:r>
      <w:r w:rsidR="00895D15" w:rsidRPr="00C63298">
        <w:rPr>
          <w:rFonts w:ascii="Arial" w:hAnsi="Arial" w:cs="Arial"/>
          <w:i/>
          <w:sz w:val="20"/>
          <w:szCs w:val="20"/>
        </w:rPr>
        <w:t xml:space="preserve"> (bez daně)</w:t>
      </w:r>
      <w:r w:rsidRPr="00C63298">
        <w:rPr>
          <w:rFonts w:ascii="Arial" w:hAnsi="Arial" w:cs="Arial"/>
          <w:i/>
          <w:sz w:val="20"/>
          <w:szCs w:val="20"/>
        </w:rPr>
        <w:t xml:space="preserve">. </w:t>
      </w:r>
      <w:r w:rsidR="00A0791B" w:rsidRPr="00C63298">
        <w:rPr>
          <w:rFonts w:ascii="Arial" w:hAnsi="Arial" w:cs="Arial"/>
          <w:i/>
          <w:sz w:val="20"/>
          <w:szCs w:val="20"/>
        </w:rPr>
        <w:t xml:space="preserve">Plátce A splnil svou daňovou povinnost a ke dni přijetí </w:t>
      </w:r>
      <w:r w:rsidR="00230ED7" w:rsidRPr="00C63298">
        <w:rPr>
          <w:rFonts w:ascii="Arial" w:hAnsi="Arial" w:cs="Arial"/>
          <w:i/>
          <w:sz w:val="20"/>
          <w:szCs w:val="20"/>
        </w:rPr>
        <w:t xml:space="preserve">zálohové </w:t>
      </w:r>
      <w:r w:rsidR="00A0791B" w:rsidRPr="00C63298">
        <w:rPr>
          <w:rFonts w:ascii="Arial" w:hAnsi="Arial" w:cs="Arial"/>
          <w:i/>
          <w:sz w:val="20"/>
          <w:szCs w:val="20"/>
        </w:rPr>
        <w:t xml:space="preserve">platby přiznal tuto transakci </w:t>
      </w:r>
      <w:r w:rsidR="00252E09" w:rsidRPr="00C63298">
        <w:rPr>
          <w:rFonts w:ascii="Arial" w:hAnsi="Arial" w:cs="Arial"/>
          <w:i/>
          <w:sz w:val="20"/>
          <w:szCs w:val="20"/>
        </w:rPr>
        <w:t xml:space="preserve">na ř. 1 daňového přiznání </w:t>
      </w:r>
      <w:r w:rsidR="00A0791B" w:rsidRPr="00C63298">
        <w:rPr>
          <w:rFonts w:ascii="Arial" w:hAnsi="Arial" w:cs="Arial"/>
          <w:i/>
          <w:sz w:val="20"/>
          <w:szCs w:val="20"/>
        </w:rPr>
        <w:t xml:space="preserve">(základ daně </w:t>
      </w:r>
      <w:r w:rsidR="008D55AA" w:rsidRPr="00C63298">
        <w:rPr>
          <w:rFonts w:ascii="Arial" w:hAnsi="Arial" w:cs="Arial"/>
          <w:i/>
          <w:sz w:val="20"/>
          <w:szCs w:val="20"/>
        </w:rPr>
        <w:t xml:space="preserve">ve výši 107 432 Kč </w:t>
      </w:r>
      <w:r w:rsidR="00A0791B" w:rsidRPr="00C63298">
        <w:rPr>
          <w:rFonts w:ascii="Arial" w:hAnsi="Arial" w:cs="Arial"/>
          <w:i/>
          <w:sz w:val="20"/>
          <w:szCs w:val="20"/>
        </w:rPr>
        <w:t>a související daň</w:t>
      </w:r>
      <w:r w:rsidR="008D55AA" w:rsidRPr="00C63298">
        <w:rPr>
          <w:rFonts w:ascii="Arial" w:hAnsi="Arial" w:cs="Arial"/>
          <w:i/>
          <w:sz w:val="20"/>
          <w:szCs w:val="20"/>
        </w:rPr>
        <w:t xml:space="preserve"> ve výši 22 568 Kč</w:t>
      </w:r>
      <w:r w:rsidR="00A0791B" w:rsidRPr="00C63298">
        <w:rPr>
          <w:rFonts w:ascii="Arial" w:hAnsi="Arial" w:cs="Arial"/>
          <w:i/>
          <w:sz w:val="20"/>
          <w:szCs w:val="20"/>
        </w:rPr>
        <w:t>) za příslušné zdaňovací období</w:t>
      </w:r>
      <w:r w:rsidR="00230ED7" w:rsidRPr="00C63298">
        <w:rPr>
          <w:rFonts w:ascii="Arial" w:hAnsi="Arial" w:cs="Arial"/>
          <w:i/>
          <w:sz w:val="20"/>
          <w:szCs w:val="20"/>
        </w:rPr>
        <w:t xml:space="preserve"> v běžném režimu</w:t>
      </w:r>
      <w:r w:rsidR="001D139C" w:rsidRPr="00C63298">
        <w:rPr>
          <w:rFonts w:ascii="Arial" w:hAnsi="Arial" w:cs="Arial"/>
          <w:i/>
          <w:sz w:val="20"/>
          <w:szCs w:val="20"/>
        </w:rPr>
        <w:t>, tj. mimo režim přenesení daňové povinnosti</w:t>
      </w:r>
      <w:r w:rsidR="00A0791B" w:rsidRPr="00C63298">
        <w:rPr>
          <w:rFonts w:ascii="Arial" w:hAnsi="Arial" w:cs="Arial"/>
          <w:i/>
          <w:sz w:val="20"/>
          <w:szCs w:val="20"/>
        </w:rPr>
        <w:t xml:space="preserve">. </w:t>
      </w:r>
      <w:r w:rsidR="00D84279" w:rsidRPr="00C63298">
        <w:rPr>
          <w:rFonts w:ascii="Arial" w:hAnsi="Arial" w:cs="Arial"/>
          <w:i/>
          <w:sz w:val="20"/>
          <w:szCs w:val="20"/>
        </w:rPr>
        <w:t xml:space="preserve">Na ř. 25 daňového přiznání </w:t>
      </w:r>
      <w:r w:rsidR="008D55AA" w:rsidRPr="00C63298">
        <w:rPr>
          <w:rFonts w:ascii="Arial" w:hAnsi="Arial" w:cs="Arial"/>
          <w:i/>
          <w:sz w:val="20"/>
          <w:szCs w:val="20"/>
        </w:rPr>
        <w:t>plátce A uvede hodnotu 1</w:t>
      </w:r>
      <w:r w:rsidR="00D84279" w:rsidRPr="00C63298">
        <w:rPr>
          <w:rFonts w:ascii="Arial" w:hAnsi="Arial" w:cs="Arial"/>
          <w:i/>
          <w:sz w:val="20"/>
          <w:szCs w:val="20"/>
        </w:rPr>
        <w:t>70</w:t>
      </w:r>
      <w:r w:rsidR="0017203A" w:rsidRPr="00C63298">
        <w:rPr>
          <w:rFonts w:ascii="Arial" w:hAnsi="Arial" w:cs="Arial"/>
          <w:i/>
          <w:sz w:val="20"/>
          <w:szCs w:val="20"/>
        </w:rPr>
        <w:t> </w:t>
      </w:r>
      <w:r w:rsidR="00D84279" w:rsidRPr="00C63298">
        <w:rPr>
          <w:rFonts w:ascii="Arial" w:hAnsi="Arial" w:cs="Arial"/>
          <w:i/>
          <w:sz w:val="20"/>
          <w:szCs w:val="20"/>
        </w:rPr>
        <w:t>000</w:t>
      </w:r>
      <w:r w:rsidR="0017203A" w:rsidRPr="00C63298">
        <w:rPr>
          <w:rFonts w:ascii="Arial" w:hAnsi="Arial" w:cs="Arial"/>
          <w:i/>
          <w:sz w:val="20"/>
          <w:szCs w:val="20"/>
        </w:rPr>
        <w:t xml:space="preserve"> Kč</w:t>
      </w:r>
      <w:r w:rsidR="00895D15" w:rsidRPr="00C63298">
        <w:rPr>
          <w:rFonts w:ascii="Arial" w:hAnsi="Arial" w:cs="Arial"/>
          <w:i/>
          <w:sz w:val="20"/>
          <w:szCs w:val="20"/>
        </w:rPr>
        <w:t xml:space="preserve"> (hodnotu doplatku bez daně)</w:t>
      </w:r>
      <w:r w:rsidR="008D55AA" w:rsidRPr="00C63298">
        <w:rPr>
          <w:rFonts w:ascii="Arial" w:hAnsi="Arial" w:cs="Arial"/>
          <w:i/>
          <w:sz w:val="20"/>
          <w:szCs w:val="20"/>
        </w:rPr>
        <w:t>.</w:t>
      </w:r>
      <w:r w:rsidR="005E671F" w:rsidRPr="00C63298">
        <w:rPr>
          <w:rFonts w:ascii="Arial" w:hAnsi="Arial" w:cs="Arial"/>
          <w:i/>
          <w:sz w:val="20"/>
          <w:szCs w:val="20"/>
        </w:rPr>
        <w:t xml:space="preserve"> Daň z hodnoty základu daně (170 000 Kč) dopočítá odběratel a uvede ji na řádku 10 daňového přiznání.</w:t>
      </w:r>
      <w:r w:rsidR="002C4B87" w:rsidRPr="00C63298">
        <w:rPr>
          <w:rFonts w:ascii="Arial" w:hAnsi="Arial" w:cs="Arial"/>
          <w:i/>
          <w:sz w:val="20"/>
          <w:szCs w:val="20"/>
        </w:rPr>
        <w:t xml:space="preserve"> </w:t>
      </w:r>
      <w:r w:rsidR="001D139C" w:rsidRPr="00C63298">
        <w:rPr>
          <w:rFonts w:ascii="Arial" w:hAnsi="Arial" w:cs="Arial"/>
          <w:i/>
          <w:sz w:val="20"/>
          <w:szCs w:val="20"/>
        </w:rPr>
        <w:t xml:space="preserve"> </w:t>
      </w:r>
    </w:p>
    <w:p w14:paraId="14CD9A53" w14:textId="77777777" w:rsidR="004511BC" w:rsidRPr="00C63298" w:rsidRDefault="004511BC" w:rsidP="00FC025F">
      <w:pPr>
        <w:spacing w:after="0"/>
        <w:ind w:firstLine="708"/>
        <w:jc w:val="both"/>
        <w:rPr>
          <w:rFonts w:ascii="Arial" w:hAnsi="Arial" w:cs="Arial"/>
          <w:i/>
          <w:sz w:val="20"/>
          <w:szCs w:val="20"/>
        </w:rPr>
      </w:pPr>
    </w:p>
    <w:p w14:paraId="2EA60C0A" w14:textId="7AC083F3" w:rsidR="004511BC" w:rsidRPr="00C63298" w:rsidRDefault="004511BC" w:rsidP="00FC025F">
      <w:pPr>
        <w:spacing w:after="0"/>
        <w:ind w:firstLine="708"/>
        <w:jc w:val="both"/>
        <w:rPr>
          <w:rFonts w:ascii="Arial" w:hAnsi="Arial" w:cs="Arial"/>
          <w:i/>
          <w:sz w:val="20"/>
          <w:szCs w:val="20"/>
        </w:rPr>
      </w:pPr>
      <w:r w:rsidRPr="00C63298">
        <w:rPr>
          <w:rFonts w:ascii="Arial" w:hAnsi="Arial" w:cs="Arial"/>
          <w:bCs/>
          <w:i/>
          <w:sz w:val="20"/>
          <w:szCs w:val="20"/>
        </w:rPr>
        <w:t>Po</w:t>
      </w:r>
      <w:r w:rsidR="006310DE" w:rsidRPr="00C63298">
        <w:rPr>
          <w:rFonts w:ascii="Arial" w:hAnsi="Arial" w:cs="Arial"/>
          <w:bCs/>
          <w:i/>
          <w:sz w:val="20"/>
          <w:szCs w:val="20"/>
        </w:rPr>
        <w:t>kud by ve výše uvedeném příkladu</w:t>
      </w:r>
      <w:r w:rsidRPr="00C63298">
        <w:rPr>
          <w:rFonts w:ascii="Arial" w:hAnsi="Arial" w:cs="Arial"/>
          <w:bCs/>
          <w:i/>
          <w:sz w:val="20"/>
          <w:szCs w:val="20"/>
        </w:rPr>
        <w:t xml:space="preserve"> došlo pouze k obměně výše plateb, tj. zálohová platba </w:t>
      </w:r>
      <w:r w:rsidR="009D381D" w:rsidRPr="00C63298">
        <w:rPr>
          <w:rFonts w:ascii="Arial" w:hAnsi="Arial" w:cs="Arial"/>
          <w:bCs/>
          <w:i/>
          <w:sz w:val="20"/>
          <w:szCs w:val="20"/>
        </w:rPr>
        <w:t xml:space="preserve">včetně daně </w:t>
      </w:r>
      <w:r w:rsidRPr="00C63298">
        <w:rPr>
          <w:rFonts w:ascii="Arial" w:hAnsi="Arial" w:cs="Arial"/>
          <w:bCs/>
          <w:i/>
          <w:sz w:val="20"/>
          <w:szCs w:val="20"/>
        </w:rPr>
        <w:t xml:space="preserve">by činila např. 50 000 Kč a doplatek </w:t>
      </w:r>
      <w:r w:rsidR="009D381D" w:rsidRPr="00C63298">
        <w:rPr>
          <w:rFonts w:ascii="Arial" w:hAnsi="Arial" w:cs="Arial"/>
          <w:bCs/>
          <w:i/>
          <w:sz w:val="20"/>
          <w:szCs w:val="20"/>
        </w:rPr>
        <w:t xml:space="preserve">(bez daně) </w:t>
      </w:r>
      <w:r w:rsidRPr="00C63298">
        <w:rPr>
          <w:rFonts w:ascii="Arial" w:hAnsi="Arial" w:cs="Arial"/>
          <w:bCs/>
          <w:i/>
          <w:sz w:val="20"/>
          <w:szCs w:val="20"/>
        </w:rPr>
        <w:t xml:space="preserve">by činil např. 70 000 Kč, tj. doplatek </w:t>
      </w:r>
      <w:r w:rsidR="004F5494">
        <w:rPr>
          <w:rFonts w:ascii="Arial" w:hAnsi="Arial" w:cs="Arial"/>
          <w:bCs/>
          <w:i/>
          <w:sz w:val="20"/>
          <w:szCs w:val="20"/>
        </w:rPr>
        <w:br/>
      </w:r>
      <w:r w:rsidRPr="00C63298">
        <w:rPr>
          <w:rFonts w:ascii="Arial" w:hAnsi="Arial" w:cs="Arial"/>
          <w:bCs/>
          <w:i/>
          <w:sz w:val="20"/>
          <w:szCs w:val="20"/>
        </w:rPr>
        <w:t xml:space="preserve">by </w:t>
      </w:r>
      <w:r w:rsidR="005B2906" w:rsidRPr="00C63298">
        <w:rPr>
          <w:rFonts w:ascii="Arial" w:hAnsi="Arial" w:cs="Arial"/>
          <w:bCs/>
          <w:i/>
          <w:sz w:val="20"/>
          <w:szCs w:val="20"/>
        </w:rPr>
        <w:t xml:space="preserve">samostatně </w:t>
      </w:r>
      <w:r w:rsidRPr="00C63298">
        <w:rPr>
          <w:rFonts w:ascii="Arial" w:hAnsi="Arial" w:cs="Arial"/>
          <w:bCs/>
          <w:i/>
          <w:sz w:val="20"/>
          <w:szCs w:val="20"/>
        </w:rPr>
        <w:t xml:space="preserve">nepřevyšoval limit stanovený pro aplikaci režimu přenesení daňové povinnosti 100 000 Kč pro toto vybrané zboží, bude </w:t>
      </w:r>
      <w:r w:rsidR="002B4A12" w:rsidRPr="00C63298">
        <w:rPr>
          <w:rFonts w:ascii="Arial" w:hAnsi="Arial" w:cs="Arial"/>
          <w:bCs/>
          <w:i/>
          <w:sz w:val="20"/>
          <w:szCs w:val="20"/>
        </w:rPr>
        <w:t xml:space="preserve">se </w:t>
      </w:r>
      <w:r w:rsidR="0012209E" w:rsidRPr="00C63298">
        <w:rPr>
          <w:rFonts w:ascii="Arial" w:hAnsi="Arial" w:cs="Arial"/>
          <w:bCs/>
          <w:i/>
          <w:sz w:val="20"/>
          <w:szCs w:val="20"/>
        </w:rPr>
        <w:t>postupovat</w:t>
      </w:r>
      <w:r w:rsidRPr="00C63298">
        <w:rPr>
          <w:rFonts w:ascii="Arial" w:hAnsi="Arial" w:cs="Arial"/>
          <w:bCs/>
          <w:i/>
          <w:sz w:val="20"/>
          <w:szCs w:val="20"/>
        </w:rPr>
        <w:t xml:space="preserve"> obdobně, jako je uvedeno výše, tj. plátce A přizná ke dni přijetí zálohové platby</w:t>
      </w:r>
      <w:r w:rsidR="00895D15" w:rsidRPr="00C63298">
        <w:rPr>
          <w:rFonts w:ascii="Arial" w:hAnsi="Arial" w:cs="Arial"/>
          <w:bCs/>
          <w:i/>
          <w:sz w:val="20"/>
          <w:szCs w:val="20"/>
        </w:rPr>
        <w:t xml:space="preserve"> tuto skutečnost</w:t>
      </w:r>
      <w:r w:rsidRPr="00C63298">
        <w:rPr>
          <w:rFonts w:ascii="Arial" w:hAnsi="Arial" w:cs="Arial"/>
          <w:bCs/>
          <w:i/>
          <w:sz w:val="20"/>
          <w:szCs w:val="20"/>
        </w:rPr>
        <w:t xml:space="preserve"> na ř. 1 daňového přiznání (</w:t>
      </w:r>
      <w:r w:rsidR="00BB5849" w:rsidRPr="00C63298">
        <w:rPr>
          <w:rFonts w:ascii="Arial" w:hAnsi="Arial" w:cs="Arial"/>
          <w:bCs/>
          <w:i/>
          <w:sz w:val="20"/>
          <w:szCs w:val="20"/>
        </w:rPr>
        <w:t xml:space="preserve">tj. v tomto případě </w:t>
      </w:r>
      <w:r w:rsidRPr="00C63298">
        <w:rPr>
          <w:rFonts w:ascii="Arial" w:hAnsi="Arial" w:cs="Arial"/>
          <w:bCs/>
          <w:i/>
          <w:sz w:val="20"/>
          <w:szCs w:val="20"/>
        </w:rPr>
        <w:t>základ daně</w:t>
      </w:r>
      <w:r w:rsidR="005B2906" w:rsidRPr="00C63298">
        <w:rPr>
          <w:rFonts w:ascii="Arial" w:hAnsi="Arial" w:cs="Arial"/>
          <w:bCs/>
          <w:i/>
          <w:sz w:val="20"/>
          <w:szCs w:val="20"/>
        </w:rPr>
        <w:t xml:space="preserve"> </w:t>
      </w:r>
      <w:r w:rsidR="005C61F5" w:rsidRPr="00C63298">
        <w:rPr>
          <w:rFonts w:ascii="Arial" w:hAnsi="Arial" w:cs="Arial"/>
          <w:bCs/>
          <w:i/>
          <w:sz w:val="20"/>
          <w:szCs w:val="20"/>
        </w:rPr>
        <w:t xml:space="preserve">ve výši </w:t>
      </w:r>
      <w:r w:rsidR="005B2906" w:rsidRPr="00C63298">
        <w:rPr>
          <w:rFonts w:ascii="Arial" w:hAnsi="Arial" w:cs="Arial"/>
          <w:bCs/>
          <w:i/>
          <w:sz w:val="20"/>
          <w:szCs w:val="20"/>
        </w:rPr>
        <w:t>41</w:t>
      </w:r>
      <w:r w:rsidR="005C61F5" w:rsidRPr="00C63298">
        <w:rPr>
          <w:rFonts w:ascii="Arial" w:hAnsi="Arial" w:cs="Arial"/>
          <w:bCs/>
          <w:i/>
          <w:sz w:val="20"/>
          <w:szCs w:val="20"/>
        </w:rPr>
        <w:t> </w:t>
      </w:r>
      <w:r w:rsidR="005B2906" w:rsidRPr="00C63298">
        <w:rPr>
          <w:rFonts w:ascii="Arial" w:hAnsi="Arial" w:cs="Arial"/>
          <w:bCs/>
          <w:i/>
          <w:sz w:val="20"/>
          <w:szCs w:val="20"/>
        </w:rPr>
        <w:t>320</w:t>
      </w:r>
      <w:r w:rsidR="005C61F5" w:rsidRPr="00C63298">
        <w:rPr>
          <w:rFonts w:ascii="Arial" w:hAnsi="Arial" w:cs="Arial"/>
          <w:bCs/>
          <w:i/>
          <w:sz w:val="20"/>
          <w:szCs w:val="20"/>
        </w:rPr>
        <w:t xml:space="preserve"> Kč</w:t>
      </w:r>
      <w:r w:rsidRPr="00C63298">
        <w:rPr>
          <w:rFonts w:ascii="Arial" w:hAnsi="Arial" w:cs="Arial"/>
          <w:bCs/>
          <w:i/>
          <w:sz w:val="20"/>
          <w:szCs w:val="20"/>
        </w:rPr>
        <w:t xml:space="preserve"> a související daň</w:t>
      </w:r>
      <w:r w:rsidR="005C61F5" w:rsidRPr="00C63298">
        <w:rPr>
          <w:rFonts w:ascii="Arial" w:hAnsi="Arial" w:cs="Arial"/>
          <w:bCs/>
          <w:i/>
          <w:sz w:val="20"/>
          <w:szCs w:val="20"/>
        </w:rPr>
        <w:t xml:space="preserve"> ve výši</w:t>
      </w:r>
      <w:r w:rsidR="005B2906" w:rsidRPr="00C63298">
        <w:rPr>
          <w:rFonts w:ascii="Arial" w:hAnsi="Arial" w:cs="Arial"/>
          <w:bCs/>
          <w:i/>
          <w:sz w:val="20"/>
          <w:szCs w:val="20"/>
        </w:rPr>
        <w:t xml:space="preserve"> 8</w:t>
      </w:r>
      <w:r w:rsidR="005C61F5" w:rsidRPr="00C63298">
        <w:rPr>
          <w:rFonts w:ascii="Arial" w:hAnsi="Arial" w:cs="Arial"/>
          <w:bCs/>
          <w:i/>
          <w:sz w:val="20"/>
          <w:szCs w:val="20"/>
        </w:rPr>
        <w:t> </w:t>
      </w:r>
      <w:r w:rsidR="005B2906" w:rsidRPr="00C63298">
        <w:rPr>
          <w:rFonts w:ascii="Arial" w:hAnsi="Arial" w:cs="Arial"/>
          <w:bCs/>
          <w:i/>
          <w:sz w:val="20"/>
          <w:szCs w:val="20"/>
        </w:rPr>
        <w:t>680</w:t>
      </w:r>
      <w:r w:rsidR="005C61F5" w:rsidRPr="00C63298">
        <w:rPr>
          <w:rFonts w:ascii="Arial" w:hAnsi="Arial" w:cs="Arial"/>
          <w:bCs/>
          <w:i/>
          <w:sz w:val="20"/>
          <w:szCs w:val="20"/>
        </w:rPr>
        <w:t xml:space="preserve"> Kč</w:t>
      </w:r>
      <w:r w:rsidR="003C28A9" w:rsidRPr="00C63298">
        <w:rPr>
          <w:rFonts w:ascii="Arial" w:hAnsi="Arial" w:cs="Arial"/>
          <w:bCs/>
          <w:i/>
          <w:sz w:val="20"/>
          <w:szCs w:val="20"/>
        </w:rPr>
        <w:t>) za </w:t>
      </w:r>
      <w:r w:rsidRPr="00C63298">
        <w:rPr>
          <w:rFonts w:ascii="Arial" w:hAnsi="Arial" w:cs="Arial"/>
          <w:bCs/>
          <w:i/>
          <w:sz w:val="20"/>
          <w:szCs w:val="20"/>
        </w:rPr>
        <w:t xml:space="preserve">příslušné období (jedná se o období před zavedením režimu přenesení daňové povinnosti). </w:t>
      </w:r>
      <w:r w:rsidR="005C61F5" w:rsidRPr="00C63298">
        <w:rPr>
          <w:rFonts w:ascii="Arial" w:hAnsi="Arial" w:cs="Arial"/>
          <w:bCs/>
          <w:i/>
          <w:sz w:val="20"/>
          <w:szCs w:val="20"/>
        </w:rPr>
        <w:t xml:space="preserve">Na ř. 25 plátce A uvede hodnotu </w:t>
      </w:r>
      <w:r w:rsidR="00CE5B27" w:rsidRPr="00C63298">
        <w:rPr>
          <w:rFonts w:ascii="Arial" w:hAnsi="Arial" w:cs="Arial"/>
          <w:bCs/>
          <w:i/>
          <w:sz w:val="20"/>
          <w:szCs w:val="20"/>
        </w:rPr>
        <w:t>70</w:t>
      </w:r>
      <w:r w:rsidR="0017203A" w:rsidRPr="00C63298">
        <w:rPr>
          <w:rFonts w:ascii="Arial" w:hAnsi="Arial" w:cs="Arial"/>
          <w:bCs/>
          <w:i/>
          <w:sz w:val="20"/>
          <w:szCs w:val="20"/>
        </w:rPr>
        <w:t> </w:t>
      </w:r>
      <w:r w:rsidR="00BB2840" w:rsidRPr="00C63298">
        <w:rPr>
          <w:rFonts w:ascii="Arial" w:hAnsi="Arial" w:cs="Arial"/>
          <w:bCs/>
          <w:i/>
          <w:sz w:val="20"/>
          <w:szCs w:val="20"/>
        </w:rPr>
        <w:t>000</w:t>
      </w:r>
      <w:r w:rsidR="0017203A" w:rsidRPr="00C63298">
        <w:rPr>
          <w:rFonts w:ascii="Arial" w:hAnsi="Arial" w:cs="Arial"/>
          <w:bCs/>
          <w:i/>
          <w:sz w:val="20"/>
          <w:szCs w:val="20"/>
        </w:rPr>
        <w:t xml:space="preserve"> Kč</w:t>
      </w:r>
      <w:r w:rsidR="009D381D" w:rsidRPr="00C63298">
        <w:rPr>
          <w:rFonts w:ascii="Arial" w:hAnsi="Arial" w:cs="Arial"/>
          <w:bCs/>
          <w:i/>
          <w:sz w:val="20"/>
          <w:szCs w:val="20"/>
        </w:rPr>
        <w:t>,</w:t>
      </w:r>
      <w:r w:rsidR="002B4A12" w:rsidRPr="00C63298">
        <w:rPr>
          <w:rFonts w:ascii="Arial" w:hAnsi="Arial" w:cs="Arial"/>
          <w:bCs/>
          <w:i/>
          <w:sz w:val="20"/>
          <w:szCs w:val="20"/>
        </w:rPr>
        <w:t xml:space="preserve"> </w:t>
      </w:r>
      <w:r w:rsidR="0017203A" w:rsidRPr="00C63298">
        <w:rPr>
          <w:rFonts w:ascii="Arial" w:hAnsi="Arial" w:cs="Arial"/>
          <w:bCs/>
          <w:i/>
          <w:sz w:val="20"/>
          <w:szCs w:val="20"/>
        </w:rPr>
        <w:t>tj.</w:t>
      </w:r>
      <w:r w:rsidR="009D381D" w:rsidRPr="00C63298">
        <w:rPr>
          <w:rFonts w:ascii="Arial" w:hAnsi="Arial" w:cs="Arial"/>
          <w:bCs/>
          <w:i/>
          <w:sz w:val="20"/>
          <w:szCs w:val="20"/>
        </w:rPr>
        <w:t xml:space="preserve"> hodnotu doplatku bez DPH</w:t>
      </w:r>
      <w:r w:rsidR="005C61F5" w:rsidRPr="00C63298">
        <w:rPr>
          <w:rFonts w:ascii="Arial" w:hAnsi="Arial" w:cs="Arial"/>
          <w:bCs/>
          <w:i/>
          <w:sz w:val="20"/>
          <w:szCs w:val="20"/>
        </w:rPr>
        <w:t>.</w:t>
      </w:r>
      <w:r w:rsidR="005E671F" w:rsidRPr="00C63298">
        <w:rPr>
          <w:rFonts w:ascii="Arial" w:hAnsi="Arial" w:cs="Arial"/>
          <w:bCs/>
          <w:i/>
          <w:sz w:val="20"/>
          <w:szCs w:val="20"/>
        </w:rPr>
        <w:t xml:space="preserve"> Daň z hodnoty 70 000 dopočítá odběratel (a uvede na ř. 10 daňového přiznání).</w:t>
      </w:r>
    </w:p>
    <w:p w14:paraId="391D7348" w14:textId="32BD1D35" w:rsidR="00CE23AB" w:rsidRDefault="00CE23AB" w:rsidP="001F4BEE">
      <w:pPr>
        <w:spacing w:after="240"/>
        <w:ind w:firstLine="705"/>
        <w:jc w:val="both"/>
        <w:rPr>
          <w:rFonts w:ascii="Arial" w:hAnsi="Arial" w:cs="Arial"/>
        </w:rPr>
      </w:pPr>
    </w:p>
    <w:p w14:paraId="58645EF1" w14:textId="77777777" w:rsidR="001F4BEE" w:rsidRPr="001F4BEE" w:rsidRDefault="001F4BEE" w:rsidP="001F4BEE">
      <w:pPr>
        <w:spacing w:after="240"/>
        <w:ind w:firstLine="705"/>
        <w:jc w:val="both"/>
        <w:rPr>
          <w:rFonts w:ascii="Arial" w:hAnsi="Arial" w:cs="Arial"/>
        </w:rPr>
      </w:pPr>
    </w:p>
    <w:p w14:paraId="39DC55CB" w14:textId="6A0F8B49" w:rsidR="00940C83" w:rsidRPr="00C63298" w:rsidRDefault="00390639" w:rsidP="00BB0004">
      <w:pPr>
        <w:spacing w:after="0" w:line="240" w:lineRule="auto"/>
        <w:jc w:val="both"/>
        <w:rPr>
          <w:rFonts w:ascii="Arial" w:hAnsi="Arial" w:cs="Arial"/>
          <w:b/>
          <w:sz w:val="24"/>
          <w:szCs w:val="24"/>
        </w:rPr>
      </w:pPr>
      <w:r w:rsidRPr="00C63298">
        <w:rPr>
          <w:rFonts w:ascii="Arial" w:hAnsi="Arial" w:cs="Arial"/>
          <w:b/>
          <w:sz w:val="24"/>
          <w:szCs w:val="24"/>
        </w:rPr>
        <w:t>4</w:t>
      </w:r>
      <w:r w:rsidR="00930EB4" w:rsidRPr="00C63298">
        <w:rPr>
          <w:rFonts w:ascii="Arial" w:hAnsi="Arial" w:cs="Arial"/>
          <w:b/>
          <w:sz w:val="24"/>
          <w:szCs w:val="24"/>
        </w:rPr>
        <w:t>.</w:t>
      </w:r>
      <w:r w:rsidR="00930EB4" w:rsidRPr="00C63298">
        <w:rPr>
          <w:rFonts w:ascii="Arial" w:hAnsi="Arial" w:cs="Arial"/>
          <w:b/>
          <w:sz w:val="24"/>
          <w:szCs w:val="24"/>
        </w:rPr>
        <w:tab/>
      </w:r>
      <w:r w:rsidR="00F16697" w:rsidRPr="00C63298">
        <w:rPr>
          <w:rFonts w:ascii="Arial" w:hAnsi="Arial" w:cs="Arial"/>
          <w:b/>
          <w:sz w:val="24"/>
          <w:szCs w:val="24"/>
        </w:rPr>
        <w:t>Postupy v souvislosti se stanoveným limitem pro aplikaci režimu</w:t>
      </w:r>
      <w:r w:rsidR="00CA7A39" w:rsidRPr="00C63298">
        <w:rPr>
          <w:rFonts w:ascii="Arial" w:hAnsi="Arial" w:cs="Arial"/>
          <w:b/>
          <w:sz w:val="24"/>
          <w:szCs w:val="24"/>
        </w:rPr>
        <w:t xml:space="preserve"> </w:t>
      </w:r>
    </w:p>
    <w:p w14:paraId="54D40EE8" w14:textId="77777777" w:rsidR="00940C83" w:rsidRPr="00C63298" w:rsidRDefault="00940C83" w:rsidP="00BB0004">
      <w:pPr>
        <w:spacing w:after="0" w:line="240" w:lineRule="auto"/>
        <w:jc w:val="both"/>
        <w:rPr>
          <w:rFonts w:ascii="Arial" w:hAnsi="Arial" w:cs="Arial"/>
          <w:b/>
          <w:sz w:val="24"/>
          <w:szCs w:val="24"/>
        </w:rPr>
      </w:pPr>
      <w:r w:rsidRPr="00C63298">
        <w:rPr>
          <w:rFonts w:ascii="Arial" w:hAnsi="Arial" w:cs="Arial"/>
          <w:b/>
          <w:sz w:val="24"/>
          <w:szCs w:val="24"/>
        </w:rPr>
        <w:t>u vybraného zboží</w:t>
      </w:r>
    </w:p>
    <w:p w14:paraId="0B2F9F9B" w14:textId="77777777" w:rsidR="00D24FB5" w:rsidRDefault="00D24FB5" w:rsidP="00BB0004">
      <w:pPr>
        <w:spacing w:after="0" w:line="240" w:lineRule="auto"/>
        <w:rPr>
          <w:rFonts w:ascii="Arial" w:hAnsi="Arial" w:cs="Arial"/>
          <w:b/>
          <w:sz w:val="24"/>
          <w:szCs w:val="24"/>
        </w:rPr>
      </w:pPr>
    </w:p>
    <w:p w14:paraId="4A086998" w14:textId="77777777" w:rsidR="00F266E5" w:rsidRDefault="00F266E5" w:rsidP="00BB0004">
      <w:pPr>
        <w:spacing w:after="0" w:line="240" w:lineRule="auto"/>
        <w:rPr>
          <w:rFonts w:ascii="Arial" w:hAnsi="Arial" w:cs="Arial"/>
          <w:b/>
          <w:sz w:val="24"/>
          <w:szCs w:val="24"/>
        </w:rPr>
      </w:pPr>
    </w:p>
    <w:p w14:paraId="641D3527" w14:textId="77777777" w:rsidR="00BB0004" w:rsidRDefault="00390639" w:rsidP="00BB0004">
      <w:pPr>
        <w:spacing w:after="0" w:line="240" w:lineRule="auto"/>
        <w:rPr>
          <w:rFonts w:ascii="Arial" w:hAnsi="Arial" w:cs="Arial"/>
          <w:b/>
          <w:sz w:val="24"/>
          <w:szCs w:val="24"/>
        </w:rPr>
      </w:pPr>
      <w:r w:rsidRPr="00C63298">
        <w:rPr>
          <w:rFonts w:ascii="Arial" w:hAnsi="Arial" w:cs="Arial"/>
          <w:b/>
          <w:sz w:val="24"/>
          <w:szCs w:val="24"/>
        </w:rPr>
        <w:t>4</w:t>
      </w:r>
      <w:r w:rsidR="000F77BC" w:rsidRPr="00C63298">
        <w:rPr>
          <w:rFonts w:ascii="Arial" w:hAnsi="Arial" w:cs="Arial"/>
          <w:b/>
          <w:sz w:val="24"/>
          <w:szCs w:val="24"/>
        </w:rPr>
        <w:t xml:space="preserve">.1 </w:t>
      </w:r>
      <w:r w:rsidR="00930EB4" w:rsidRPr="00C63298">
        <w:rPr>
          <w:rFonts w:ascii="Arial" w:hAnsi="Arial" w:cs="Arial"/>
          <w:b/>
          <w:sz w:val="24"/>
          <w:szCs w:val="24"/>
        </w:rPr>
        <w:tab/>
      </w:r>
      <w:r w:rsidR="000F77BC" w:rsidRPr="00C63298">
        <w:rPr>
          <w:rFonts w:ascii="Arial" w:hAnsi="Arial" w:cs="Arial"/>
          <w:b/>
          <w:sz w:val="24"/>
          <w:szCs w:val="24"/>
        </w:rPr>
        <w:t>Stanov</w:t>
      </w:r>
      <w:r w:rsidR="00BF6FFE" w:rsidRPr="00C63298">
        <w:rPr>
          <w:rFonts w:ascii="Arial" w:hAnsi="Arial" w:cs="Arial"/>
          <w:b/>
          <w:sz w:val="24"/>
          <w:szCs w:val="24"/>
        </w:rPr>
        <w:t>ení celkové částky základu daně</w:t>
      </w:r>
      <w:r w:rsidR="00301727" w:rsidRPr="00C63298">
        <w:rPr>
          <w:rFonts w:ascii="Arial" w:hAnsi="Arial" w:cs="Arial"/>
          <w:b/>
          <w:sz w:val="24"/>
          <w:szCs w:val="24"/>
        </w:rPr>
        <w:tab/>
      </w:r>
    </w:p>
    <w:p w14:paraId="29E2E133" w14:textId="4F8CFCD2" w:rsidR="000F77BC" w:rsidRPr="00C63298" w:rsidRDefault="00A147DF" w:rsidP="00BB0004">
      <w:pPr>
        <w:spacing w:after="0" w:line="240" w:lineRule="auto"/>
        <w:rPr>
          <w:rFonts w:ascii="Arial" w:hAnsi="Arial" w:cs="Arial"/>
          <w:b/>
          <w:sz w:val="24"/>
          <w:szCs w:val="24"/>
        </w:rPr>
      </w:pPr>
      <w:r w:rsidRPr="00C63298">
        <w:rPr>
          <w:rFonts w:ascii="Arial" w:hAnsi="Arial" w:cs="Arial"/>
          <w:b/>
          <w:sz w:val="24"/>
          <w:szCs w:val="24"/>
        </w:rPr>
        <w:t xml:space="preserve"> </w:t>
      </w:r>
    </w:p>
    <w:p w14:paraId="3C44508F" w14:textId="4692EB3A" w:rsidR="00D87AA5" w:rsidRPr="00C63298" w:rsidRDefault="000F77BC" w:rsidP="00AB4A1A">
      <w:pPr>
        <w:spacing w:after="240"/>
        <w:jc w:val="both"/>
        <w:rPr>
          <w:rFonts w:ascii="Arial" w:hAnsi="Arial" w:cs="Arial"/>
        </w:rPr>
      </w:pPr>
      <w:r w:rsidRPr="00C63298">
        <w:rPr>
          <w:rFonts w:ascii="Arial" w:hAnsi="Arial" w:cs="Arial"/>
        </w:rPr>
        <w:tab/>
      </w:r>
      <w:r w:rsidR="00912BDE" w:rsidRPr="00C63298">
        <w:rPr>
          <w:rFonts w:ascii="Arial" w:hAnsi="Arial" w:cs="Arial"/>
        </w:rPr>
        <w:t>Pro stanovení celkové částky základu daně</w:t>
      </w:r>
      <w:r w:rsidR="00301727" w:rsidRPr="00C63298">
        <w:rPr>
          <w:rFonts w:ascii="Arial" w:hAnsi="Arial" w:cs="Arial"/>
        </w:rPr>
        <w:t xml:space="preserve"> </w:t>
      </w:r>
      <w:r w:rsidR="00521EF2" w:rsidRPr="00C63298">
        <w:rPr>
          <w:rFonts w:ascii="Arial" w:hAnsi="Arial" w:cs="Arial"/>
        </w:rPr>
        <w:t>při dodání vybraného zboží</w:t>
      </w:r>
      <w:r w:rsidR="00521EF2" w:rsidRPr="00C63298">
        <w:rPr>
          <w:rFonts w:ascii="Arial" w:hAnsi="Arial" w:cs="Arial"/>
          <w:b/>
        </w:rPr>
        <w:t xml:space="preserve"> </w:t>
      </w:r>
      <w:r w:rsidR="00301727" w:rsidRPr="00C63298">
        <w:rPr>
          <w:rFonts w:ascii="Arial" w:hAnsi="Arial" w:cs="Arial"/>
        </w:rPr>
        <w:t>(limit 100 000 Kč</w:t>
      </w:r>
      <w:r w:rsidR="009239F8" w:rsidRPr="00C63298">
        <w:rPr>
          <w:rFonts w:ascii="Arial" w:hAnsi="Arial" w:cs="Arial"/>
        </w:rPr>
        <w:t>, při jehož překročení</w:t>
      </w:r>
      <w:r w:rsidR="00521EF2" w:rsidRPr="00C63298">
        <w:rPr>
          <w:rFonts w:ascii="Arial" w:hAnsi="Arial" w:cs="Arial"/>
        </w:rPr>
        <w:t xml:space="preserve"> se aplikuje režim p</w:t>
      </w:r>
      <w:r w:rsidR="00CC0AC0" w:rsidRPr="00C63298">
        <w:rPr>
          <w:rFonts w:ascii="Arial" w:hAnsi="Arial" w:cs="Arial"/>
        </w:rPr>
        <w:t>řenesení daňové povinnosti</w:t>
      </w:r>
      <w:r w:rsidR="00301727" w:rsidRPr="00C63298">
        <w:rPr>
          <w:rFonts w:ascii="Arial" w:hAnsi="Arial" w:cs="Arial"/>
        </w:rPr>
        <w:t>)</w:t>
      </w:r>
      <w:r w:rsidR="00912BDE" w:rsidRPr="00C63298">
        <w:rPr>
          <w:rFonts w:ascii="Arial" w:hAnsi="Arial" w:cs="Arial"/>
        </w:rPr>
        <w:t xml:space="preserve"> </w:t>
      </w:r>
      <w:r w:rsidR="008538BE" w:rsidRPr="00C63298">
        <w:rPr>
          <w:rFonts w:ascii="Arial" w:hAnsi="Arial" w:cs="Arial"/>
        </w:rPr>
        <w:t>může být</w:t>
      </w:r>
      <w:r w:rsidR="00912BDE" w:rsidRPr="00C63298">
        <w:rPr>
          <w:rFonts w:ascii="Arial" w:hAnsi="Arial" w:cs="Arial"/>
        </w:rPr>
        <w:t xml:space="preserve"> určující</w:t>
      </w:r>
      <w:r w:rsidR="00521EF2" w:rsidRPr="00C63298">
        <w:rPr>
          <w:rFonts w:ascii="Arial" w:hAnsi="Arial" w:cs="Arial"/>
        </w:rPr>
        <w:t xml:space="preserve"> celková</w:t>
      </w:r>
      <w:r w:rsidR="00912BDE" w:rsidRPr="00C63298">
        <w:rPr>
          <w:rFonts w:ascii="Arial" w:hAnsi="Arial" w:cs="Arial"/>
        </w:rPr>
        <w:t xml:space="preserve"> částka základu daně uvedená na daňovém dokladu</w:t>
      </w:r>
      <w:r w:rsidR="008E36A1" w:rsidRPr="00C63298">
        <w:rPr>
          <w:rFonts w:ascii="Arial" w:hAnsi="Arial" w:cs="Arial"/>
        </w:rPr>
        <w:t xml:space="preserve"> za zdanitelné plnění</w:t>
      </w:r>
      <w:r w:rsidR="00A326FD" w:rsidRPr="00C63298">
        <w:rPr>
          <w:rFonts w:ascii="Arial" w:hAnsi="Arial" w:cs="Arial"/>
        </w:rPr>
        <w:t xml:space="preserve">, </w:t>
      </w:r>
      <w:r w:rsidR="004F5494">
        <w:rPr>
          <w:rFonts w:ascii="Arial" w:hAnsi="Arial" w:cs="Arial"/>
        </w:rPr>
        <w:br/>
      </w:r>
      <w:r w:rsidR="00A326FD" w:rsidRPr="00C63298">
        <w:rPr>
          <w:rFonts w:ascii="Arial" w:hAnsi="Arial" w:cs="Arial"/>
        </w:rPr>
        <w:t>a to v souhrnu</w:t>
      </w:r>
      <w:r w:rsidR="00EB5DF0" w:rsidRPr="00C63298">
        <w:rPr>
          <w:rFonts w:ascii="Arial" w:hAnsi="Arial" w:cs="Arial"/>
        </w:rPr>
        <w:t xml:space="preserve"> za </w:t>
      </w:r>
      <w:r w:rsidR="005A694F" w:rsidRPr="00C63298">
        <w:rPr>
          <w:rFonts w:ascii="Arial" w:hAnsi="Arial" w:cs="Arial"/>
        </w:rPr>
        <w:t>veškeré dodávané zboží</w:t>
      </w:r>
      <w:r w:rsidR="00D17C7A" w:rsidRPr="00C63298">
        <w:rPr>
          <w:rFonts w:ascii="Arial" w:hAnsi="Arial" w:cs="Arial"/>
        </w:rPr>
        <w:t xml:space="preserve"> </w:t>
      </w:r>
      <w:r w:rsidR="00EB5DF0" w:rsidRPr="00C63298">
        <w:rPr>
          <w:rFonts w:ascii="Arial" w:hAnsi="Arial" w:cs="Arial"/>
        </w:rPr>
        <w:t>splňující definici vybraného zboží</w:t>
      </w:r>
      <w:r w:rsidR="00F3621B" w:rsidRPr="00C63298">
        <w:rPr>
          <w:rFonts w:ascii="Arial" w:hAnsi="Arial" w:cs="Arial"/>
        </w:rPr>
        <w:t xml:space="preserve"> (zboží uvedené </w:t>
      </w:r>
      <w:r w:rsidR="009239F8" w:rsidRPr="00C63298">
        <w:rPr>
          <w:rFonts w:ascii="Arial" w:hAnsi="Arial" w:cs="Arial"/>
        </w:rPr>
        <w:t>v</w:t>
      </w:r>
      <w:r w:rsidR="003D3BFD" w:rsidRPr="00C63298">
        <w:rPr>
          <w:rFonts w:ascii="Arial" w:hAnsi="Arial" w:cs="Arial"/>
        </w:rPr>
        <w:t> </w:t>
      </w:r>
      <w:r w:rsidR="009239F8" w:rsidRPr="00C63298">
        <w:rPr>
          <w:rFonts w:ascii="Arial" w:hAnsi="Arial" w:cs="Arial"/>
        </w:rPr>
        <w:t>bodě</w:t>
      </w:r>
      <w:r w:rsidR="003D3BFD" w:rsidRPr="00C63298">
        <w:rPr>
          <w:rFonts w:ascii="Arial" w:hAnsi="Arial" w:cs="Arial"/>
        </w:rPr>
        <w:t xml:space="preserve"> 1.</w:t>
      </w:r>
      <w:r w:rsidR="00811E67" w:rsidRPr="00C63298">
        <w:rPr>
          <w:rFonts w:ascii="Arial" w:hAnsi="Arial" w:cs="Arial"/>
          <w:b/>
          <w:i/>
        </w:rPr>
        <w:t>1.1</w:t>
      </w:r>
      <w:r w:rsidR="009239F8" w:rsidRPr="00C63298">
        <w:rPr>
          <w:rFonts w:ascii="Arial" w:hAnsi="Arial" w:cs="Arial"/>
        </w:rPr>
        <w:t xml:space="preserve"> </w:t>
      </w:r>
      <w:r w:rsidR="00F3621B" w:rsidRPr="00C63298">
        <w:rPr>
          <w:rFonts w:ascii="Arial" w:hAnsi="Arial" w:cs="Arial"/>
        </w:rPr>
        <w:t>pod písm. a) až f))</w:t>
      </w:r>
      <w:r w:rsidR="00912BDE" w:rsidRPr="00C63298">
        <w:rPr>
          <w:rFonts w:ascii="Arial" w:hAnsi="Arial" w:cs="Arial"/>
        </w:rPr>
        <w:t xml:space="preserve">. </w:t>
      </w:r>
    </w:p>
    <w:p w14:paraId="23D33F83" w14:textId="59726BA9" w:rsidR="00F3621B" w:rsidRPr="00C63298" w:rsidRDefault="00CC13B5" w:rsidP="00AB4A1A">
      <w:pPr>
        <w:spacing w:after="240"/>
        <w:jc w:val="both"/>
        <w:rPr>
          <w:rFonts w:ascii="Arial" w:hAnsi="Arial" w:cs="Arial"/>
        </w:rPr>
      </w:pPr>
      <w:r w:rsidRPr="00C63298">
        <w:rPr>
          <w:rFonts w:ascii="Arial" w:hAnsi="Arial" w:cs="Arial"/>
        </w:rPr>
        <w:tab/>
      </w:r>
      <w:r w:rsidR="00EB5DF0" w:rsidRPr="00C63298">
        <w:rPr>
          <w:rFonts w:ascii="Arial" w:hAnsi="Arial" w:cs="Arial"/>
        </w:rPr>
        <w:t xml:space="preserve">Pokud </w:t>
      </w:r>
      <w:r w:rsidR="00852F95" w:rsidRPr="00C63298">
        <w:rPr>
          <w:rFonts w:ascii="Arial" w:hAnsi="Arial" w:cs="Arial"/>
        </w:rPr>
        <w:t xml:space="preserve">nastane situace, kdy </w:t>
      </w:r>
      <w:r w:rsidR="00EB5DF0" w:rsidRPr="00C63298">
        <w:rPr>
          <w:rFonts w:ascii="Arial" w:hAnsi="Arial" w:cs="Arial"/>
        </w:rPr>
        <w:t xml:space="preserve">bude na </w:t>
      </w:r>
      <w:r w:rsidR="00852F95" w:rsidRPr="00C63298">
        <w:rPr>
          <w:rFonts w:ascii="Arial" w:hAnsi="Arial" w:cs="Arial"/>
        </w:rPr>
        <w:t xml:space="preserve">jednom </w:t>
      </w:r>
      <w:r w:rsidR="00EB5DF0" w:rsidRPr="00C63298">
        <w:rPr>
          <w:rFonts w:ascii="Arial" w:hAnsi="Arial" w:cs="Arial"/>
        </w:rPr>
        <w:t xml:space="preserve">daňovém dokladu uvedeno více druhů </w:t>
      </w:r>
      <w:r w:rsidR="00A8700B" w:rsidRPr="00C63298">
        <w:rPr>
          <w:rFonts w:ascii="Arial" w:hAnsi="Arial" w:cs="Arial"/>
        </w:rPr>
        <w:t xml:space="preserve">vybraného </w:t>
      </w:r>
      <w:r w:rsidR="00EB5DF0" w:rsidRPr="00C63298">
        <w:rPr>
          <w:rFonts w:ascii="Arial" w:hAnsi="Arial" w:cs="Arial"/>
        </w:rPr>
        <w:t>zboží (</w:t>
      </w:r>
      <w:r w:rsidR="0073137A" w:rsidRPr="00C63298">
        <w:rPr>
          <w:rFonts w:ascii="Arial" w:hAnsi="Arial" w:cs="Arial"/>
        </w:rPr>
        <w:t>spadajícího věcně pod více různých písm. a) až f)</w:t>
      </w:r>
      <w:r w:rsidR="00EB5DF0" w:rsidRPr="00C63298">
        <w:rPr>
          <w:rFonts w:ascii="Arial" w:hAnsi="Arial" w:cs="Arial"/>
        </w:rPr>
        <w:t xml:space="preserve">), </w:t>
      </w:r>
      <w:r w:rsidR="005A694F" w:rsidRPr="00C63298">
        <w:rPr>
          <w:rFonts w:ascii="Arial" w:hAnsi="Arial" w:cs="Arial"/>
        </w:rPr>
        <w:t xml:space="preserve">budou se </w:t>
      </w:r>
      <w:r w:rsidR="00EB5DF0" w:rsidRPr="00C63298">
        <w:rPr>
          <w:rFonts w:ascii="Arial" w:hAnsi="Arial" w:cs="Arial"/>
        </w:rPr>
        <w:t xml:space="preserve">základy daně </w:t>
      </w:r>
      <w:r w:rsidR="00852F95" w:rsidRPr="00C63298">
        <w:rPr>
          <w:rFonts w:ascii="Arial" w:hAnsi="Arial" w:cs="Arial"/>
        </w:rPr>
        <w:t xml:space="preserve">těchto </w:t>
      </w:r>
      <w:r w:rsidR="00EB5DF0" w:rsidRPr="00C63298">
        <w:rPr>
          <w:rFonts w:ascii="Arial" w:hAnsi="Arial" w:cs="Arial"/>
        </w:rPr>
        <w:t>různých druhů zboží</w:t>
      </w:r>
      <w:r w:rsidR="00852F95" w:rsidRPr="00C63298">
        <w:rPr>
          <w:rFonts w:ascii="Arial" w:hAnsi="Arial" w:cs="Arial"/>
        </w:rPr>
        <w:t xml:space="preserve"> pro určení hodnoty limitu</w:t>
      </w:r>
      <w:r w:rsidR="00D17C7A" w:rsidRPr="00C63298">
        <w:rPr>
          <w:rFonts w:ascii="Arial" w:hAnsi="Arial" w:cs="Arial"/>
        </w:rPr>
        <w:t xml:space="preserve"> </w:t>
      </w:r>
      <w:r w:rsidR="0073137A" w:rsidRPr="00C63298">
        <w:rPr>
          <w:rFonts w:ascii="Arial" w:hAnsi="Arial" w:cs="Arial"/>
        </w:rPr>
        <w:t>sčítat</w:t>
      </w:r>
      <w:r w:rsidR="00EB5DF0" w:rsidRPr="00C63298">
        <w:rPr>
          <w:rFonts w:ascii="Arial" w:hAnsi="Arial" w:cs="Arial"/>
        </w:rPr>
        <w:t>.</w:t>
      </w:r>
      <w:r w:rsidR="00D17C7A" w:rsidRPr="00C63298">
        <w:rPr>
          <w:rFonts w:ascii="Arial" w:hAnsi="Arial" w:cs="Arial"/>
        </w:rPr>
        <w:t xml:space="preserve"> Může tak dojít např.</w:t>
      </w:r>
      <w:r w:rsidR="00140A6E" w:rsidRPr="00C63298">
        <w:rPr>
          <w:rFonts w:ascii="Arial" w:hAnsi="Arial" w:cs="Arial"/>
        </w:rPr>
        <w:t xml:space="preserve"> k situaci, </w:t>
      </w:r>
      <w:r w:rsidR="004F5494">
        <w:rPr>
          <w:rFonts w:ascii="Arial" w:hAnsi="Arial" w:cs="Arial"/>
        </w:rPr>
        <w:br/>
      </w:r>
      <w:r w:rsidR="00140A6E" w:rsidRPr="00C63298">
        <w:rPr>
          <w:rFonts w:ascii="Arial" w:hAnsi="Arial" w:cs="Arial"/>
        </w:rPr>
        <w:t>kdy při uvedení více než jednoho druhu</w:t>
      </w:r>
      <w:r w:rsidR="00D17C7A" w:rsidRPr="00C63298">
        <w:rPr>
          <w:rFonts w:ascii="Arial" w:hAnsi="Arial" w:cs="Arial"/>
        </w:rPr>
        <w:t xml:space="preserve"> vybraného zboží na jednom daňovém dokladu bude režim přenesení daňové povinnosti aplikován </w:t>
      </w:r>
      <w:r w:rsidR="00852F95" w:rsidRPr="00C63298">
        <w:rPr>
          <w:rFonts w:ascii="Arial" w:hAnsi="Arial" w:cs="Arial"/>
        </w:rPr>
        <w:t xml:space="preserve">při překročení celkové částky základu daně </w:t>
      </w:r>
      <w:r w:rsidR="004F5494">
        <w:rPr>
          <w:rFonts w:ascii="Arial" w:hAnsi="Arial" w:cs="Arial"/>
        </w:rPr>
        <w:br/>
      </w:r>
      <w:r w:rsidR="00140A6E" w:rsidRPr="00C63298">
        <w:rPr>
          <w:rFonts w:ascii="Arial" w:hAnsi="Arial" w:cs="Arial"/>
        </w:rPr>
        <w:t>na všechny</w:t>
      </w:r>
      <w:r w:rsidR="00F94B4D" w:rsidRPr="00C63298">
        <w:rPr>
          <w:rFonts w:ascii="Arial" w:hAnsi="Arial" w:cs="Arial"/>
        </w:rPr>
        <w:t xml:space="preserve"> druhy</w:t>
      </w:r>
      <w:r w:rsidR="00140A6E" w:rsidRPr="00C63298">
        <w:rPr>
          <w:rFonts w:ascii="Arial" w:hAnsi="Arial" w:cs="Arial"/>
        </w:rPr>
        <w:t xml:space="preserve"> vybraného zboží, ačkoli u</w:t>
      </w:r>
      <w:r w:rsidR="002A0814" w:rsidRPr="00C63298">
        <w:rPr>
          <w:rFonts w:ascii="Arial" w:hAnsi="Arial" w:cs="Arial"/>
        </w:rPr>
        <w:t xml:space="preserve"> (jednoho či více)</w:t>
      </w:r>
      <w:r w:rsidR="00140A6E" w:rsidRPr="00C63298">
        <w:rPr>
          <w:rFonts w:ascii="Arial" w:hAnsi="Arial" w:cs="Arial"/>
        </w:rPr>
        <w:t xml:space="preserve"> jednotlivých</w:t>
      </w:r>
      <w:r w:rsidR="00F94B4D" w:rsidRPr="00C63298">
        <w:rPr>
          <w:rFonts w:ascii="Arial" w:hAnsi="Arial" w:cs="Arial"/>
        </w:rPr>
        <w:t xml:space="preserve"> </w:t>
      </w:r>
      <w:r w:rsidR="00140A6E" w:rsidRPr="00C63298">
        <w:rPr>
          <w:rFonts w:ascii="Arial" w:hAnsi="Arial" w:cs="Arial"/>
        </w:rPr>
        <w:t>druhů</w:t>
      </w:r>
      <w:r w:rsidR="00852F95" w:rsidRPr="00C63298">
        <w:rPr>
          <w:rFonts w:ascii="Arial" w:hAnsi="Arial" w:cs="Arial"/>
        </w:rPr>
        <w:t xml:space="preserve"> </w:t>
      </w:r>
      <w:r w:rsidR="00A8700B" w:rsidRPr="00C63298">
        <w:rPr>
          <w:rFonts w:ascii="Arial" w:hAnsi="Arial" w:cs="Arial"/>
        </w:rPr>
        <w:t>zboží</w:t>
      </w:r>
      <w:r w:rsidR="00140A6E" w:rsidRPr="00C63298">
        <w:rPr>
          <w:rFonts w:ascii="Arial" w:hAnsi="Arial" w:cs="Arial"/>
        </w:rPr>
        <w:t xml:space="preserve"> </w:t>
      </w:r>
      <w:r w:rsidR="00852F95" w:rsidRPr="00C63298">
        <w:rPr>
          <w:rFonts w:ascii="Arial" w:hAnsi="Arial" w:cs="Arial"/>
        </w:rPr>
        <w:t>základ daně</w:t>
      </w:r>
      <w:r w:rsidR="00A8700B" w:rsidRPr="00C63298">
        <w:rPr>
          <w:rFonts w:ascii="Arial" w:hAnsi="Arial" w:cs="Arial"/>
        </w:rPr>
        <w:t xml:space="preserve"> samostatně</w:t>
      </w:r>
      <w:r w:rsidR="00852F95" w:rsidRPr="00C63298">
        <w:rPr>
          <w:rFonts w:ascii="Arial" w:hAnsi="Arial" w:cs="Arial"/>
        </w:rPr>
        <w:t xml:space="preserve"> nepřekročí limitní hodnotu</w:t>
      </w:r>
      <w:r w:rsidR="00F94B4D" w:rsidRPr="00C63298">
        <w:rPr>
          <w:rFonts w:ascii="Arial" w:hAnsi="Arial" w:cs="Arial"/>
        </w:rPr>
        <w:t>. V</w:t>
      </w:r>
      <w:r w:rsidR="00FF707F" w:rsidRPr="00C63298">
        <w:rPr>
          <w:rFonts w:ascii="Arial" w:hAnsi="Arial" w:cs="Arial"/>
        </w:rPr>
        <w:t> kontrolním hlášení</w:t>
      </w:r>
      <w:r w:rsidR="00F94B4D" w:rsidRPr="00C63298">
        <w:rPr>
          <w:rFonts w:ascii="Arial" w:hAnsi="Arial" w:cs="Arial"/>
        </w:rPr>
        <w:t xml:space="preserve"> </w:t>
      </w:r>
      <w:r w:rsidR="00537D54" w:rsidRPr="00C63298">
        <w:rPr>
          <w:rFonts w:ascii="Arial" w:hAnsi="Arial" w:cs="Arial"/>
        </w:rPr>
        <w:t>b</w:t>
      </w:r>
      <w:r w:rsidR="00CB5C00" w:rsidRPr="00C63298">
        <w:rPr>
          <w:rFonts w:ascii="Arial" w:hAnsi="Arial" w:cs="Arial"/>
        </w:rPr>
        <w:t>y</w:t>
      </w:r>
      <w:r w:rsidR="00537D54" w:rsidRPr="00C63298">
        <w:rPr>
          <w:rFonts w:ascii="Arial" w:hAnsi="Arial" w:cs="Arial"/>
        </w:rPr>
        <w:t xml:space="preserve"> jednotlivé druhy</w:t>
      </w:r>
      <w:r w:rsidR="00066087" w:rsidRPr="00C63298">
        <w:rPr>
          <w:rFonts w:ascii="Arial" w:hAnsi="Arial" w:cs="Arial"/>
        </w:rPr>
        <w:t xml:space="preserve"> zboží </w:t>
      </w:r>
      <w:r w:rsidR="00537D54" w:rsidRPr="00C63298">
        <w:rPr>
          <w:rFonts w:ascii="Arial" w:hAnsi="Arial" w:cs="Arial"/>
        </w:rPr>
        <w:t>uvedené</w:t>
      </w:r>
      <w:r w:rsidR="002A0814" w:rsidRPr="00C63298">
        <w:rPr>
          <w:rFonts w:ascii="Arial" w:hAnsi="Arial" w:cs="Arial"/>
        </w:rPr>
        <w:t xml:space="preserve"> na jednom daňovém dokladu </w:t>
      </w:r>
      <w:r w:rsidR="00CB5C00" w:rsidRPr="00C63298">
        <w:rPr>
          <w:rFonts w:ascii="Arial" w:hAnsi="Arial" w:cs="Arial"/>
        </w:rPr>
        <w:t xml:space="preserve">měly být </w:t>
      </w:r>
      <w:r w:rsidR="00066087" w:rsidRPr="00C63298">
        <w:rPr>
          <w:rFonts w:ascii="Arial" w:hAnsi="Arial" w:cs="Arial"/>
        </w:rPr>
        <w:t>deklarován</w:t>
      </w:r>
      <w:r w:rsidR="00537D54" w:rsidRPr="00C63298">
        <w:rPr>
          <w:rFonts w:ascii="Arial" w:hAnsi="Arial" w:cs="Arial"/>
        </w:rPr>
        <w:t>y</w:t>
      </w:r>
      <w:r w:rsidR="00066087" w:rsidRPr="00C63298">
        <w:rPr>
          <w:rFonts w:ascii="Arial" w:hAnsi="Arial" w:cs="Arial"/>
        </w:rPr>
        <w:t xml:space="preserve"> samostatně (pod samostatným kódem předmětu plnění)</w:t>
      </w:r>
      <w:r w:rsidR="002A0814" w:rsidRPr="00C63298">
        <w:rPr>
          <w:rFonts w:ascii="Arial" w:hAnsi="Arial" w:cs="Arial"/>
        </w:rPr>
        <w:t xml:space="preserve">, a to v hodnotě </w:t>
      </w:r>
      <w:r w:rsidR="00537D54" w:rsidRPr="00C63298">
        <w:rPr>
          <w:rFonts w:ascii="Arial" w:hAnsi="Arial" w:cs="Arial"/>
        </w:rPr>
        <w:t>základu daně pro jednotlivý druh zboží</w:t>
      </w:r>
      <w:r w:rsidR="00F94B4D" w:rsidRPr="00C63298">
        <w:rPr>
          <w:rFonts w:ascii="Arial" w:hAnsi="Arial" w:cs="Arial"/>
        </w:rPr>
        <w:t xml:space="preserve">.     </w:t>
      </w:r>
    </w:p>
    <w:p w14:paraId="7A385BF4" w14:textId="75C64319" w:rsidR="00686808" w:rsidRPr="00C63298" w:rsidRDefault="00686808" w:rsidP="002B4A12">
      <w:pPr>
        <w:spacing w:after="120"/>
        <w:jc w:val="both"/>
        <w:rPr>
          <w:rFonts w:ascii="Arial" w:hAnsi="Arial" w:cs="Arial"/>
        </w:rPr>
      </w:pPr>
      <w:r w:rsidRPr="00C63298">
        <w:rPr>
          <w:rFonts w:ascii="Arial" w:hAnsi="Arial" w:cs="Arial"/>
        </w:rPr>
        <w:tab/>
      </w:r>
      <w:r w:rsidR="00376F49" w:rsidRPr="00C63298">
        <w:rPr>
          <w:rFonts w:ascii="Arial" w:hAnsi="Arial" w:cs="Arial"/>
        </w:rPr>
        <w:t>Pro</w:t>
      </w:r>
      <w:r w:rsidR="004377E7" w:rsidRPr="00C63298">
        <w:rPr>
          <w:rFonts w:ascii="Arial" w:hAnsi="Arial" w:cs="Arial"/>
        </w:rPr>
        <w:t xml:space="preserve"> </w:t>
      </w:r>
      <w:r w:rsidR="00376F49" w:rsidRPr="00C63298">
        <w:rPr>
          <w:rFonts w:ascii="Arial" w:hAnsi="Arial" w:cs="Arial"/>
        </w:rPr>
        <w:t>s</w:t>
      </w:r>
      <w:r w:rsidR="004377E7" w:rsidRPr="00C63298">
        <w:rPr>
          <w:rFonts w:ascii="Arial" w:hAnsi="Arial" w:cs="Arial"/>
        </w:rPr>
        <w:t xml:space="preserve">ituace sporných </w:t>
      </w:r>
      <w:r w:rsidR="00376F49" w:rsidRPr="00C63298">
        <w:rPr>
          <w:rFonts w:ascii="Arial" w:hAnsi="Arial" w:cs="Arial"/>
        </w:rPr>
        <w:t xml:space="preserve">či nejednoznačných </w:t>
      </w:r>
      <w:r w:rsidR="004377E7" w:rsidRPr="00C63298">
        <w:rPr>
          <w:rFonts w:ascii="Arial" w:hAnsi="Arial" w:cs="Arial"/>
        </w:rPr>
        <w:t xml:space="preserve">případů </w:t>
      </w:r>
      <w:r w:rsidR="000B2D76" w:rsidRPr="00C63298">
        <w:rPr>
          <w:rFonts w:ascii="Arial" w:hAnsi="Arial" w:cs="Arial"/>
        </w:rPr>
        <w:t>lze</w:t>
      </w:r>
      <w:r w:rsidR="00376F49" w:rsidRPr="00C63298">
        <w:rPr>
          <w:rFonts w:ascii="Arial" w:hAnsi="Arial" w:cs="Arial"/>
          <w:b/>
          <w:i/>
        </w:rPr>
        <w:t xml:space="preserve"> </w:t>
      </w:r>
      <w:r w:rsidR="004377E7" w:rsidRPr="00C63298">
        <w:rPr>
          <w:rFonts w:ascii="Arial" w:hAnsi="Arial" w:cs="Arial"/>
        </w:rPr>
        <w:t>režim přenesení daňové povinnosti použít za použití právní fikce na základě dohody mezi poskytovatelem a příjemcem plnění (§ 92</w:t>
      </w:r>
      <w:r w:rsidR="00E92A75" w:rsidRPr="00C63298">
        <w:rPr>
          <w:rFonts w:ascii="Arial" w:hAnsi="Arial" w:cs="Arial"/>
          <w:b/>
          <w:i/>
        </w:rPr>
        <w:t>a</w:t>
      </w:r>
      <w:r w:rsidR="004377E7" w:rsidRPr="00C63298">
        <w:rPr>
          <w:rFonts w:ascii="Arial" w:hAnsi="Arial" w:cs="Arial"/>
        </w:rPr>
        <w:t xml:space="preserve"> odst. </w:t>
      </w:r>
      <w:r w:rsidR="00E92A75" w:rsidRPr="00C63298">
        <w:rPr>
          <w:rFonts w:ascii="Arial" w:hAnsi="Arial" w:cs="Arial"/>
          <w:b/>
          <w:i/>
        </w:rPr>
        <w:t>7</w:t>
      </w:r>
      <w:r w:rsidR="004377E7" w:rsidRPr="00C63298">
        <w:rPr>
          <w:rFonts w:ascii="Arial" w:hAnsi="Arial" w:cs="Arial"/>
        </w:rPr>
        <w:t xml:space="preserve"> zákona o DPH</w:t>
      </w:r>
      <w:r w:rsidR="00FF707F" w:rsidRPr="00C63298">
        <w:rPr>
          <w:rFonts w:ascii="Arial" w:hAnsi="Arial" w:cs="Arial"/>
        </w:rPr>
        <w:t xml:space="preserve"> a § 2 odst. 5 nařízení vlády</w:t>
      </w:r>
      <w:r w:rsidR="00254CD3" w:rsidRPr="00C63298">
        <w:rPr>
          <w:rFonts w:ascii="Arial" w:hAnsi="Arial" w:cs="Arial"/>
        </w:rPr>
        <w:t xml:space="preserve"> č. 361/2014 Sb. </w:t>
      </w:r>
      <w:r w:rsidR="00254CD3" w:rsidRPr="00C63298">
        <w:rPr>
          <w:rFonts w:ascii="Arial" w:hAnsi="Arial" w:cs="Arial"/>
          <w:b/>
          <w:i/>
        </w:rPr>
        <w:t>ve znění pozdějších předpisů</w:t>
      </w:r>
      <w:r w:rsidR="004377E7" w:rsidRPr="00C63298">
        <w:rPr>
          <w:rFonts w:ascii="Arial" w:hAnsi="Arial" w:cs="Arial"/>
        </w:rPr>
        <w:t>), a to za předpokladu splnění všech zákonných povinností pro aplikaci režimu přenesení daňové povinnosti na straně do</w:t>
      </w:r>
      <w:r w:rsidR="00C07F71" w:rsidRPr="00C63298">
        <w:rPr>
          <w:rFonts w:ascii="Arial" w:hAnsi="Arial" w:cs="Arial"/>
        </w:rPr>
        <w:t>davatele i odběratele (viz bod</w:t>
      </w:r>
      <w:r w:rsidR="00357450" w:rsidRPr="00C63298">
        <w:rPr>
          <w:rFonts w:ascii="Arial" w:hAnsi="Arial" w:cs="Arial"/>
        </w:rPr>
        <w:t xml:space="preserve"> 2</w:t>
      </w:r>
      <w:r w:rsidR="004377E7" w:rsidRPr="00C63298">
        <w:rPr>
          <w:rFonts w:ascii="Arial" w:hAnsi="Arial" w:cs="Arial"/>
        </w:rPr>
        <w:t>.1).</w:t>
      </w:r>
    </w:p>
    <w:p w14:paraId="5F2C97E6" w14:textId="71C73874" w:rsidR="00B9090D" w:rsidRPr="00C63298" w:rsidRDefault="00B95F70" w:rsidP="00F3621B">
      <w:pPr>
        <w:spacing w:after="0"/>
        <w:jc w:val="both"/>
        <w:rPr>
          <w:rFonts w:ascii="Arial" w:hAnsi="Arial" w:cs="Arial"/>
        </w:rPr>
      </w:pPr>
      <w:r w:rsidRPr="00C63298">
        <w:rPr>
          <w:rFonts w:ascii="Arial" w:hAnsi="Arial" w:cs="Arial"/>
        </w:rPr>
        <w:lastRenderedPageBreak/>
        <w:tab/>
      </w:r>
      <w:r w:rsidR="00F3522E" w:rsidRPr="00C63298">
        <w:rPr>
          <w:rFonts w:ascii="Arial" w:hAnsi="Arial" w:cs="Arial"/>
        </w:rPr>
        <w:t xml:space="preserve">Nutno upozornit na skutečnost, že některá jednání plátců mohou být posouzena </w:t>
      </w:r>
      <w:r w:rsidR="004F5494">
        <w:rPr>
          <w:rFonts w:ascii="Arial" w:hAnsi="Arial" w:cs="Arial"/>
        </w:rPr>
        <w:br/>
      </w:r>
      <w:r w:rsidR="00F3522E" w:rsidRPr="00C63298">
        <w:rPr>
          <w:rFonts w:ascii="Arial" w:hAnsi="Arial" w:cs="Arial"/>
        </w:rPr>
        <w:t xml:space="preserve">jako jednání s cílem vyhnout se aplikaci režimu přenesení daňové povinnosti. </w:t>
      </w:r>
      <w:r w:rsidRPr="00C63298">
        <w:rPr>
          <w:rFonts w:ascii="Arial" w:hAnsi="Arial" w:cs="Arial"/>
        </w:rPr>
        <w:t xml:space="preserve">Pokud </w:t>
      </w:r>
      <w:r w:rsidR="004F5494">
        <w:rPr>
          <w:rFonts w:ascii="Arial" w:hAnsi="Arial" w:cs="Arial"/>
        </w:rPr>
        <w:br/>
      </w:r>
      <w:r w:rsidR="00F3522E" w:rsidRPr="00C63298">
        <w:rPr>
          <w:rFonts w:ascii="Arial" w:hAnsi="Arial" w:cs="Arial"/>
        </w:rPr>
        <w:t xml:space="preserve">např. </w:t>
      </w:r>
      <w:r w:rsidR="00792E00" w:rsidRPr="00C63298">
        <w:rPr>
          <w:rFonts w:ascii="Arial" w:hAnsi="Arial" w:cs="Arial"/>
        </w:rPr>
        <w:t>dodavatel vystaví</w:t>
      </w:r>
      <w:r w:rsidR="005923BC" w:rsidRPr="00C63298">
        <w:rPr>
          <w:rFonts w:ascii="Arial" w:hAnsi="Arial" w:cs="Arial"/>
        </w:rPr>
        <w:t xml:space="preserve"> několik daňových dokladů</w:t>
      </w:r>
      <w:r w:rsidR="004377E7" w:rsidRPr="00C63298">
        <w:rPr>
          <w:rFonts w:ascii="Arial" w:hAnsi="Arial" w:cs="Arial"/>
        </w:rPr>
        <w:t xml:space="preserve"> (</w:t>
      </w:r>
      <w:r w:rsidR="00376F49" w:rsidRPr="00C63298">
        <w:rPr>
          <w:rFonts w:ascii="Arial" w:hAnsi="Arial" w:cs="Arial"/>
        </w:rPr>
        <w:t xml:space="preserve">popř. </w:t>
      </w:r>
      <w:r w:rsidR="004377E7" w:rsidRPr="00C63298">
        <w:rPr>
          <w:rFonts w:ascii="Arial" w:hAnsi="Arial" w:cs="Arial"/>
        </w:rPr>
        <w:t>několik kupních smluv)</w:t>
      </w:r>
      <w:r w:rsidR="005923BC" w:rsidRPr="00C63298">
        <w:rPr>
          <w:rFonts w:ascii="Arial" w:hAnsi="Arial" w:cs="Arial"/>
        </w:rPr>
        <w:t xml:space="preserve"> pro jednoho odběratele s uvedením stejného dne uskutečnění zdanitelného plnění, hodnota základu daně na jednotlivých dokladech</w:t>
      </w:r>
      <w:r w:rsidR="00792E00" w:rsidRPr="00C63298">
        <w:rPr>
          <w:rFonts w:ascii="Arial" w:hAnsi="Arial" w:cs="Arial"/>
        </w:rPr>
        <w:t xml:space="preserve"> </w:t>
      </w:r>
      <w:r w:rsidR="004377E7" w:rsidRPr="00C63298">
        <w:rPr>
          <w:rFonts w:ascii="Arial" w:hAnsi="Arial" w:cs="Arial"/>
        </w:rPr>
        <w:t>(</w:t>
      </w:r>
      <w:r w:rsidR="00376F49" w:rsidRPr="00C63298">
        <w:rPr>
          <w:rFonts w:ascii="Arial" w:hAnsi="Arial" w:cs="Arial"/>
        </w:rPr>
        <w:t xml:space="preserve">popř. </w:t>
      </w:r>
      <w:r w:rsidR="004377E7" w:rsidRPr="00C63298">
        <w:rPr>
          <w:rFonts w:ascii="Arial" w:hAnsi="Arial" w:cs="Arial"/>
        </w:rPr>
        <w:t xml:space="preserve">kupních smlouvách) </w:t>
      </w:r>
      <w:r w:rsidR="00792E00" w:rsidRPr="00C63298">
        <w:rPr>
          <w:rFonts w:ascii="Arial" w:hAnsi="Arial" w:cs="Arial"/>
        </w:rPr>
        <w:t>přitom</w:t>
      </w:r>
      <w:r w:rsidR="005923BC" w:rsidRPr="00C63298">
        <w:rPr>
          <w:rFonts w:ascii="Arial" w:hAnsi="Arial" w:cs="Arial"/>
        </w:rPr>
        <w:t xml:space="preserve"> nepřekročí stanovený l</w:t>
      </w:r>
      <w:r w:rsidR="00792E00" w:rsidRPr="00C63298">
        <w:rPr>
          <w:rFonts w:ascii="Arial" w:hAnsi="Arial" w:cs="Arial"/>
        </w:rPr>
        <w:t xml:space="preserve">imit 100 000 Kč, </w:t>
      </w:r>
      <w:r w:rsidR="005923BC" w:rsidRPr="00C63298">
        <w:rPr>
          <w:rFonts w:ascii="Arial" w:hAnsi="Arial" w:cs="Arial"/>
        </w:rPr>
        <w:t>ale v souhrnu za všechny daňové doklady</w:t>
      </w:r>
      <w:r w:rsidR="00B25478" w:rsidRPr="00C63298">
        <w:rPr>
          <w:rFonts w:ascii="Arial" w:hAnsi="Arial" w:cs="Arial"/>
        </w:rPr>
        <w:t xml:space="preserve"> (kupní smlouvy)</w:t>
      </w:r>
      <w:r w:rsidR="005923BC" w:rsidRPr="00C63298">
        <w:rPr>
          <w:rFonts w:ascii="Arial" w:hAnsi="Arial" w:cs="Arial"/>
        </w:rPr>
        <w:t xml:space="preserve"> bude tato hodnota základu daně překročena</w:t>
      </w:r>
      <w:r w:rsidR="00CB0DCD" w:rsidRPr="00C63298">
        <w:rPr>
          <w:rFonts w:ascii="Arial" w:hAnsi="Arial" w:cs="Arial"/>
        </w:rPr>
        <w:t>,</w:t>
      </w:r>
      <w:r w:rsidR="005923BC" w:rsidRPr="00C63298">
        <w:rPr>
          <w:rFonts w:ascii="Arial" w:hAnsi="Arial" w:cs="Arial"/>
        </w:rPr>
        <w:t xml:space="preserve"> </w:t>
      </w:r>
      <w:r w:rsidR="00792E00" w:rsidRPr="00C63298">
        <w:rPr>
          <w:rFonts w:ascii="Arial" w:hAnsi="Arial" w:cs="Arial"/>
        </w:rPr>
        <w:t xml:space="preserve">přičemž tento dodavatel neuhradí daň na výstupu, může správce daně danou situaci vyhodnotit </w:t>
      </w:r>
      <w:r w:rsidR="00F3522E" w:rsidRPr="00C63298">
        <w:rPr>
          <w:rFonts w:ascii="Arial" w:hAnsi="Arial" w:cs="Arial"/>
        </w:rPr>
        <w:t xml:space="preserve">(a to vždy </w:t>
      </w:r>
      <w:r w:rsidR="00792E00" w:rsidRPr="00C63298">
        <w:rPr>
          <w:rFonts w:ascii="Arial" w:hAnsi="Arial" w:cs="Arial"/>
        </w:rPr>
        <w:t>v závislosti na všech okolnostech konkrétního případu</w:t>
      </w:r>
      <w:r w:rsidR="00F3522E" w:rsidRPr="00C63298">
        <w:rPr>
          <w:rFonts w:ascii="Arial" w:hAnsi="Arial" w:cs="Arial"/>
        </w:rPr>
        <w:t>)</w:t>
      </w:r>
      <w:r w:rsidR="00792E00" w:rsidRPr="00C63298">
        <w:rPr>
          <w:rFonts w:ascii="Arial" w:hAnsi="Arial" w:cs="Arial"/>
        </w:rPr>
        <w:t xml:space="preserve"> jako jednání s cílem vyhnout se aplikaci režimu přenesení daňové povinnosti a může mj. přistoupit k posouzení oprávněnosti souvisejícího nároku na odpočet daně odběratele.</w:t>
      </w:r>
    </w:p>
    <w:p w14:paraId="4CCC40EC" w14:textId="77777777" w:rsidR="009D381D" w:rsidRPr="00C63298" w:rsidRDefault="00E12DDD" w:rsidP="00F3621B">
      <w:pPr>
        <w:spacing w:after="0"/>
        <w:jc w:val="both"/>
        <w:rPr>
          <w:rFonts w:ascii="Arial" w:hAnsi="Arial" w:cs="Arial"/>
        </w:rPr>
      </w:pPr>
      <w:r w:rsidRPr="00C63298">
        <w:rPr>
          <w:rFonts w:ascii="Arial" w:hAnsi="Arial" w:cs="Arial"/>
        </w:rPr>
        <w:tab/>
      </w:r>
    </w:p>
    <w:p w14:paraId="52E38CED" w14:textId="77777777" w:rsidR="003B78CE" w:rsidRPr="00C63298" w:rsidRDefault="003B78CE" w:rsidP="00F3621B">
      <w:pPr>
        <w:spacing w:after="0"/>
        <w:jc w:val="both"/>
        <w:rPr>
          <w:rFonts w:ascii="Arial" w:hAnsi="Arial" w:cs="Arial"/>
        </w:rPr>
      </w:pPr>
    </w:p>
    <w:p w14:paraId="7EA24F36" w14:textId="52091A7B" w:rsidR="000F77BC" w:rsidRPr="00C63298" w:rsidRDefault="00390639" w:rsidP="00930EB4">
      <w:pPr>
        <w:spacing w:after="0"/>
        <w:jc w:val="both"/>
        <w:rPr>
          <w:rFonts w:ascii="Arial" w:hAnsi="Arial" w:cs="Arial"/>
          <w:b/>
        </w:rPr>
      </w:pPr>
      <w:r w:rsidRPr="00C63298">
        <w:rPr>
          <w:rFonts w:ascii="Arial" w:hAnsi="Arial" w:cs="Arial"/>
          <w:b/>
        </w:rPr>
        <w:t>4</w:t>
      </w:r>
      <w:r w:rsidR="00320AEC" w:rsidRPr="00C63298">
        <w:rPr>
          <w:rFonts w:ascii="Arial" w:hAnsi="Arial" w:cs="Arial"/>
          <w:b/>
        </w:rPr>
        <w:t>.</w:t>
      </w:r>
      <w:r w:rsidR="000F77BC" w:rsidRPr="00C63298">
        <w:rPr>
          <w:rFonts w:ascii="Arial" w:hAnsi="Arial" w:cs="Arial"/>
          <w:b/>
        </w:rPr>
        <w:t xml:space="preserve">2 </w:t>
      </w:r>
      <w:r w:rsidR="00930EB4" w:rsidRPr="00C63298">
        <w:rPr>
          <w:rFonts w:ascii="Arial" w:hAnsi="Arial" w:cs="Arial"/>
          <w:b/>
        </w:rPr>
        <w:tab/>
      </w:r>
      <w:r w:rsidR="000F77BC" w:rsidRPr="00C63298">
        <w:rPr>
          <w:rFonts w:ascii="Arial" w:hAnsi="Arial" w:cs="Arial"/>
          <w:b/>
        </w:rPr>
        <w:t>Zálohové platby</w:t>
      </w:r>
    </w:p>
    <w:p w14:paraId="33C5D922" w14:textId="77777777" w:rsidR="00CE23AB" w:rsidRPr="00C63298" w:rsidRDefault="00CE23AB" w:rsidP="00F3621B">
      <w:pPr>
        <w:spacing w:after="0"/>
        <w:ind w:firstLine="708"/>
        <w:jc w:val="both"/>
        <w:rPr>
          <w:rFonts w:ascii="Arial" w:hAnsi="Arial" w:cs="Arial"/>
        </w:rPr>
      </w:pPr>
    </w:p>
    <w:p w14:paraId="4827B369" w14:textId="6919D36D" w:rsidR="00802594" w:rsidRPr="00C63298" w:rsidRDefault="00912BDE" w:rsidP="00AB4A1A">
      <w:pPr>
        <w:spacing w:after="240"/>
        <w:ind w:firstLine="708"/>
        <w:jc w:val="both"/>
        <w:rPr>
          <w:rFonts w:ascii="Arial" w:hAnsi="Arial" w:cs="Arial"/>
        </w:rPr>
      </w:pPr>
      <w:r w:rsidRPr="00C63298">
        <w:rPr>
          <w:rFonts w:ascii="Arial" w:hAnsi="Arial" w:cs="Arial"/>
        </w:rPr>
        <w:t>V</w:t>
      </w:r>
      <w:r w:rsidR="009239F8" w:rsidRPr="00C63298">
        <w:rPr>
          <w:rFonts w:ascii="Arial" w:hAnsi="Arial" w:cs="Arial"/>
        </w:rPr>
        <w:t> </w:t>
      </w:r>
      <w:r w:rsidRPr="00C63298">
        <w:rPr>
          <w:rFonts w:ascii="Arial" w:hAnsi="Arial" w:cs="Arial"/>
        </w:rPr>
        <w:t>případě</w:t>
      </w:r>
      <w:r w:rsidR="009239F8" w:rsidRPr="00C63298">
        <w:rPr>
          <w:rFonts w:ascii="Arial" w:hAnsi="Arial" w:cs="Arial"/>
        </w:rPr>
        <w:t xml:space="preserve"> využití</w:t>
      </w:r>
      <w:r w:rsidRPr="00C63298">
        <w:rPr>
          <w:rFonts w:ascii="Arial" w:hAnsi="Arial" w:cs="Arial"/>
        </w:rPr>
        <w:t xml:space="preserve"> zálohových plateb </w:t>
      </w:r>
      <w:r w:rsidR="00FE6470" w:rsidRPr="00C63298">
        <w:rPr>
          <w:rFonts w:ascii="Arial" w:hAnsi="Arial" w:cs="Arial"/>
        </w:rPr>
        <w:t xml:space="preserve">u dodání vybraného zboží </w:t>
      </w:r>
      <w:r w:rsidR="00E90D60" w:rsidRPr="00C63298">
        <w:rPr>
          <w:rFonts w:ascii="Arial" w:hAnsi="Arial" w:cs="Arial"/>
        </w:rPr>
        <w:t xml:space="preserve">je pro správnou aplikaci režimu přenesení daňové povinnosti nezbytné předem znát celkovou dohodnutou hodnotu základu daně vybraného zboží. </w:t>
      </w:r>
      <w:r w:rsidR="00514C60" w:rsidRPr="00C63298">
        <w:rPr>
          <w:rFonts w:ascii="Arial" w:hAnsi="Arial" w:cs="Arial"/>
        </w:rPr>
        <w:t>V tomto případě se jedná o jedno zdanitelné plnění ve smyslu nařízení</w:t>
      </w:r>
      <w:r w:rsidR="00BB2840" w:rsidRPr="00C63298">
        <w:rPr>
          <w:rFonts w:ascii="Arial" w:hAnsi="Arial" w:cs="Arial"/>
        </w:rPr>
        <w:t xml:space="preserve"> vlády</w:t>
      </w:r>
      <w:r w:rsidR="00514C60" w:rsidRPr="00C63298">
        <w:rPr>
          <w:rFonts w:ascii="Arial" w:hAnsi="Arial" w:cs="Arial"/>
        </w:rPr>
        <w:t xml:space="preserve"> č. 361/2014 Sb.</w:t>
      </w:r>
      <w:r w:rsidR="00E570D9" w:rsidRPr="00C63298">
        <w:rPr>
          <w:rFonts w:ascii="Arial" w:hAnsi="Arial" w:cs="Arial"/>
        </w:rPr>
        <w:t xml:space="preserve"> </w:t>
      </w:r>
      <w:r w:rsidR="00E570D9" w:rsidRPr="00C63298">
        <w:rPr>
          <w:rFonts w:ascii="Arial" w:hAnsi="Arial" w:cs="Arial"/>
          <w:b/>
          <w:i/>
        </w:rPr>
        <w:t>ve znění</w:t>
      </w:r>
      <w:r w:rsidR="00254CD3" w:rsidRPr="00C63298">
        <w:rPr>
          <w:b/>
          <w:i/>
        </w:rPr>
        <w:t xml:space="preserve"> </w:t>
      </w:r>
      <w:r w:rsidR="00254CD3" w:rsidRPr="00C63298">
        <w:rPr>
          <w:rFonts w:ascii="Arial" w:hAnsi="Arial" w:cs="Arial"/>
          <w:b/>
          <w:i/>
        </w:rPr>
        <w:t>pozdějších předpisů</w:t>
      </w:r>
      <w:r w:rsidR="00130279" w:rsidRPr="00C63298">
        <w:rPr>
          <w:rFonts w:ascii="Arial" w:hAnsi="Arial" w:cs="Arial"/>
        </w:rPr>
        <w:t>.</w:t>
      </w:r>
      <w:r w:rsidR="00E570D9" w:rsidRPr="00C63298">
        <w:rPr>
          <w:rFonts w:ascii="Arial" w:hAnsi="Arial" w:cs="Arial"/>
        </w:rPr>
        <w:t xml:space="preserve"> </w:t>
      </w:r>
      <w:r w:rsidR="00E90D60" w:rsidRPr="00C63298">
        <w:rPr>
          <w:rFonts w:ascii="Arial" w:hAnsi="Arial" w:cs="Arial"/>
        </w:rPr>
        <w:t xml:space="preserve">Pokud </w:t>
      </w:r>
      <w:r w:rsidR="007E7470" w:rsidRPr="00C63298">
        <w:rPr>
          <w:rFonts w:ascii="Arial" w:hAnsi="Arial" w:cs="Arial"/>
        </w:rPr>
        <w:t>hodnota základu daně vybraného zboží</w:t>
      </w:r>
      <w:r w:rsidR="00E90D60" w:rsidRPr="00C63298">
        <w:rPr>
          <w:rFonts w:ascii="Arial" w:hAnsi="Arial" w:cs="Arial"/>
        </w:rPr>
        <w:t xml:space="preserve"> přesáhne určený limit, budou se aplikovat pravidla pro režim přenesení daňové povinnosti</w:t>
      </w:r>
      <w:r w:rsidR="00FE6470" w:rsidRPr="00C63298">
        <w:rPr>
          <w:rFonts w:ascii="Arial" w:hAnsi="Arial" w:cs="Arial"/>
        </w:rPr>
        <w:t xml:space="preserve"> (záloh</w:t>
      </w:r>
      <w:r w:rsidR="00BB2840" w:rsidRPr="00C63298">
        <w:rPr>
          <w:rFonts w:ascii="Arial" w:hAnsi="Arial" w:cs="Arial"/>
        </w:rPr>
        <w:t>ové platby</w:t>
      </w:r>
      <w:r w:rsidR="00FE6470" w:rsidRPr="00C63298">
        <w:rPr>
          <w:rFonts w:ascii="Arial" w:hAnsi="Arial" w:cs="Arial"/>
        </w:rPr>
        <w:t xml:space="preserve"> se nebudou zdaňovat, rozhodující pro zdanění transakce bude datum uskutečnění zdanitelného plnění)</w:t>
      </w:r>
      <w:r w:rsidR="00E90D60" w:rsidRPr="00C63298">
        <w:rPr>
          <w:rFonts w:ascii="Arial" w:hAnsi="Arial" w:cs="Arial"/>
        </w:rPr>
        <w:t>.</w:t>
      </w:r>
      <w:r w:rsidR="00FE6470" w:rsidRPr="00C63298">
        <w:rPr>
          <w:rFonts w:ascii="Arial" w:hAnsi="Arial" w:cs="Arial"/>
        </w:rPr>
        <w:t xml:space="preserve"> </w:t>
      </w:r>
    </w:p>
    <w:p w14:paraId="361A969E" w14:textId="77777777" w:rsidR="00E90D60" w:rsidRPr="00C63298" w:rsidRDefault="00FE6470" w:rsidP="00F3621B">
      <w:pPr>
        <w:spacing w:after="0"/>
        <w:ind w:firstLine="708"/>
        <w:jc w:val="both"/>
        <w:rPr>
          <w:rFonts w:ascii="Arial" w:hAnsi="Arial" w:cs="Arial"/>
        </w:rPr>
      </w:pPr>
      <w:r w:rsidRPr="00C63298">
        <w:rPr>
          <w:rFonts w:ascii="Arial" w:hAnsi="Arial" w:cs="Arial"/>
        </w:rPr>
        <w:t>V opačném případě se budou</w:t>
      </w:r>
      <w:r w:rsidR="00537D54" w:rsidRPr="00C63298">
        <w:rPr>
          <w:rFonts w:ascii="Arial" w:hAnsi="Arial" w:cs="Arial"/>
        </w:rPr>
        <w:t xml:space="preserve"> při splnění zákonných podmínek</w:t>
      </w:r>
      <w:r w:rsidRPr="00C63298">
        <w:rPr>
          <w:rFonts w:ascii="Arial" w:hAnsi="Arial" w:cs="Arial"/>
        </w:rPr>
        <w:t xml:space="preserve"> aplikovat pravidla běžného režimu (se zdaněním přijatých záloh</w:t>
      </w:r>
      <w:r w:rsidR="00BB2840" w:rsidRPr="00C63298">
        <w:rPr>
          <w:rFonts w:ascii="Arial" w:hAnsi="Arial" w:cs="Arial"/>
        </w:rPr>
        <w:t>ových plateb</w:t>
      </w:r>
      <w:r w:rsidRPr="00C63298">
        <w:rPr>
          <w:rFonts w:ascii="Arial" w:hAnsi="Arial" w:cs="Arial"/>
        </w:rPr>
        <w:t>).</w:t>
      </w:r>
      <w:r w:rsidR="00E90D60" w:rsidRPr="00C63298">
        <w:rPr>
          <w:rFonts w:ascii="Arial" w:hAnsi="Arial" w:cs="Arial"/>
        </w:rPr>
        <w:t xml:space="preserve"> Zálohové platby se </w:t>
      </w:r>
      <w:r w:rsidR="00292A2D" w:rsidRPr="00C63298">
        <w:rPr>
          <w:rFonts w:ascii="Arial" w:hAnsi="Arial" w:cs="Arial"/>
        </w:rPr>
        <w:t xml:space="preserve">tedy </w:t>
      </w:r>
      <w:r w:rsidR="00E90D60" w:rsidRPr="00C63298">
        <w:rPr>
          <w:rFonts w:ascii="Arial" w:hAnsi="Arial" w:cs="Arial"/>
        </w:rPr>
        <w:t>neposuzují pro účely stanovení limitu samostatně, ale zahrnují se do celkové hodnoty základu daně pro dané zdanitelné plnění.</w:t>
      </w:r>
    </w:p>
    <w:p w14:paraId="3510EC36" w14:textId="77777777" w:rsidR="00CE23AB" w:rsidRPr="00C63298" w:rsidRDefault="00CE23AB" w:rsidP="00F3621B">
      <w:pPr>
        <w:spacing w:after="0"/>
        <w:ind w:firstLine="708"/>
        <w:jc w:val="both"/>
        <w:rPr>
          <w:rFonts w:ascii="Arial" w:hAnsi="Arial" w:cs="Arial"/>
          <w:i/>
          <w:sz w:val="20"/>
          <w:szCs w:val="20"/>
        </w:rPr>
      </w:pPr>
    </w:p>
    <w:p w14:paraId="6542B206" w14:textId="02CDA8E4" w:rsidR="00C53F18" w:rsidRPr="00C63298" w:rsidRDefault="004913B5" w:rsidP="00F3621B">
      <w:pPr>
        <w:spacing w:after="0"/>
        <w:ind w:firstLine="708"/>
        <w:jc w:val="both"/>
        <w:rPr>
          <w:rFonts w:ascii="Arial" w:hAnsi="Arial" w:cs="Arial"/>
          <w:i/>
          <w:sz w:val="20"/>
          <w:szCs w:val="20"/>
        </w:rPr>
      </w:pPr>
      <w:r w:rsidRPr="00C63298">
        <w:rPr>
          <w:rFonts w:ascii="Arial" w:hAnsi="Arial" w:cs="Arial"/>
          <w:i/>
          <w:sz w:val="20"/>
          <w:szCs w:val="20"/>
        </w:rPr>
        <w:t>Př.: P</w:t>
      </w:r>
      <w:r w:rsidR="00416D1B" w:rsidRPr="00C63298">
        <w:rPr>
          <w:rFonts w:ascii="Arial" w:hAnsi="Arial" w:cs="Arial"/>
          <w:i/>
          <w:sz w:val="20"/>
          <w:szCs w:val="20"/>
        </w:rPr>
        <w:t>látce A se dohodl s plátcem B (</w:t>
      </w:r>
      <w:r w:rsidRPr="00C63298">
        <w:rPr>
          <w:rFonts w:ascii="Arial" w:hAnsi="Arial" w:cs="Arial"/>
          <w:i/>
          <w:sz w:val="20"/>
          <w:szCs w:val="20"/>
        </w:rPr>
        <w:t>objednávk</w:t>
      </w:r>
      <w:r w:rsidR="00416D1B" w:rsidRPr="00C63298">
        <w:rPr>
          <w:rFonts w:ascii="Arial" w:hAnsi="Arial" w:cs="Arial"/>
          <w:i/>
          <w:sz w:val="20"/>
          <w:szCs w:val="20"/>
        </w:rPr>
        <w:t>a,</w:t>
      </w:r>
      <w:r w:rsidR="00171B51" w:rsidRPr="00C63298">
        <w:rPr>
          <w:rFonts w:ascii="Arial" w:hAnsi="Arial" w:cs="Arial"/>
          <w:i/>
          <w:sz w:val="20"/>
          <w:szCs w:val="20"/>
        </w:rPr>
        <w:t xml:space="preserve"> smluvní</w:t>
      </w:r>
      <w:r w:rsidRPr="00C63298">
        <w:rPr>
          <w:rFonts w:ascii="Arial" w:hAnsi="Arial" w:cs="Arial"/>
          <w:i/>
          <w:sz w:val="20"/>
          <w:szCs w:val="20"/>
        </w:rPr>
        <w:t xml:space="preserve"> ujednání</w:t>
      </w:r>
      <w:r w:rsidR="00416D1B" w:rsidRPr="00C63298">
        <w:rPr>
          <w:rFonts w:ascii="Arial" w:hAnsi="Arial" w:cs="Arial"/>
          <w:i/>
          <w:sz w:val="20"/>
          <w:szCs w:val="20"/>
        </w:rPr>
        <w:t>)</w:t>
      </w:r>
      <w:r w:rsidRPr="00C63298">
        <w:rPr>
          <w:rFonts w:ascii="Arial" w:hAnsi="Arial" w:cs="Arial"/>
          <w:i/>
          <w:sz w:val="20"/>
          <w:szCs w:val="20"/>
        </w:rPr>
        <w:t xml:space="preserve"> </w:t>
      </w:r>
      <w:r w:rsidR="00416D1B" w:rsidRPr="00C63298">
        <w:rPr>
          <w:rFonts w:ascii="Arial" w:hAnsi="Arial" w:cs="Arial"/>
          <w:i/>
          <w:sz w:val="20"/>
          <w:szCs w:val="20"/>
        </w:rPr>
        <w:t xml:space="preserve">na dodání mobilních telefonů </w:t>
      </w:r>
      <w:r w:rsidR="00292A2D" w:rsidRPr="00C63298">
        <w:rPr>
          <w:rFonts w:ascii="Arial" w:hAnsi="Arial" w:cs="Arial"/>
          <w:i/>
          <w:sz w:val="20"/>
          <w:szCs w:val="20"/>
        </w:rPr>
        <w:t xml:space="preserve">a </w:t>
      </w:r>
      <w:proofErr w:type="spellStart"/>
      <w:r w:rsidR="00292A2D" w:rsidRPr="00C63298">
        <w:rPr>
          <w:rFonts w:ascii="Arial" w:hAnsi="Arial" w:cs="Arial"/>
          <w:i/>
          <w:sz w:val="20"/>
          <w:szCs w:val="20"/>
        </w:rPr>
        <w:t>videoherních</w:t>
      </w:r>
      <w:proofErr w:type="spellEnd"/>
      <w:r w:rsidR="00292A2D" w:rsidRPr="00C63298">
        <w:rPr>
          <w:rFonts w:ascii="Arial" w:hAnsi="Arial" w:cs="Arial"/>
          <w:i/>
          <w:sz w:val="20"/>
          <w:szCs w:val="20"/>
        </w:rPr>
        <w:t xml:space="preserve"> konzolí (přitom základ daně pro mobilní telefony je </w:t>
      </w:r>
      <w:r w:rsidR="007303CE" w:rsidRPr="00C63298">
        <w:rPr>
          <w:rFonts w:ascii="Arial" w:hAnsi="Arial" w:cs="Arial"/>
          <w:i/>
          <w:sz w:val="20"/>
          <w:szCs w:val="20"/>
        </w:rPr>
        <w:t>8</w:t>
      </w:r>
      <w:r w:rsidR="00292A2D" w:rsidRPr="00C63298">
        <w:rPr>
          <w:rFonts w:ascii="Arial" w:hAnsi="Arial" w:cs="Arial"/>
          <w:i/>
          <w:sz w:val="20"/>
          <w:szCs w:val="20"/>
        </w:rPr>
        <w:t xml:space="preserve">0 000 Kč a pro </w:t>
      </w:r>
      <w:proofErr w:type="spellStart"/>
      <w:r w:rsidR="00292A2D" w:rsidRPr="00C63298">
        <w:rPr>
          <w:rFonts w:ascii="Arial" w:hAnsi="Arial" w:cs="Arial"/>
          <w:i/>
          <w:sz w:val="20"/>
          <w:szCs w:val="20"/>
        </w:rPr>
        <w:t>videoherní</w:t>
      </w:r>
      <w:proofErr w:type="spellEnd"/>
      <w:r w:rsidR="00292A2D" w:rsidRPr="00C63298">
        <w:rPr>
          <w:rFonts w:ascii="Arial" w:hAnsi="Arial" w:cs="Arial"/>
          <w:i/>
          <w:sz w:val="20"/>
          <w:szCs w:val="20"/>
        </w:rPr>
        <w:t xml:space="preserve"> konzole 90 000 Kč)</w:t>
      </w:r>
      <w:r w:rsidR="008F21A9" w:rsidRPr="00C63298">
        <w:rPr>
          <w:rFonts w:ascii="Arial" w:hAnsi="Arial" w:cs="Arial"/>
          <w:i/>
          <w:sz w:val="20"/>
          <w:szCs w:val="20"/>
        </w:rPr>
        <w:t>.</w:t>
      </w:r>
      <w:r w:rsidR="00416D1B" w:rsidRPr="00C63298">
        <w:rPr>
          <w:rFonts w:ascii="Arial" w:hAnsi="Arial" w:cs="Arial"/>
          <w:i/>
          <w:sz w:val="20"/>
          <w:szCs w:val="20"/>
        </w:rPr>
        <w:t xml:space="preserve"> </w:t>
      </w:r>
      <w:r w:rsidR="00991FE2" w:rsidRPr="00C63298">
        <w:rPr>
          <w:rFonts w:ascii="Arial" w:hAnsi="Arial" w:cs="Arial"/>
          <w:i/>
          <w:sz w:val="20"/>
          <w:szCs w:val="20"/>
        </w:rPr>
        <w:t>Zároveň b</w:t>
      </w:r>
      <w:r w:rsidR="002F4050" w:rsidRPr="00C63298">
        <w:rPr>
          <w:rFonts w:ascii="Arial" w:hAnsi="Arial" w:cs="Arial"/>
          <w:i/>
          <w:sz w:val="20"/>
          <w:szCs w:val="20"/>
        </w:rPr>
        <w:t>yl</w:t>
      </w:r>
      <w:r w:rsidR="00991FE2" w:rsidRPr="00C63298">
        <w:rPr>
          <w:rFonts w:ascii="Arial" w:hAnsi="Arial" w:cs="Arial"/>
          <w:i/>
          <w:sz w:val="20"/>
          <w:szCs w:val="20"/>
        </w:rPr>
        <w:t>o</w:t>
      </w:r>
      <w:r w:rsidR="002F4050" w:rsidRPr="00C63298">
        <w:rPr>
          <w:rFonts w:ascii="Arial" w:hAnsi="Arial" w:cs="Arial"/>
          <w:i/>
          <w:sz w:val="20"/>
          <w:szCs w:val="20"/>
        </w:rPr>
        <w:t xml:space="preserve"> domluveno poskytnutí zálohové platby p</w:t>
      </w:r>
      <w:r w:rsidR="00084CCC" w:rsidRPr="00C63298">
        <w:rPr>
          <w:rFonts w:ascii="Arial" w:hAnsi="Arial" w:cs="Arial"/>
          <w:i/>
          <w:sz w:val="20"/>
          <w:szCs w:val="20"/>
        </w:rPr>
        <w:t>ře</w:t>
      </w:r>
      <w:r w:rsidR="002F4050" w:rsidRPr="00C63298">
        <w:rPr>
          <w:rFonts w:ascii="Arial" w:hAnsi="Arial" w:cs="Arial"/>
          <w:i/>
          <w:sz w:val="20"/>
          <w:szCs w:val="20"/>
        </w:rPr>
        <w:t>d uskutečněním plnění</w:t>
      </w:r>
      <w:r w:rsidR="00991FE2" w:rsidRPr="00C63298">
        <w:rPr>
          <w:rFonts w:ascii="Arial" w:hAnsi="Arial" w:cs="Arial"/>
          <w:i/>
          <w:sz w:val="20"/>
          <w:szCs w:val="20"/>
        </w:rPr>
        <w:t xml:space="preserve">, </w:t>
      </w:r>
      <w:r w:rsidR="004F5494">
        <w:rPr>
          <w:rFonts w:ascii="Arial" w:hAnsi="Arial" w:cs="Arial"/>
          <w:i/>
          <w:sz w:val="20"/>
          <w:szCs w:val="20"/>
        </w:rPr>
        <w:br/>
      </w:r>
      <w:r w:rsidR="00991FE2" w:rsidRPr="00C63298">
        <w:rPr>
          <w:rFonts w:ascii="Arial" w:hAnsi="Arial" w:cs="Arial"/>
          <w:i/>
          <w:sz w:val="20"/>
          <w:szCs w:val="20"/>
        </w:rPr>
        <w:t>a to</w:t>
      </w:r>
      <w:r w:rsidR="00084CCC" w:rsidRPr="00C63298">
        <w:rPr>
          <w:rFonts w:ascii="Arial" w:hAnsi="Arial" w:cs="Arial"/>
          <w:i/>
          <w:sz w:val="20"/>
          <w:szCs w:val="20"/>
        </w:rPr>
        <w:t xml:space="preserve"> </w:t>
      </w:r>
      <w:r w:rsidR="00991FE2" w:rsidRPr="00C63298">
        <w:rPr>
          <w:rFonts w:ascii="Arial" w:hAnsi="Arial" w:cs="Arial"/>
          <w:i/>
          <w:sz w:val="20"/>
          <w:szCs w:val="20"/>
        </w:rPr>
        <w:t xml:space="preserve">v měsíci květnu 2015 </w:t>
      </w:r>
      <w:r w:rsidR="00084CCC" w:rsidRPr="00C63298">
        <w:rPr>
          <w:rFonts w:ascii="Arial" w:hAnsi="Arial" w:cs="Arial"/>
          <w:i/>
          <w:sz w:val="20"/>
          <w:szCs w:val="20"/>
        </w:rPr>
        <w:t xml:space="preserve">ve výši </w:t>
      </w:r>
      <w:r w:rsidR="007303CE" w:rsidRPr="00C63298">
        <w:rPr>
          <w:rFonts w:ascii="Arial" w:hAnsi="Arial" w:cs="Arial"/>
          <w:i/>
          <w:sz w:val="20"/>
          <w:szCs w:val="20"/>
        </w:rPr>
        <w:t>8</w:t>
      </w:r>
      <w:r w:rsidR="00991FE2" w:rsidRPr="00C63298">
        <w:rPr>
          <w:rFonts w:ascii="Arial" w:hAnsi="Arial" w:cs="Arial"/>
          <w:i/>
          <w:sz w:val="20"/>
          <w:szCs w:val="20"/>
        </w:rPr>
        <w:t>0 000 Kč, z</w:t>
      </w:r>
      <w:r w:rsidR="00B31F3C" w:rsidRPr="00C63298">
        <w:rPr>
          <w:rFonts w:ascii="Arial" w:hAnsi="Arial" w:cs="Arial"/>
          <w:i/>
          <w:sz w:val="20"/>
          <w:szCs w:val="20"/>
        </w:rPr>
        <w:t>bývající</w:t>
      </w:r>
      <w:r w:rsidR="00292A2D" w:rsidRPr="00C63298">
        <w:rPr>
          <w:rFonts w:ascii="Arial" w:hAnsi="Arial" w:cs="Arial"/>
          <w:i/>
          <w:sz w:val="20"/>
          <w:szCs w:val="20"/>
        </w:rPr>
        <w:t xml:space="preserve"> platba</w:t>
      </w:r>
      <w:r w:rsidR="00991FE2" w:rsidRPr="00C63298">
        <w:rPr>
          <w:rFonts w:ascii="Arial" w:hAnsi="Arial" w:cs="Arial"/>
          <w:i/>
          <w:sz w:val="20"/>
          <w:szCs w:val="20"/>
        </w:rPr>
        <w:t xml:space="preserve"> bude</w:t>
      </w:r>
      <w:r w:rsidR="00E90D60" w:rsidRPr="00C63298">
        <w:rPr>
          <w:rFonts w:ascii="Arial" w:hAnsi="Arial" w:cs="Arial"/>
          <w:i/>
          <w:sz w:val="20"/>
          <w:szCs w:val="20"/>
        </w:rPr>
        <w:t xml:space="preserve"> uhrazen</w:t>
      </w:r>
      <w:r w:rsidR="00C53F18" w:rsidRPr="00C63298">
        <w:rPr>
          <w:rFonts w:ascii="Arial" w:hAnsi="Arial" w:cs="Arial"/>
          <w:i/>
          <w:sz w:val="20"/>
          <w:szCs w:val="20"/>
        </w:rPr>
        <w:t>a</w:t>
      </w:r>
      <w:r w:rsidR="00E90D60" w:rsidRPr="00C63298">
        <w:rPr>
          <w:rFonts w:ascii="Arial" w:hAnsi="Arial" w:cs="Arial"/>
          <w:i/>
          <w:sz w:val="20"/>
          <w:szCs w:val="20"/>
        </w:rPr>
        <w:t xml:space="preserve"> ke dni uskutečnění plněn</w:t>
      </w:r>
      <w:r w:rsidR="00991FE2" w:rsidRPr="00C63298">
        <w:rPr>
          <w:rFonts w:ascii="Arial" w:hAnsi="Arial" w:cs="Arial"/>
          <w:i/>
          <w:sz w:val="20"/>
          <w:szCs w:val="20"/>
        </w:rPr>
        <w:t>í v měsíci červenci 2015.</w:t>
      </w:r>
    </w:p>
    <w:p w14:paraId="4AB48B49" w14:textId="77777777" w:rsidR="00C07F71" w:rsidRPr="00C63298" w:rsidRDefault="00C07F71" w:rsidP="00F3621B">
      <w:pPr>
        <w:spacing w:after="0"/>
        <w:ind w:firstLine="708"/>
        <w:jc w:val="both"/>
        <w:rPr>
          <w:rFonts w:ascii="Arial" w:hAnsi="Arial" w:cs="Arial"/>
          <w:i/>
          <w:sz w:val="20"/>
          <w:szCs w:val="20"/>
        </w:rPr>
      </w:pPr>
    </w:p>
    <w:p w14:paraId="0B505A12" w14:textId="77777777" w:rsidR="004913B5" w:rsidRPr="00C63298" w:rsidRDefault="008F21A9" w:rsidP="00F3621B">
      <w:pPr>
        <w:spacing w:after="0"/>
        <w:ind w:firstLine="708"/>
        <w:jc w:val="both"/>
        <w:rPr>
          <w:rFonts w:ascii="Arial" w:hAnsi="Arial" w:cs="Arial"/>
          <w:i/>
          <w:sz w:val="20"/>
          <w:szCs w:val="20"/>
        </w:rPr>
      </w:pPr>
      <w:r w:rsidRPr="00C63298">
        <w:rPr>
          <w:rFonts w:ascii="Arial" w:hAnsi="Arial" w:cs="Arial"/>
          <w:i/>
          <w:sz w:val="20"/>
          <w:szCs w:val="20"/>
        </w:rPr>
        <w:t>Vzhledem k celkové hodnotě</w:t>
      </w:r>
      <w:r w:rsidR="00C53F18" w:rsidRPr="00C63298">
        <w:rPr>
          <w:rFonts w:ascii="Arial" w:hAnsi="Arial" w:cs="Arial"/>
          <w:i/>
          <w:sz w:val="20"/>
          <w:szCs w:val="20"/>
        </w:rPr>
        <w:t xml:space="preserve"> plnění</w:t>
      </w:r>
      <w:r w:rsidRPr="00C63298">
        <w:rPr>
          <w:rFonts w:ascii="Arial" w:hAnsi="Arial" w:cs="Arial"/>
          <w:i/>
          <w:sz w:val="20"/>
          <w:szCs w:val="20"/>
        </w:rPr>
        <w:t xml:space="preserve"> budou v  daném případě aplikována pravidla režimu přenesení daňové povinnosti</w:t>
      </w:r>
      <w:r w:rsidR="007303CE" w:rsidRPr="00C63298">
        <w:rPr>
          <w:rFonts w:ascii="Arial" w:hAnsi="Arial" w:cs="Arial"/>
          <w:i/>
          <w:sz w:val="20"/>
          <w:szCs w:val="20"/>
        </w:rPr>
        <w:t xml:space="preserve"> (celková dohodnutá hodnota základu daně vybraného zboží je celkem 170 000 Kč a přesahuje tak stanovený limit)</w:t>
      </w:r>
      <w:r w:rsidRPr="00C63298">
        <w:rPr>
          <w:rFonts w:ascii="Arial" w:hAnsi="Arial" w:cs="Arial"/>
          <w:i/>
          <w:sz w:val="20"/>
          <w:szCs w:val="20"/>
        </w:rPr>
        <w:t>. Tj. p</w:t>
      </w:r>
      <w:r w:rsidR="00084CCC" w:rsidRPr="00C63298">
        <w:rPr>
          <w:rFonts w:ascii="Arial" w:hAnsi="Arial" w:cs="Arial"/>
          <w:i/>
          <w:sz w:val="20"/>
          <w:szCs w:val="20"/>
        </w:rPr>
        <w:t xml:space="preserve">látce A nemá </w:t>
      </w:r>
      <w:r w:rsidR="00E90D60" w:rsidRPr="00C63298">
        <w:rPr>
          <w:rFonts w:ascii="Arial" w:hAnsi="Arial" w:cs="Arial"/>
          <w:i/>
          <w:sz w:val="20"/>
          <w:szCs w:val="20"/>
        </w:rPr>
        <w:t xml:space="preserve">v daném režimu </w:t>
      </w:r>
      <w:r w:rsidR="00084CCC" w:rsidRPr="00C63298">
        <w:rPr>
          <w:rFonts w:ascii="Arial" w:hAnsi="Arial" w:cs="Arial"/>
          <w:i/>
          <w:sz w:val="20"/>
          <w:szCs w:val="20"/>
        </w:rPr>
        <w:t xml:space="preserve">povinnost přiznat </w:t>
      </w:r>
      <w:r w:rsidR="00B31F3C" w:rsidRPr="00C63298">
        <w:rPr>
          <w:rFonts w:ascii="Arial" w:hAnsi="Arial" w:cs="Arial"/>
          <w:i/>
          <w:sz w:val="20"/>
          <w:szCs w:val="20"/>
        </w:rPr>
        <w:t xml:space="preserve">v daňovém přiznání </w:t>
      </w:r>
      <w:r w:rsidR="00C52067" w:rsidRPr="00C63298">
        <w:rPr>
          <w:rFonts w:ascii="Arial" w:hAnsi="Arial" w:cs="Arial"/>
          <w:i/>
          <w:sz w:val="20"/>
          <w:szCs w:val="20"/>
        </w:rPr>
        <w:t>přijatou úplatu</w:t>
      </w:r>
      <w:r w:rsidR="00B31F3C" w:rsidRPr="00C63298">
        <w:rPr>
          <w:rFonts w:ascii="Arial" w:hAnsi="Arial" w:cs="Arial"/>
          <w:i/>
          <w:sz w:val="20"/>
          <w:szCs w:val="20"/>
        </w:rPr>
        <w:t xml:space="preserve"> (zálohovou platbu)</w:t>
      </w:r>
      <w:r w:rsidR="00C52067" w:rsidRPr="00C63298">
        <w:rPr>
          <w:rFonts w:ascii="Arial" w:hAnsi="Arial" w:cs="Arial"/>
          <w:i/>
          <w:sz w:val="20"/>
          <w:szCs w:val="20"/>
        </w:rPr>
        <w:t xml:space="preserve"> </w:t>
      </w:r>
      <w:r w:rsidR="00084CCC" w:rsidRPr="00C63298">
        <w:rPr>
          <w:rFonts w:ascii="Arial" w:hAnsi="Arial" w:cs="Arial"/>
          <w:i/>
          <w:sz w:val="20"/>
          <w:szCs w:val="20"/>
        </w:rPr>
        <w:t>ke dni</w:t>
      </w:r>
      <w:r w:rsidR="00C52067" w:rsidRPr="00C63298">
        <w:rPr>
          <w:rFonts w:ascii="Arial" w:hAnsi="Arial" w:cs="Arial"/>
          <w:i/>
          <w:sz w:val="20"/>
          <w:szCs w:val="20"/>
        </w:rPr>
        <w:t xml:space="preserve"> jejího</w:t>
      </w:r>
      <w:r w:rsidR="00084CCC" w:rsidRPr="00C63298">
        <w:rPr>
          <w:rFonts w:ascii="Arial" w:hAnsi="Arial" w:cs="Arial"/>
          <w:i/>
          <w:sz w:val="20"/>
          <w:szCs w:val="20"/>
        </w:rPr>
        <w:t xml:space="preserve"> přijetí, ale </w:t>
      </w:r>
      <w:r w:rsidR="00B31F3C" w:rsidRPr="00C63298">
        <w:rPr>
          <w:rFonts w:ascii="Arial" w:hAnsi="Arial" w:cs="Arial"/>
          <w:i/>
          <w:sz w:val="20"/>
          <w:szCs w:val="20"/>
        </w:rPr>
        <w:t xml:space="preserve">vzniká mu </w:t>
      </w:r>
      <w:r w:rsidR="00C52067" w:rsidRPr="00C63298">
        <w:rPr>
          <w:rFonts w:ascii="Arial" w:hAnsi="Arial" w:cs="Arial"/>
          <w:i/>
          <w:sz w:val="20"/>
          <w:szCs w:val="20"/>
        </w:rPr>
        <w:t xml:space="preserve">povinnost přiznat </w:t>
      </w:r>
      <w:r w:rsidR="00260C3A" w:rsidRPr="00C63298">
        <w:rPr>
          <w:rFonts w:ascii="Arial" w:hAnsi="Arial" w:cs="Arial"/>
          <w:i/>
          <w:sz w:val="20"/>
          <w:szCs w:val="20"/>
        </w:rPr>
        <w:t xml:space="preserve">hodnotu </w:t>
      </w:r>
      <w:r w:rsidR="00C52067" w:rsidRPr="00C63298">
        <w:rPr>
          <w:rFonts w:ascii="Arial" w:hAnsi="Arial" w:cs="Arial"/>
          <w:i/>
          <w:sz w:val="20"/>
          <w:szCs w:val="20"/>
        </w:rPr>
        <w:t>dané</w:t>
      </w:r>
      <w:r w:rsidR="00260C3A" w:rsidRPr="00C63298">
        <w:rPr>
          <w:rFonts w:ascii="Arial" w:hAnsi="Arial" w:cs="Arial"/>
          <w:i/>
          <w:sz w:val="20"/>
          <w:szCs w:val="20"/>
        </w:rPr>
        <w:t>ho</w:t>
      </w:r>
      <w:r w:rsidR="00C52067" w:rsidRPr="00C63298">
        <w:rPr>
          <w:rFonts w:ascii="Arial" w:hAnsi="Arial" w:cs="Arial"/>
          <w:i/>
          <w:sz w:val="20"/>
          <w:szCs w:val="20"/>
        </w:rPr>
        <w:t xml:space="preserve"> plnění</w:t>
      </w:r>
      <w:r w:rsidR="007303CE" w:rsidRPr="00C63298">
        <w:rPr>
          <w:rFonts w:ascii="Arial" w:hAnsi="Arial" w:cs="Arial"/>
          <w:i/>
          <w:sz w:val="20"/>
          <w:szCs w:val="20"/>
        </w:rPr>
        <w:t xml:space="preserve"> (</w:t>
      </w:r>
      <w:r w:rsidR="00B31F3C" w:rsidRPr="00C63298">
        <w:rPr>
          <w:rFonts w:ascii="Arial" w:hAnsi="Arial" w:cs="Arial"/>
          <w:i/>
          <w:sz w:val="20"/>
          <w:szCs w:val="20"/>
        </w:rPr>
        <w:t>v celkové výši</w:t>
      </w:r>
      <w:r w:rsidR="007303CE" w:rsidRPr="00C63298">
        <w:rPr>
          <w:rFonts w:ascii="Arial" w:hAnsi="Arial" w:cs="Arial"/>
          <w:i/>
          <w:sz w:val="20"/>
          <w:szCs w:val="20"/>
        </w:rPr>
        <w:t xml:space="preserve"> 170 000 Kč)</w:t>
      </w:r>
      <w:r w:rsidR="00B31F3C" w:rsidRPr="00C63298">
        <w:rPr>
          <w:rFonts w:ascii="Arial" w:hAnsi="Arial" w:cs="Arial"/>
          <w:i/>
          <w:sz w:val="20"/>
          <w:szCs w:val="20"/>
        </w:rPr>
        <w:t xml:space="preserve"> </w:t>
      </w:r>
      <w:r w:rsidR="00084CCC" w:rsidRPr="00C63298">
        <w:rPr>
          <w:rFonts w:ascii="Arial" w:hAnsi="Arial" w:cs="Arial"/>
          <w:i/>
          <w:sz w:val="20"/>
          <w:szCs w:val="20"/>
        </w:rPr>
        <w:t>až ke dni uskutečnění zdanitelného plnění</w:t>
      </w:r>
      <w:r w:rsidR="00C52067" w:rsidRPr="00C63298">
        <w:rPr>
          <w:rFonts w:ascii="Arial" w:hAnsi="Arial" w:cs="Arial"/>
          <w:i/>
          <w:sz w:val="20"/>
          <w:szCs w:val="20"/>
        </w:rPr>
        <w:t xml:space="preserve"> (ř. 25 daň</w:t>
      </w:r>
      <w:r w:rsidR="00260C3A" w:rsidRPr="00C63298">
        <w:rPr>
          <w:rFonts w:ascii="Arial" w:hAnsi="Arial" w:cs="Arial"/>
          <w:i/>
          <w:sz w:val="20"/>
          <w:szCs w:val="20"/>
        </w:rPr>
        <w:t xml:space="preserve">ového přiznání). </w:t>
      </w:r>
      <w:r w:rsidR="00C53F18" w:rsidRPr="00C63298">
        <w:rPr>
          <w:rFonts w:ascii="Arial" w:hAnsi="Arial" w:cs="Arial"/>
          <w:i/>
          <w:sz w:val="20"/>
          <w:szCs w:val="20"/>
        </w:rPr>
        <w:t>Není nutno</w:t>
      </w:r>
      <w:r w:rsidR="00293556" w:rsidRPr="00C63298">
        <w:rPr>
          <w:rFonts w:ascii="Arial" w:hAnsi="Arial" w:cs="Arial"/>
          <w:i/>
          <w:sz w:val="20"/>
          <w:szCs w:val="20"/>
        </w:rPr>
        <w:t xml:space="preserve"> přitom </w:t>
      </w:r>
      <w:r w:rsidR="00991FE2" w:rsidRPr="00C63298">
        <w:rPr>
          <w:rFonts w:ascii="Arial" w:hAnsi="Arial" w:cs="Arial"/>
          <w:i/>
          <w:sz w:val="20"/>
          <w:szCs w:val="20"/>
        </w:rPr>
        <w:t xml:space="preserve">ani </w:t>
      </w:r>
      <w:r w:rsidR="00C53F18" w:rsidRPr="00C63298">
        <w:rPr>
          <w:rFonts w:ascii="Arial" w:hAnsi="Arial" w:cs="Arial"/>
          <w:i/>
          <w:sz w:val="20"/>
          <w:szCs w:val="20"/>
        </w:rPr>
        <w:t xml:space="preserve">rozlišovat, ke kterému </w:t>
      </w:r>
      <w:r w:rsidR="0012209E" w:rsidRPr="00C63298">
        <w:rPr>
          <w:rFonts w:ascii="Arial" w:hAnsi="Arial" w:cs="Arial"/>
          <w:i/>
          <w:sz w:val="20"/>
          <w:szCs w:val="20"/>
        </w:rPr>
        <w:t>druh</w:t>
      </w:r>
      <w:r w:rsidR="00C53F18" w:rsidRPr="00C63298">
        <w:rPr>
          <w:rFonts w:ascii="Arial" w:hAnsi="Arial" w:cs="Arial"/>
          <w:i/>
          <w:sz w:val="20"/>
          <w:szCs w:val="20"/>
        </w:rPr>
        <w:t xml:space="preserve">u zboží se zálohová platba vztahuje. </w:t>
      </w:r>
      <w:r w:rsidR="00D27574" w:rsidRPr="00C63298">
        <w:rPr>
          <w:rFonts w:ascii="Arial" w:hAnsi="Arial" w:cs="Arial"/>
          <w:i/>
          <w:sz w:val="20"/>
          <w:szCs w:val="20"/>
        </w:rPr>
        <w:t>Ke dni uskutečnění zdanitelného plnění je také vystaven daňový doklad na obě položky zboží s hodnotou plnění a údajem „daň odvede zákazník“ (§ 29 odst.</w:t>
      </w:r>
      <w:r w:rsidR="00D31A57" w:rsidRPr="00C63298">
        <w:rPr>
          <w:rFonts w:ascii="Arial" w:hAnsi="Arial" w:cs="Arial"/>
          <w:i/>
          <w:sz w:val="20"/>
          <w:szCs w:val="20"/>
        </w:rPr>
        <w:t xml:space="preserve"> </w:t>
      </w:r>
      <w:r w:rsidR="00D27574" w:rsidRPr="00C63298">
        <w:rPr>
          <w:rFonts w:ascii="Arial" w:hAnsi="Arial" w:cs="Arial"/>
          <w:i/>
          <w:sz w:val="20"/>
          <w:szCs w:val="20"/>
        </w:rPr>
        <w:t xml:space="preserve">2 písm. c) zákona o DPH). </w:t>
      </w:r>
      <w:r w:rsidR="00260C3A" w:rsidRPr="00C63298">
        <w:rPr>
          <w:rFonts w:ascii="Arial" w:hAnsi="Arial" w:cs="Arial"/>
          <w:i/>
          <w:sz w:val="20"/>
          <w:szCs w:val="20"/>
        </w:rPr>
        <w:t>Plátce B mimo dalších povinností</w:t>
      </w:r>
      <w:r w:rsidR="00C52067" w:rsidRPr="00C63298">
        <w:rPr>
          <w:rFonts w:ascii="Arial" w:hAnsi="Arial" w:cs="Arial"/>
          <w:i/>
          <w:sz w:val="20"/>
          <w:szCs w:val="20"/>
        </w:rPr>
        <w:t xml:space="preserve"> </w:t>
      </w:r>
      <w:r w:rsidR="00260C3A" w:rsidRPr="00C63298">
        <w:rPr>
          <w:rFonts w:ascii="Arial" w:hAnsi="Arial" w:cs="Arial"/>
          <w:i/>
          <w:sz w:val="20"/>
          <w:szCs w:val="20"/>
        </w:rPr>
        <w:t>přizná</w:t>
      </w:r>
      <w:r w:rsidR="00B31F3C" w:rsidRPr="00C63298">
        <w:rPr>
          <w:rFonts w:ascii="Arial" w:hAnsi="Arial" w:cs="Arial"/>
          <w:i/>
          <w:sz w:val="20"/>
          <w:szCs w:val="20"/>
        </w:rPr>
        <w:t xml:space="preserve"> základ daně </w:t>
      </w:r>
      <w:r w:rsidR="006E38E7" w:rsidRPr="00C63298">
        <w:rPr>
          <w:rFonts w:ascii="Arial" w:hAnsi="Arial" w:cs="Arial"/>
          <w:i/>
          <w:sz w:val="20"/>
          <w:szCs w:val="20"/>
        </w:rPr>
        <w:t xml:space="preserve">(ve výši 170 000 Kč) </w:t>
      </w:r>
      <w:r w:rsidR="00B31F3C" w:rsidRPr="00C63298">
        <w:rPr>
          <w:rFonts w:ascii="Arial" w:hAnsi="Arial" w:cs="Arial"/>
          <w:i/>
          <w:sz w:val="20"/>
          <w:szCs w:val="20"/>
        </w:rPr>
        <w:t>a</w:t>
      </w:r>
      <w:r w:rsidR="00C52067" w:rsidRPr="00C63298">
        <w:rPr>
          <w:rFonts w:ascii="Arial" w:hAnsi="Arial" w:cs="Arial"/>
          <w:i/>
          <w:sz w:val="20"/>
          <w:szCs w:val="20"/>
        </w:rPr>
        <w:t xml:space="preserve"> </w:t>
      </w:r>
      <w:r w:rsidR="007303CE" w:rsidRPr="00C63298">
        <w:rPr>
          <w:rFonts w:ascii="Arial" w:hAnsi="Arial" w:cs="Arial"/>
          <w:i/>
          <w:sz w:val="20"/>
          <w:szCs w:val="20"/>
        </w:rPr>
        <w:t xml:space="preserve">vypočtenou </w:t>
      </w:r>
      <w:r w:rsidR="00C52067" w:rsidRPr="00C63298">
        <w:rPr>
          <w:rFonts w:ascii="Arial" w:hAnsi="Arial" w:cs="Arial"/>
          <w:i/>
          <w:sz w:val="20"/>
          <w:szCs w:val="20"/>
        </w:rPr>
        <w:t xml:space="preserve">daň </w:t>
      </w:r>
      <w:r w:rsidR="000D438A" w:rsidRPr="00C63298">
        <w:rPr>
          <w:rFonts w:ascii="Arial" w:hAnsi="Arial" w:cs="Arial"/>
          <w:i/>
          <w:sz w:val="20"/>
          <w:szCs w:val="20"/>
        </w:rPr>
        <w:t>(</w:t>
      </w:r>
      <w:r w:rsidR="006E38E7" w:rsidRPr="00C63298">
        <w:rPr>
          <w:rFonts w:ascii="Arial" w:hAnsi="Arial" w:cs="Arial"/>
          <w:i/>
          <w:sz w:val="20"/>
          <w:szCs w:val="20"/>
        </w:rPr>
        <w:t xml:space="preserve">v daném případě </w:t>
      </w:r>
      <w:r w:rsidR="000D438A" w:rsidRPr="00C63298">
        <w:rPr>
          <w:rFonts w:ascii="Arial" w:hAnsi="Arial" w:cs="Arial"/>
          <w:i/>
          <w:sz w:val="20"/>
          <w:szCs w:val="20"/>
        </w:rPr>
        <w:t xml:space="preserve">za použití sazby 21 %) </w:t>
      </w:r>
      <w:r w:rsidR="00C52067" w:rsidRPr="00C63298">
        <w:rPr>
          <w:rFonts w:ascii="Arial" w:hAnsi="Arial" w:cs="Arial"/>
          <w:i/>
          <w:sz w:val="20"/>
          <w:szCs w:val="20"/>
        </w:rPr>
        <w:t>ke dni uskutečnění zdanitelného plnění (ř. 10</w:t>
      </w:r>
      <w:r w:rsidR="00084CCC" w:rsidRPr="00C63298">
        <w:rPr>
          <w:rFonts w:ascii="Arial" w:hAnsi="Arial" w:cs="Arial"/>
          <w:i/>
          <w:sz w:val="20"/>
          <w:szCs w:val="20"/>
        </w:rPr>
        <w:t xml:space="preserve"> </w:t>
      </w:r>
      <w:r w:rsidR="00C52067" w:rsidRPr="00C63298">
        <w:rPr>
          <w:rFonts w:ascii="Arial" w:hAnsi="Arial" w:cs="Arial"/>
          <w:i/>
          <w:sz w:val="20"/>
          <w:szCs w:val="20"/>
        </w:rPr>
        <w:t>daňového přiznání</w:t>
      </w:r>
      <w:r w:rsidR="00A147DF" w:rsidRPr="00C63298">
        <w:rPr>
          <w:rFonts w:ascii="Arial" w:hAnsi="Arial" w:cs="Arial"/>
          <w:i/>
          <w:sz w:val="20"/>
          <w:szCs w:val="20"/>
        </w:rPr>
        <w:t xml:space="preserve"> za příslušné zdaňovací období</w:t>
      </w:r>
      <w:r w:rsidR="00C52067" w:rsidRPr="00C63298">
        <w:rPr>
          <w:rFonts w:ascii="Arial" w:hAnsi="Arial" w:cs="Arial"/>
          <w:i/>
          <w:sz w:val="20"/>
          <w:szCs w:val="20"/>
        </w:rPr>
        <w:t>).</w:t>
      </w:r>
      <w:r w:rsidR="00C53F18" w:rsidRPr="00C63298">
        <w:rPr>
          <w:rFonts w:ascii="Arial" w:hAnsi="Arial" w:cs="Arial"/>
          <w:i/>
          <w:sz w:val="20"/>
          <w:szCs w:val="20"/>
        </w:rPr>
        <w:t xml:space="preserve"> </w:t>
      </w:r>
    </w:p>
    <w:p w14:paraId="249C2342" w14:textId="77777777" w:rsidR="00B31F3C" w:rsidRPr="00C63298" w:rsidRDefault="00B31F3C" w:rsidP="00514480">
      <w:pPr>
        <w:spacing w:after="0"/>
        <w:ind w:firstLine="709"/>
        <w:jc w:val="both"/>
        <w:rPr>
          <w:rFonts w:ascii="Arial" w:hAnsi="Arial" w:cs="Arial"/>
        </w:rPr>
      </w:pPr>
    </w:p>
    <w:p w14:paraId="15014FBB" w14:textId="77777777" w:rsidR="00CE23AB" w:rsidRPr="00C63298" w:rsidRDefault="00CE23AB" w:rsidP="00514480">
      <w:pPr>
        <w:spacing w:after="0"/>
        <w:ind w:firstLine="709"/>
        <w:jc w:val="both"/>
        <w:rPr>
          <w:rFonts w:ascii="Arial" w:hAnsi="Arial" w:cs="Arial"/>
        </w:rPr>
      </w:pPr>
    </w:p>
    <w:p w14:paraId="6E5C679D" w14:textId="4249B906" w:rsidR="000141E4" w:rsidRPr="00C63298" w:rsidRDefault="00390639" w:rsidP="000141E4">
      <w:pPr>
        <w:spacing w:after="0"/>
        <w:jc w:val="both"/>
        <w:rPr>
          <w:rFonts w:ascii="Arial" w:hAnsi="Arial" w:cs="Arial"/>
          <w:b/>
        </w:rPr>
      </w:pPr>
      <w:r w:rsidRPr="00C63298">
        <w:rPr>
          <w:rFonts w:ascii="Arial" w:hAnsi="Arial" w:cs="Arial"/>
          <w:b/>
        </w:rPr>
        <w:t>4</w:t>
      </w:r>
      <w:r w:rsidR="00930EB4" w:rsidRPr="00C63298">
        <w:rPr>
          <w:rFonts w:ascii="Arial" w:hAnsi="Arial" w:cs="Arial"/>
          <w:b/>
        </w:rPr>
        <w:t>.3</w:t>
      </w:r>
      <w:r w:rsidR="00930EB4" w:rsidRPr="00C63298">
        <w:rPr>
          <w:rFonts w:ascii="Arial" w:hAnsi="Arial" w:cs="Arial"/>
          <w:b/>
        </w:rPr>
        <w:tab/>
      </w:r>
      <w:r w:rsidR="000141E4" w:rsidRPr="00C63298">
        <w:rPr>
          <w:rFonts w:ascii="Arial" w:hAnsi="Arial" w:cs="Arial"/>
          <w:b/>
        </w:rPr>
        <w:t>Postup při změně hodnoty do</w:t>
      </w:r>
      <w:r w:rsidR="00BB2840" w:rsidRPr="00C63298">
        <w:rPr>
          <w:rFonts w:ascii="Arial" w:hAnsi="Arial" w:cs="Arial"/>
          <w:b/>
        </w:rPr>
        <w:t>dávaného zboží po přijetí zálohové platby</w:t>
      </w:r>
    </w:p>
    <w:p w14:paraId="69FFD217" w14:textId="77777777" w:rsidR="005D2288" w:rsidRPr="00C63298" w:rsidRDefault="000141E4" w:rsidP="000141E4">
      <w:pPr>
        <w:spacing w:after="0"/>
        <w:jc w:val="both"/>
        <w:rPr>
          <w:rFonts w:ascii="Arial" w:hAnsi="Arial" w:cs="Arial"/>
        </w:rPr>
      </w:pPr>
      <w:r w:rsidRPr="00C63298">
        <w:rPr>
          <w:rFonts w:ascii="Arial" w:hAnsi="Arial" w:cs="Arial"/>
        </w:rPr>
        <w:tab/>
      </w:r>
    </w:p>
    <w:p w14:paraId="162BB777" w14:textId="77777777" w:rsidR="000141E4" w:rsidRPr="00C63298" w:rsidRDefault="005D2288" w:rsidP="006C62DA">
      <w:pPr>
        <w:spacing w:after="240"/>
        <w:jc w:val="both"/>
        <w:rPr>
          <w:rFonts w:ascii="Arial" w:hAnsi="Arial" w:cs="Arial"/>
        </w:rPr>
      </w:pPr>
      <w:r w:rsidRPr="00C63298">
        <w:rPr>
          <w:rFonts w:ascii="Arial" w:hAnsi="Arial" w:cs="Arial"/>
        </w:rPr>
        <w:tab/>
      </w:r>
      <w:r w:rsidR="000141E4" w:rsidRPr="00C63298">
        <w:rPr>
          <w:rFonts w:ascii="Arial" w:hAnsi="Arial" w:cs="Arial"/>
        </w:rPr>
        <w:t>V praxi nelze vyloučit situaci, že bude hodnota objednaného zboží přesahovat stanovený limit a z přijatých záloh</w:t>
      </w:r>
      <w:r w:rsidR="00BB2840" w:rsidRPr="00C63298">
        <w:rPr>
          <w:rFonts w:ascii="Arial" w:hAnsi="Arial" w:cs="Arial"/>
        </w:rPr>
        <w:t>ových plateb</w:t>
      </w:r>
      <w:r w:rsidR="000141E4" w:rsidRPr="00C63298">
        <w:rPr>
          <w:rFonts w:ascii="Arial" w:hAnsi="Arial" w:cs="Arial"/>
        </w:rPr>
        <w:t xml:space="preserve"> nebude z tohoto důvodu přiznána daň. Hodnota </w:t>
      </w:r>
      <w:r w:rsidR="000141E4" w:rsidRPr="00C63298">
        <w:rPr>
          <w:rFonts w:ascii="Arial" w:hAnsi="Arial" w:cs="Arial"/>
        </w:rPr>
        <w:lastRenderedPageBreak/>
        <w:t xml:space="preserve">zboží, které bude nakonec skutečně dodáno, však bude pod stanoveným limitem, například z důvodu momentálního nedostatku zboží na skladě u dodavatele nebo kvůli následné změně objednávky odběratelem. Při </w:t>
      </w:r>
      <w:r w:rsidR="00BB2840" w:rsidRPr="00C63298">
        <w:rPr>
          <w:rFonts w:ascii="Arial" w:hAnsi="Arial" w:cs="Arial"/>
        </w:rPr>
        <w:t>uskutečněn</w:t>
      </w:r>
      <w:r w:rsidR="000141E4" w:rsidRPr="00C63298">
        <w:rPr>
          <w:rFonts w:ascii="Arial" w:hAnsi="Arial" w:cs="Arial"/>
        </w:rPr>
        <w:t xml:space="preserve">í </w:t>
      </w:r>
      <w:r w:rsidR="009D381D" w:rsidRPr="00C63298">
        <w:rPr>
          <w:rFonts w:ascii="Arial" w:hAnsi="Arial" w:cs="Arial"/>
        </w:rPr>
        <w:t xml:space="preserve">plnění </w:t>
      </w:r>
      <w:r w:rsidR="000141E4" w:rsidRPr="00C63298">
        <w:rPr>
          <w:rFonts w:ascii="Arial" w:hAnsi="Arial" w:cs="Arial"/>
        </w:rPr>
        <w:t xml:space="preserve">se v takovém případě uplatní běžný režim, přičemž do základu daně </w:t>
      </w:r>
      <w:r w:rsidR="006E38E7" w:rsidRPr="00C63298">
        <w:rPr>
          <w:rFonts w:ascii="Arial" w:hAnsi="Arial" w:cs="Arial"/>
        </w:rPr>
        <w:t xml:space="preserve">musí být </w:t>
      </w:r>
      <w:r w:rsidR="000141E4" w:rsidRPr="00C63298">
        <w:rPr>
          <w:rFonts w:ascii="Arial" w:hAnsi="Arial" w:cs="Arial"/>
        </w:rPr>
        <w:t xml:space="preserve">zahrnuty i </w:t>
      </w:r>
      <w:r w:rsidR="006E38E7" w:rsidRPr="00C63298">
        <w:rPr>
          <w:rFonts w:ascii="Arial" w:hAnsi="Arial" w:cs="Arial"/>
        </w:rPr>
        <w:t xml:space="preserve">dříve </w:t>
      </w:r>
      <w:r w:rsidR="000141E4" w:rsidRPr="00C63298">
        <w:rPr>
          <w:rFonts w:ascii="Arial" w:hAnsi="Arial" w:cs="Arial"/>
        </w:rPr>
        <w:t>nezdaněné zálohy. Důvod nezdanění záloh</w:t>
      </w:r>
      <w:r w:rsidR="00BB2840" w:rsidRPr="00C63298">
        <w:rPr>
          <w:rFonts w:ascii="Arial" w:hAnsi="Arial" w:cs="Arial"/>
        </w:rPr>
        <w:t>ových plateb</w:t>
      </w:r>
      <w:r w:rsidR="000141E4" w:rsidRPr="00C63298">
        <w:rPr>
          <w:rFonts w:ascii="Arial" w:hAnsi="Arial" w:cs="Arial"/>
        </w:rPr>
        <w:t xml:space="preserve"> v příslušném zdaňovacím období je plátce povinen prokázat.</w:t>
      </w:r>
    </w:p>
    <w:p w14:paraId="262A146B" w14:textId="4D863330" w:rsidR="00A147DF" w:rsidRPr="00C63298" w:rsidRDefault="000141E4" w:rsidP="006C62DA">
      <w:pPr>
        <w:spacing w:after="240"/>
        <w:jc w:val="both"/>
        <w:rPr>
          <w:rFonts w:ascii="Arial" w:hAnsi="Arial" w:cs="Arial"/>
          <w:i/>
          <w:sz w:val="20"/>
          <w:szCs w:val="20"/>
        </w:rPr>
      </w:pPr>
      <w:r w:rsidRPr="00C63298">
        <w:rPr>
          <w:rFonts w:ascii="Arial" w:hAnsi="Arial" w:cs="Arial"/>
          <w:i/>
          <w:sz w:val="20"/>
          <w:szCs w:val="20"/>
        </w:rPr>
        <w:tab/>
        <w:t xml:space="preserve">Př.: Plátce objednal u prodejce elektroniky notebooky v hodnotě 120 000 Kč. Zaplatil zálohu 50 000 Kč, kterou prodejce elektroniky nezdanil, neboť </w:t>
      </w:r>
      <w:r w:rsidR="00BB2840" w:rsidRPr="00C63298">
        <w:rPr>
          <w:rFonts w:ascii="Arial" w:hAnsi="Arial" w:cs="Arial"/>
          <w:i/>
          <w:sz w:val="20"/>
          <w:szCs w:val="20"/>
        </w:rPr>
        <w:t xml:space="preserve">na základě údajů v objednávce </w:t>
      </w:r>
      <w:r w:rsidRPr="00C63298">
        <w:rPr>
          <w:rFonts w:ascii="Arial" w:hAnsi="Arial" w:cs="Arial"/>
          <w:i/>
          <w:sz w:val="20"/>
          <w:szCs w:val="20"/>
        </w:rPr>
        <w:t xml:space="preserve">předpokládal, </w:t>
      </w:r>
      <w:r w:rsidR="004F5494">
        <w:rPr>
          <w:rFonts w:ascii="Arial" w:hAnsi="Arial" w:cs="Arial"/>
          <w:i/>
          <w:sz w:val="20"/>
          <w:szCs w:val="20"/>
        </w:rPr>
        <w:br/>
      </w:r>
      <w:r w:rsidRPr="00C63298">
        <w:rPr>
          <w:rFonts w:ascii="Arial" w:hAnsi="Arial" w:cs="Arial"/>
          <w:i/>
          <w:sz w:val="20"/>
          <w:szCs w:val="20"/>
        </w:rPr>
        <w:t>že cel</w:t>
      </w:r>
      <w:r w:rsidR="001C54B9" w:rsidRPr="00C63298">
        <w:rPr>
          <w:rFonts w:ascii="Arial" w:hAnsi="Arial" w:cs="Arial"/>
          <w:i/>
          <w:sz w:val="20"/>
          <w:szCs w:val="20"/>
        </w:rPr>
        <w:t>á</w:t>
      </w:r>
      <w:r w:rsidRPr="00C63298">
        <w:rPr>
          <w:rFonts w:ascii="Arial" w:hAnsi="Arial" w:cs="Arial"/>
          <w:i/>
          <w:sz w:val="20"/>
          <w:szCs w:val="20"/>
        </w:rPr>
        <w:t xml:space="preserve"> transakce proběhne v režimu přenesené daňové povinnosti. Odběratel však těsně před dodáním zboží objednávku snížil na hodnotu 90 000 Kč. Zdaněno bude proto v běžném režimu, základ daně </w:t>
      </w:r>
      <w:r w:rsidR="004F5494">
        <w:rPr>
          <w:rFonts w:ascii="Arial" w:hAnsi="Arial" w:cs="Arial"/>
          <w:i/>
          <w:sz w:val="20"/>
          <w:szCs w:val="20"/>
        </w:rPr>
        <w:br/>
      </w:r>
      <w:r w:rsidRPr="00C63298">
        <w:rPr>
          <w:rFonts w:ascii="Arial" w:hAnsi="Arial" w:cs="Arial"/>
          <w:i/>
          <w:sz w:val="20"/>
          <w:szCs w:val="20"/>
        </w:rPr>
        <w:t>se stanoví ve výši 90 000, tj. včetně nezdaněné záloh</w:t>
      </w:r>
      <w:r w:rsidR="00BB2840" w:rsidRPr="00C63298">
        <w:rPr>
          <w:rFonts w:ascii="Arial" w:hAnsi="Arial" w:cs="Arial"/>
          <w:i/>
          <w:sz w:val="20"/>
          <w:szCs w:val="20"/>
        </w:rPr>
        <w:t>ové platby</w:t>
      </w:r>
      <w:r w:rsidRPr="00C63298">
        <w:rPr>
          <w:rFonts w:ascii="Arial" w:hAnsi="Arial" w:cs="Arial"/>
          <w:i/>
          <w:sz w:val="20"/>
          <w:szCs w:val="20"/>
        </w:rPr>
        <w:t>. Dodavatel bude připraven doložit správci daně, že původní objednávka přesáhla limit, což jej opravňovalo k nezdanění záloh</w:t>
      </w:r>
      <w:r w:rsidR="00BB2840" w:rsidRPr="00C63298">
        <w:rPr>
          <w:rFonts w:ascii="Arial" w:hAnsi="Arial" w:cs="Arial"/>
          <w:i/>
          <w:sz w:val="20"/>
          <w:szCs w:val="20"/>
        </w:rPr>
        <w:t>ové platby</w:t>
      </w:r>
      <w:r w:rsidRPr="00C63298">
        <w:rPr>
          <w:rFonts w:ascii="Arial" w:hAnsi="Arial" w:cs="Arial"/>
          <w:i/>
          <w:sz w:val="20"/>
          <w:szCs w:val="20"/>
        </w:rPr>
        <w:t xml:space="preserve">. </w:t>
      </w:r>
    </w:p>
    <w:p w14:paraId="375E0B96" w14:textId="1E351E1B" w:rsidR="000141E4" w:rsidRPr="00C63298" w:rsidRDefault="007E7470" w:rsidP="00514480">
      <w:pPr>
        <w:spacing w:after="0"/>
        <w:ind w:firstLine="709"/>
        <w:jc w:val="both"/>
        <w:rPr>
          <w:rFonts w:ascii="Arial" w:hAnsi="Arial" w:cs="Arial"/>
        </w:rPr>
      </w:pPr>
      <w:r w:rsidRPr="00C63298">
        <w:rPr>
          <w:rFonts w:ascii="Arial" w:hAnsi="Arial" w:cs="Arial"/>
        </w:rPr>
        <w:t>Nelze vyloučit ani situ</w:t>
      </w:r>
      <w:r w:rsidR="00BB2840" w:rsidRPr="00C63298">
        <w:rPr>
          <w:rFonts w:ascii="Arial" w:hAnsi="Arial" w:cs="Arial"/>
        </w:rPr>
        <w:t>aci, kdy plátce z přijaté zálohové platby</w:t>
      </w:r>
      <w:r w:rsidRPr="00C63298">
        <w:rPr>
          <w:rFonts w:ascii="Arial" w:hAnsi="Arial" w:cs="Arial"/>
        </w:rPr>
        <w:t xml:space="preserve"> přizná daň, neboť </w:t>
      </w:r>
      <w:r w:rsidR="00BB2840" w:rsidRPr="00C63298">
        <w:rPr>
          <w:rFonts w:ascii="Arial" w:hAnsi="Arial" w:cs="Arial"/>
        </w:rPr>
        <w:t xml:space="preserve">důvodně </w:t>
      </w:r>
      <w:r w:rsidRPr="00C63298">
        <w:rPr>
          <w:rFonts w:ascii="Arial" w:hAnsi="Arial" w:cs="Arial"/>
        </w:rPr>
        <w:t>předpokládá, že hodnota základu daně vybran</w:t>
      </w:r>
      <w:r w:rsidR="00041EF0" w:rsidRPr="00C63298">
        <w:rPr>
          <w:rFonts w:ascii="Arial" w:hAnsi="Arial" w:cs="Arial"/>
        </w:rPr>
        <w:t>ého zboží nepřesáhne stanovený</w:t>
      </w:r>
      <w:r w:rsidRPr="00C63298">
        <w:rPr>
          <w:rFonts w:ascii="Arial" w:hAnsi="Arial" w:cs="Arial"/>
        </w:rPr>
        <w:t xml:space="preserve"> limit 100 000 Kč. K datu uskutečnění zdanitelného plnění však hodnota daného plnění stanovený limit </w:t>
      </w:r>
      <w:r w:rsidR="005D2288" w:rsidRPr="00C63298">
        <w:rPr>
          <w:rFonts w:ascii="Arial" w:hAnsi="Arial" w:cs="Arial"/>
        </w:rPr>
        <w:t xml:space="preserve">přesáhne </w:t>
      </w:r>
      <w:r w:rsidRPr="00C63298">
        <w:rPr>
          <w:rFonts w:ascii="Arial" w:hAnsi="Arial" w:cs="Arial"/>
        </w:rPr>
        <w:t>a toto plnění má tedy podléhat režimu přenesení da</w:t>
      </w:r>
      <w:r w:rsidR="00367A7E" w:rsidRPr="00C63298">
        <w:rPr>
          <w:rFonts w:ascii="Arial" w:hAnsi="Arial" w:cs="Arial"/>
        </w:rPr>
        <w:t>ňové povinnosti. V dan</w:t>
      </w:r>
      <w:r w:rsidR="005D2288" w:rsidRPr="00C63298">
        <w:rPr>
          <w:rFonts w:ascii="Arial" w:hAnsi="Arial" w:cs="Arial"/>
        </w:rPr>
        <w:t>ém případě</w:t>
      </w:r>
      <w:r w:rsidR="00BB2840" w:rsidRPr="00C63298">
        <w:rPr>
          <w:rFonts w:ascii="Arial" w:hAnsi="Arial" w:cs="Arial"/>
        </w:rPr>
        <w:t xml:space="preserve"> lze postupovat obdobně jako v případě</w:t>
      </w:r>
      <w:r w:rsidR="00367A7E" w:rsidRPr="00C63298">
        <w:rPr>
          <w:rFonts w:ascii="Arial" w:hAnsi="Arial" w:cs="Arial"/>
        </w:rPr>
        <w:t>, který je podrobněji uveden v </w:t>
      </w:r>
      <w:r w:rsidR="00836073" w:rsidRPr="00C63298">
        <w:rPr>
          <w:rFonts w:ascii="Arial" w:hAnsi="Arial" w:cs="Arial"/>
        </w:rPr>
        <w:t>bodě</w:t>
      </w:r>
      <w:r w:rsidR="00367A7E" w:rsidRPr="00C63298">
        <w:rPr>
          <w:rFonts w:ascii="Arial" w:hAnsi="Arial" w:cs="Arial"/>
        </w:rPr>
        <w:t xml:space="preserve"> </w:t>
      </w:r>
      <w:r w:rsidR="00693196" w:rsidRPr="00C63298">
        <w:rPr>
          <w:rFonts w:ascii="Arial" w:hAnsi="Arial" w:cs="Arial"/>
        </w:rPr>
        <w:t>3</w:t>
      </w:r>
      <w:r w:rsidR="00367A7E" w:rsidRPr="00C63298">
        <w:rPr>
          <w:rFonts w:ascii="Arial" w:hAnsi="Arial" w:cs="Arial"/>
        </w:rPr>
        <w:t xml:space="preserve"> této Informace (postup podle </w:t>
      </w:r>
      <w:proofErr w:type="spellStart"/>
      <w:r w:rsidR="00367A7E" w:rsidRPr="00C63298">
        <w:rPr>
          <w:rFonts w:ascii="Arial" w:hAnsi="Arial" w:cs="Arial"/>
        </w:rPr>
        <w:t>ust</w:t>
      </w:r>
      <w:proofErr w:type="spellEnd"/>
      <w:r w:rsidR="00367A7E" w:rsidRPr="00C63298">
        <w:rPr>
          <w:rFonts w:ascii="Arial" w:hAnsi="Arial" w:cs="Arial"/>
        </w:rPr>
        <w:t xml:space="preserve">. § 92a odst. </w:t>
      </w:r>
      <w:r w:rsidR="005B0923" w:rsidRPr="00C63298">
        <w:rPr>
          <w:rFonts w:ascii="Arial" w:hAnsi="Arial" w:cs="Arial"/>
          <w:b/>
          <w:i/>
        </w:rPr>
        <w:t>6</w:t>
      </w:r>
      <w:r w:rsidR="00367A7E" w:rsidRPr="00C63298">
        <w:rPr>
          <w:rFonts w:ascii="Arial" w:hAnsi="Arial" w:cs="Arial"/>
        </w:rPr>
        <w:t xml:space="preserve"> zákona o DPH), tj. neaplikovat zpětně režim přenesení daňové povinnosti na již přiznanou daň z přijaté záloh</w:t>
      </w:r>
      <w:r w:rsidR="00BB2840" w:rsidRPr="00C63298">
        <w:rPr>
          <w:rFonts w:ascii="Arial" w:hAnsi="Arial" w:cs="Arial"/>
        </w:rPr>
        <w:t>ové platby</w:t>
      </w:r>
      <w:r w:rsidR="00367A7E" w:rsidRPr="00C63298">
        <w:rPr>
          <w:rFonts w:ascii="Arial" w:hAnsi="Arial" w:cs="Arial"/>
        </w:rPr>
        <w:t xml:space="preserve"> a při výpočtu hodnoty, na kterou se režim přenesení daňové povinnosti uplatní</w:t>
      </w:r>
      <w:r w:rsidR="00951C9E" w:rsidRPr="00C63298">
        <w:rPr>
          <w:rFonts w:ascii="Arial" w:hAnsi="Arial" w:cs="Arial"/>
        </w:rPr>
        <w:t>,</w:t>
      </w:r>
      <w:r w:rsidR="00367A7E" w:rsidRPr="00C63298">
        <w:rPr>
          <w:rFonts w:ascii="Arial" w:hAnsi="Arial" w:cs="Arial"/>
        </w:rPr>
        <w:t xml:space="preserve"> vycházet z obecného pravidla v § 37a odst. 1 zákona o DPH.</w:t>
      </w:r>
      <w:r w:rsidR="00180A6D" w:rsidRPr="00C63298">
        <w:rPr>
          <w:rFonts w:ascii="Arial" w:hAnsi="Arial" w:cs="Arial"/>
        </w:rPr>
        <w:t xml:space="preserve"> </w:t>
      </w:r>
    </w:p>
    <w:p w14:paraId="2DEF549B" w14:textId="77777777" w:rsidR="0025523B" w:rsidRPr="00C63298" w:rsidRDefault="0025523B" w:rsidP="00514480">
      <w:pPr>
        <w:spacing w:after="0"/>
        <w:ind w:firstLine="709"/>
        <w:jc w:val="both"/>
        <w:rPr>
          <w:rFonts w:ascii="Arial" w:hAnsi="Arial" w:cs="Arial"/>
        </w:rPr>
      </w:pPr>
    </w:p>
    <w:p w14:paraId="518D935A" w14:textId="77777777" w:rsidR="00CE23AB" w:rsidRPr="00C63298" w:rsidRDefault="00CE23AB" w:rsidP="00514480">
      <w:pPr>
        <w:spacing w:after="0"/>
        <w:ind w:firstLine="709"/>
        <w:jc w:val="both"/>
        <w:rPr>
          <w:rFonts w:ascii="Arial" w:hAnsi="Arial" w:cs="Arial"/>
        </w:rPr>
      </w:pPr>
    </w:p>
    <w:p w14:paraId="3F5AC3C1" w14:textId="214BFAF1" w:rsidR="000F77BC" w:rsidRPr="00C63298" w:rsidRDefault="00390639" w:rsidP="00930EB4">
      <w:pPr>
        <w:spacing w:after="0"/>
        <w:jc w:val="both"/>
        <w:rPr>
          <w:rFonts w:ascii="Arial" w:hAnsi="Arial" w:cs="Arial"/>
          <w:b/>
        </w:rPr>
      </w:pPr>
      <w:r w:rsidRPr="00C63298">
        <w:rPr>
          <w:rFonts w:ascii="Arial" w:hAnsi="Arial" w:cs="Arial"/>
          <w:b/>
        </w:rPr>
        <w:t>4</w:t>
      </w:r>
      <w:r w:rsidR="00930EB4" w:rsidRPr="00C63298">
        <w:rPr>
          <w:rFonts w:ascii="Arial" w:hAnsi="Arial" w:cs="Arial"/>
          <w:b/>
        </w:rPr>
        <w:t>.</w:t>
      </w:r>
      <w:r w:rsidR="005741B3" w:rsidRPr="00C63298">
        <w:rPr>
          <w:rFonts w:ascii="Arial" w:hAnsi="Arial" w:cs="Arial"/>
          <w:b/>
        </w:rPr>
        <w:t>4</w:t>
      </w:r>
      <w:r w:rsidR="00930EB4" w:rsidRPr="00C63298">
        <w:rPr>
          <w:rFonts w:ascii="Arial" w:hAnsi="Arial" w:cs="Arial"/>
          <w:b/>
        </w:rPr>
        <w:tab/>
      </w:r>
      <w:r w:rsidR="000F77BC" w:rsidRPr="00C63298">
        <w:rPr>
          <w:rFonts w:ascii="Arial" w:hAnsi="Arial" w:cs="Arial"/>
          <w:b/>
        </w:rPr>
        <w:t>Oprava základu daně</w:t>
      </w:r>
    </w:p>
    <w:p w14:paraId="181497B6" w14:textId="77777777" w:rsidR="00930EB4" w:rsidRPr="00C63298" w:rsidRDefault="00930EB4" w:rsidP="00930EB4">
      <w:pPr>
        <w:spacing w:after="0"/>
        <w:jc w:val="both"/>
        <w:rPr>
          <w:rFonts w:ascii="Arial" w:hAnsi="Arial" w:cs="Arial"/>
          <w:b/>
        </w:rPr>
      </w:pPr>
    </w:p>
    <w:p w14:paraId="3FC7BA72" w14:textId="77777777" w:rsidR="00F266E5" w:rsidRDefault="00F266E5" w:rsidP="00930EB4">
      <w:pPr>
        <w:spacing w:after="0"/>
        <w:jc w:val="both"/>
        <w:rPr>
          <w:rFonts w:ascii="Arial" w:hAnsi="Arial" w:cs="Arial"/>
          <w:b/>
        </w:rPr>
      </w:pPr>
    </w:p>
    <w:p w14:paraId="690CD75D" w14:textId="7AE6A845" w:rsidR="00930EB4" w:rsidRPr="00C63298" w:rsidRDefault="00390639" w:rsidP="00930EB4">
      <w:pPr>
        <w:spacing w:after="0"/>
        <w:jc w:val="both"/>
        <w:rPr>
          <w:rFonts w:ascii="Arial" w:hAnsi="Arial" w:cs="Arial"/>
          <w:b/>
        </w:rPr>
      </w:pPr>
      <w:r w:rsidRPr="00C63298">
        <w:rPr>
          <w:rFonts w:ascii="Arial" w:hAnsi="Arial" w:cs="Arial"/>
          <w:b/>
        </w:rPr>
        <w:t>4</w:t>
      </w:r>
      <w:r w:rsidR="00930EB4" w:rsidRPr="00C63298">
        <w:rPr>
          <w:rFonts w:ascii="Arial" w:hAnsi="Arial" w:cs="Arial"/>
          <w:b/>
        </w:rPr>
        <w:t>.</w:t>
      </w:r>
      <w:r w:rsidR="005741B3" w:rsidRPr="00C63298">
        <w:rPr>
          <w:rFonts w:ascii="Arial" w:hAnsi="Arial" w:cs="Arial"/>
          <w:b/>
        </w:rPr>
        <w:t>4.1</w:t>
      </w:r>
      <w:r w:rsidR="00930EB4" w:rsidRPr="00C63298">
        <w:rPr>
          <w:rFonts w:ascii="Arial" w:hAnsi="Arial" w:cs="Arial"/>
          <w:b/>
        </w:rPr>
        <w:tab/>
        <w:t>Oprava základu daně u plnění v režimu přenesené daňové povinnosti</w:t>
      </w:r>
    </w:p>
    <w:p w14:paraId="2CAEF81B" w14:textId="77777777" w:rsidR="00930EB4" w:rsidRPr="00C63298" w:rsidRDefault="00930EB4" w:rsidP="00930EB4">
      <w:pPr>
        <w:spacing w:after="0"/>
        <w:jc w:val="both"/>
        <w:rPr>
          <w:rFonts w:ascii="Arial" w:hAnsi="Arial" w:cs="Arial"/>
          <w:b/>
        </w:rPr>
      </w:pPr>
    </w:p>
    <w:p w14:paraId="4F70FE2C" w14:textId="77777777" w:rsidR="00930EB4" w:rsidRPr="00C63298" w:rsidRDefault="00930EB4" w:rsidP="006C62DA">
      <w:pPr>
        <w:spacing w:after="240"/>
        <w:ind w:firstLine="709"/>
        <w:jc w:val="both"/>
        <w:rPr>
          <w:rFonts w:ascii="Arial" w:hAnsi="Arial" w:cs="Arial"/>
        </w:rPr>
      </w:pPr>
      <w:r w:rsidRPr="00C63298">
        <w:rPr>
          <w:rFonts w:ascii="Arial" w:hAnsi="Arial" w:cs="Arial"/>
        </w:rPr>
        <w:t>V případě opravy základu daně u plnění, u kterého byl aplikován režim přenesení daňové povinnosti, protože byl překročen limit 100 000 Kč, a následně nastanou takové skutečnosti, které vedou ke zvýšení nebo snížení původního základu daně, musí být na opravu aplikován režim přenesení daňové povinnosti bez ohledu na výši prováděné opravy.</w:t>
      </w:r>
    </w:p>
    <w:p w14:paraId="3CD3BA12" w14:textId="6C7810D5" w:rsidR="000D6A8D" w:rsidRPr="00C63298" w:rsidRDefault="000D6A8D" w:rsidP="006C62DA">
      <w:pPr>
        <w:spacing w:after="240"/>
        <w:ind w:firstLine="709"/>
        <w:jc w:val="both"/>
        <w:rPr>
          <w:rFonts w:ascii="Arial" w:hAnsi="Arial" w:cs="Arial"/>
        </w:rPr>
      </w:pPr>
      <w:r w:rsidRPr="00C63298">
        <w:rPr>
          <w:rFonts w:ascii="Arial" w:hAnsi="Arial" w:cs="Arial"/>
        </w:rPr>
        <w:t>Pokud</w:t>
      </w:r>
      <w:r w:rsidR="00C425FB" w:rsidRPr="00C63298">
        <w:rPr>
          <w:rFonts w:ascii="Arial" w:hAnsi="Arial" w:cs="Arial"/>
        </w:rPr>
        <w:t xml:space="preserve"> </w:t>
      </w:r>
      <w:r w:rsidR="00930EB4" w:rsidRPr="00C63298">
        <w:rPr>
          <w:rFonts w:ascii="Arial" w:hAnsi="Arial" w:cs="Arial"/>
        </w:rPr>
        <w:t xml:space="preserve">tedy </w:t>
      </w:r>
      <w:r w:rsidR="00794A32" w:rsidRPr="00C63298">
        <w:rPr>
          <w:rFonts w:ascii="Arial" w:hAnsi="Arial" w:cs="Arial"/>
        </w:rPr>
        <w:t>plátce dodal</w:t>
      </w:r>
      <w:r w:rsidR="00C425FB" w:rsidRPr="00C63298">
        <w:rPr>
          <w:rFonts w:ascii="Arial" w:hAnsi="Arial" w:cs="Arial"/>
        </w:rPr>
        <w:t xml:space="preserve"> vybrané zboží v režimu přenesení daňové povinnosti (základ daně za toto zbo</w:t>
      </w:r>
      <w:r w:rsidR="00794A32" w:rsidRPr="00C63298">
        <w:rPr>
          <w:rFonts w:ascii="Arial" w:hAnsi="Arial" w:cs="Arial"/>
        </w:rPr>
        <w:t>ží za zdanitelné plnění překročil</w:t>
      </w:r>
      <w:r w:rsidR="00C425FB" w:rsidRPr="00C63298">
        <w:rPr>
          <w:rFonts w:ascii="Arial" w:hAnsi="Arial" w:cs="Arial"/>
        </w:rPr>
        <w:t xml:space="preserve"> stanovený limit) a následně</w:t>
      </w:r>
      <w:r w:rsidR="00320AEC" w:rsidRPr="00C63298">
        <w:rPr>
          <w:rFonts w:ascii="Arial" w:hAnsi="Arial" w:cs="Arial"/>
        </w:rPr>
        <w:t xml:space="preserve"> </w:t>
      </w:r>
      <w:r w:rsidRPr="00C63298">
        <w:rPr>
          <w:rFonts w:ascii="Arial" w:hAnsi="Arial" w:cs="Arial"/>
        </w:rPr>
        <w:t>nastanou skutečnosti, které vedou k oprav</w:t>
      </w:r>
      <w:r w:rsidR="00E2259A" w:rsidRPr="00C63298">
        <w:rPr>
          <w:rFonts w:ascii="Arial" w:hAnsi="Arial" w:cs="Arial"/>
        </w:rPr>
        <w:t>ě základu daně (</w:t>
      </w:r>
      <w:proofErr w:type="spellStart"/>
      <w:r w:rsidR="00E2259A" w:rsidRPr="00C63298">
        <w:rPr>
          <w:rFonts w:ascii="Arial" w:hAnsi="Arial" w:cs="Arial"/>
        </w:rPr>
        <w:t>ust</w:t>
      </w:r>
      <w:proofErr w:type="spellEnd"/>
      <w:r w:rsidR="00E2259A" w:rsidRPr="00C63298">
        <w:rPr>
          <w:rFonts w:ascii="Arial" w:hAnsi="Arial" w:cs="Arial"/>
        </w:rPr>
        <w:t xml:space="preserve">. § 42 </w:t>
      </w:r>
      <w:r w:rsidRPr="00C63298">
        <w:rPr>
          <w:rFonts w:ascii="Arial" w:hAnsi="Arial" w:cs="Arial"/>
        </w:rPr>
        <w:t xml:space="preserve">a § 45 zákona o </w:t>
      </w:r>
      <w:r w:rsidR="00927316" w:rsidRPr="00C63298">
        <w:rPr>
          <w:rFonts w:ascii="Arial" w:hAnsi="Arial" w:cs="Arial"/>
        </w:rPr>
        <w:t>DPH</w:t>
      </w:r>
      <w:r w:rsidRPr="00C63298">
        <w:rPr>
          <w:rFonts w:ascii="Arial" w:hAnsi="Arial" w:cs="Arial"/>
        </w:rPr>
        <w:t xml:space="preserve">), </w:t>
      </w:r>
      <w:r w:rsidR="00C425FB" w:rsidRPr="00C63298">
        <w:rPr>
          <w:rFonts w:ascii="Arial" w:hAnsi="Arial" w:cs="Arial"/>
        </w:rPr>
        <w:t xml:space="preserve">čímž dojde ke </w:t>
      </w:r>
      <w:r w:rsidR="00C425FB" w:rsidRPr="00C63298">
        <w:rPr>
          <w:rFonts w:ascii="Arial" w:hAnsi="Arial" w:cs="Arial"/>
          <w:b/>
        </w:rPr>
        <w:t>snížení původního základu daně</w:t>
      </w:r>
      <w:r w:rsidR="00C425FB" w:rsidRPr="00C63298">
        <w:rPr>
          <w:rFonts w:ascii="Arial" w:hAnsi="Arial" w:cs="Arial"/>
        </w:rPr>
        <w:t xml:space="preserve"> (základ daně za zdanitelné plnění je nově pod stanovený limit), </w:t>
      </w:r>
      <w:r w:rsidRPr="00C63298">
        <w:rPr>
          <w:rFonts w:ascii="Arial" w:hAnsi="Arial" w:cs="Arial"/>
        </w:rPr>
        <w:t>bude po provedení této opravy platit nadále</w:t>
      </w:r>
      <w:r w:rsidR="00C425FB" w:rsidRPr="00C63298">
        <w:rPr>
          <w:rFonts w:ascii="Arial" w:hAnsi="Arial" w:cs="Arial"/>
        </w:rPr>
        <w:t xml:space="preserve"> původně uplatněný daňový režim, tj. </w:t>
      </w:r>
      <w:r w:rsidR="00E2259A" w:rsidRPr="00C63298">
        <w:rPr>
          <w:rFonts w:ascii="Arial" w:hAnsi="Arial" w:cs="Arial"/>
        </w:rPr>
        <w:t>provede se pouze oprava základu daně</w:t>
      </w:r>
      <w:r w:rsidR="008B166B" w:rsidRPr="00C63298">
        <w:rPr>
          <w:rFonts w:ascii="Arial" w:hAnsi="Arial" w:cs="Arial"/>
        </w:rPr>
        <w:t xml:space="preserve"> (§ 42 odst. </w:t>
      </w:r>
      <w:r w:rsidR="00651BF8" w:rsidRPr="00C63298">
        <w:rPr>
          <w:rFonts w:ascii="Arial" w:hAnsi="Arial" w:cs="Arial"/>
          <w:b/>
          <w:i/>
        </w:rPr>
        <w:t>11</w:t>
      </w:r>
      <w:r w:rsidR="008B166B" w:rsidRPr="00C63298">
        <w:rPr>
          <w:rFonts w:ascii="Arial" w:hAnsi="Arial" w:cs="Arial"/>
        </w:rPr>
        <w:t xml:space="preserve"> zákona o DPH)</w:t>
      </w:r>
      <w:r w:rsidR="00E2259A" w:rsidRPr="00C63298">
        <w:rPr>
          <w:rFonts w:ascii="Arial" w:hAnsi="Arial" w:cs="Arial"/>
        </w:rPr>
        <w:t xml:space="preserve">, nikoli </w:t>
      </w:r>
      <w:r w:rsidR="00C425FB" w:rsidRPr="00C63298">
        <w:rPr>
          <w:rFonts w:ascii="Arial" w:hAnsi="Arial" w:cs="Arial"/>
        </w:rPr>
        <w:t>oprava</w:t>
      </w:r>
      <w:r w:rsidR="00E2259A" w:rsidRPr="00C63298">
        <w:rPr>
          <w:rFonts w:ascii="Arial" w:hAnsi="Arial" w:cs="Arial"/>
        </w:rPr>
        <w:t xml:space="preserve"> původně uplatněného režimu.</w:t>
      </w:r>
    </w:p>
    <w:p w14:paraId="21962772" w14:textId="77777777" w:rsidR="00930EB4" w:rsidRPr="00C63298" w:rsidRDefault="00930EB4" w:rsidP="00930EB4">
      <w:pPr>
        <w:spacing w:after="0"/>
        <w:ind w:firstLine="709"/>
        <w:jc w:val="both"/>
        <w:rPr>
          <w:rFonts w:ascii="Arial" w:hAnsi="Arial" w:cs="Arial"/>
          <w:i/>
          <w:sz w:val="20"/>
          <w:szCs w:val="20"/>
        </w:rPr>
      </w:pPr>
      <w:r w:rsidRPr="00C63298">
        <w:rPr>
          <w:rFonts w:ascii="Arial" w:hAnsi="Arial" w:cs="Arial"/>
          <w:i/>
          <w:sz w:val="20"/>
          <w:szCs w:val="20"/>
        </w:rPr>
        <w:t xml:space="preserve">Př. Původní základ daně při dodání notebooků činil 120 000 Kč. Na základě dohody mezi dodavatelem a odběratelem dojde ke snížení základu daně o 30 000 Kč. </w:t>
      </w:r>
      <w:r w:rsidR="004D1A68" w:rsidRPr="00C63298">
        <w:rPr>
          <w:rFonts w:ascii="Arial" w:hAnsi="Arial" w:cs="Arial"/>
          <w:i/>
          <w:sz w:val="20"/>
          <w:szCs w:val="20"/>
        </w:rPr>
        <w:t>Protože u původního dodání zboží byl překročen l</w:t>
      </w:r>
      <w:r w:rsidRPr="00C63298">
        <w:rPr>
          <w:rFonts w:ascii="Arial" w:hAnsi="Arial" w:cs="Arial"/>
          <w:i/>
          <w:sz w:val="20"/>
          <w:szCs w:val="20"/>
        </w:rPr>
        <w:t>imit pro aplikaci režimu přenesení daňové povinnosti</w:t>
      </w:r>
      <w:r w:rsidR="004D1A68" w:rsidRPr="00C63298">
        <w:rPr>
          <w:rFonts w:ascii="Arial" w:hAnsi="Arial" w:cs="Arial"/>
          <w:i/>
          <w:sz w:val="20"/>
          <w:szCs w:val="20"/>
        </w:rPr>
        <w:t>, bude</w:t>
      </w:r>
      <w:r w:rsidRPr="00C63298">
        <w:rPr>
          <w:rFonts w:ascii="Arial" w:hAnsi="Arial" w:cs="Arial"/>
          <w:i/>
          <w:sz w:val="20"/>
          <w:szCs w:val="20"/>
        </w:rPr>
        <w:t xml:space="preserve"> snížení hodnoty základu daně o 30 000 Kč </w:t>
      </w:r>
      <w:r w:rsidR="004D1A68" w:rsidRPr="00C63298">
        <w:rPr>
          <w:rFonts w:ascii="Arial" w:hAnsi="Arial" w:cs="Arial"/>
          <w:i/>
          <w:sz w:val="20"/>
          <w:szCs w:val="20"/>
        </w:rPr>
        <w:t xml:space="preserve">také uskutečněno v </w:t>
      </w:r>
      <w:r w:rsidRPr="00C63298">
        <w:rPr>
          <w:rFonts w:ascii="Arial" w:hAnsi="Arial" w:cs="Arial"/>
          <w:i/>
          <w:sz w:val="20"/>
          <w:szCs w:val="20"/>
        </w:rPr>
        <w:t xml:space="preserve">režimu přenesení daňové povinnosti.  </w:t>
      </w:r>
    </w:p>
    <w:p w14:paraId="18741144" w14:textId="77777777" w:rsidR="004D1A68" w:rsidRPr="00C63298" w:rsidRDefault="004D1A68" w:rsidP="00930EB4">
      <w:pPr>
        <w:spacing w:after="0"/>
        <w:ind w:firstLine="709"/>
        <w:jc w:val="both"/>
        <w:rPr>
          <w:rFonts w:ascii="Arial" w:hAnsi="Arial" w:cs="Arial"/>
          <w:i/>
          <w:sz w:val="20"/>
          <w:szCs w:val="20"/>
        </w:rPr>
      </w:pPr>
    </w:p>
    <w:p w14:paraId="37C710CE" w14:textId="77777777" w:rsidR="004D1A68" w:rsidRPr="00C63298" w:rsidRDefault="004D1A68" w:rsidP="006C62DA">
      <w:pPr>
        <w:spacing w:after="240"/>
        <w:ind w:firstLine="709"/>
        <w:jc w:val="both"/>
        <w:rPr>
          <w:rFonts w:ascii="Arial" w:hAnsi="Arial" w:cs="Arial"/>
        </w:rPr>
      </w:pPr>
      <w:r w:rsidRPr="00C63298">
        <w:rPr>
          <w:rFonts w:ascii="Arial" w:hAnsi="Arial" w:cs="Arial"/>
        </w:rPr>
        <w:t xml:space="preserve">Obdobně bude plátce daně postupovat v případě, kdy dojde ke </w:t>
      </w:r>
      <w:r w:rsidRPr="00C63298">
        <w:rPr>
          <w:rFonts w:ascii="Arial" w:hAnsi="Arial" w:cs="Arial"/>
          <w:b/>
        </w:rPr>
        <w:t>zvýšení původního základu daně</w:t>
      </w:r>
      <w:r w:rsidRPr="00C63298">
        <w:rPr>
          <w:rFonts w:ascii="Arial" w:hAnsi="Arial" w:cs="Arial"/>
        </w:rPr>
        <w:t xml:space="preserve">, u kterého byl uplatněn režim přenesení daňové povinnosti. </w:t>
      </w:r>
    </w:p>
    <w:p w14:paraId="6ADC8407" w14:textId="77777777" w:rsidR="004D1A68" w:rsidRPr="00C63298" w:rsidRDefault="004D1A68" w:rsidP="004D1A68">
      <w:pPr>
        <w:spacing w:after="0"/>
        <w:ind w:firstLine="709"/>
        <w:jc w:val="both"/>
        <w:rPr>
          <w:rFonts w:ascii="Arial" w:hAnsi="Arial" w:cs="Arial"/>
        </w:rPr>
      </w:pPr>
      <w:r w:rsidRPr="00C63298">
        <w:rPr>
          <w:rFonts w:ascii="Arial" w:hAnsi="Arial" w:cs="Arial"/>
          <w:i/>
          <w:sz w:val="20"/>
          <w:szCs w:val="20"/>
        </w:rPr>
        <w:lastRenderedPageBreak/>
        <w:t xml:space="preserve">Př. Původní základ daně při dodání notebooků činil 120 000 Kč. Na základě dohody mezi dodavatelem a odběratelem dojde k navýšení základu daně o 20 000 Kč. Limit pro aplikaci režimu přenesení daňové povinnosti byl překročen již u původního dodání zboží, navýšení hodnoty základu daně o 20 000 Kč a případné každé další navýšení hodnoty základu daně bude podléhat režimu přenesení daňové povinnosti.  </w:t>
      </w:r>
    </w:p>
    <w:p w14:paraId="28C1EE8A" w14:textId="77777777" w:rsidR="00930EB4" w:rsidRPr="00C63298" w:rsidRDefault="00930EB4" w:rsidP="00E15B37">
      <w:pPr>
        <w:spacing w:after="120"/>
        <w:ind w:firstLine="709"/>
        <w:jc w:val="both"/>
        <w:rPr>
          <w:rFonts w:ascii="Arial" w:hAnsi="Arial" w:cs="Arial"/>
        </w:rPr>
      </w:pPr>
    </w:p>
    <w:p w14:paraId="32E8F07C" w14:textId="77777777" w:rsidR="0017203A" w:rsidRPr="00C63298" w:rsidRDefault="0017203A" w:rsidP="004D1A68">
      <w:pPr>
        <w:spacing w:after="0"/>
        <w:jc w:val="both"/>
        <w:rPr>
          <w:rFonts w:ascii="Arial" w:hAnsi="Arial" w:cs="Arial"/>
        </w:rPr>
      </w:pPr>
    </w:p>
    <w:p w14:paraId="2D5EA269" w14:textId="7DD24C29" w:rsidR="004D1A68" w:rsidRPr="00C63298" w:rsidRDefault="00390639" w:rsidP="004D1A68">
      <w:pPr>
        <w:spacing w:after="0"/>
        <w:jc w:val="both"/>
        <w:rPr>
          <w:rFonts w:ascii="Arial" w:hAnsi="Arial" w:cs="Arial"/>
          <w:b/>
        </w:rPr>
      </w:pPr>
      <w:r w:rsidRPr="00C63298">
        <w:rPr>
          <w:rFonts w:ascii="Arial" w:hAnsi="Arial" w:cs="Arial"/>
          <w:b/>
        </w:rPr>
        <w:t>4</w:t>
      </w:r>
      <w:r w:rsidR="004D1A68" w:rsidRPr="00C63298">
        <w:rPr>
          <w:rFonts w:ascii="Arial" w:hAnsi="Arial" w:cs="Arial"/>
          <w:b/>
        </w:rPr>
        <w:t>.</w:t>
      </w:r>
      <w:r w:rsidR="005741B3" w:rsidRPr="00C63298">
        <w:rPr>
          <w:rFonts w:ascii="Arial" w:hAnsi="Arial" w:cs="Arial"/>
          <w:b/>
        </w:rPr>
        <w:t>4.2</w:t>
      </w:r>
      <w:r w:rsidR="004D1A68" w:rsidRPr="00C63298">
        <w:rPr>
          <w:rFonts w:ascii="Arial" w:hAnsi="Arial" w:cs="Arial"/>
          <w:b/>
        </w:rPr>
        <w:tab/>
        <w:t>Oprava základu daně u plnění v běžném režimu uplatnění DPH</w:t>
      </w:r>
    </w:p>
    <w:p w14:paraId="2289560F" w14:textId="77777777" w:rsidR="004D1A68" w:rsidRPr="00C63298" w:rsidRDefault="004D1A68" w:rsidP="004D1A68">
      <w:pPr>
        <w:spacing w:after="0"/>
        <w:jc w:val="both"/>
        <w:rPr>
          <w:rFonts w:ascii="Arial" w:hAnsi="Arial" w:cs="Arial"/>
          <w:b/>
        </w:rPr>
      </w:pPr>
    </w:p>
    <w:p w14:paraId="09B754F8" w14:textId="68E9EC44" w:rsidR="00802594" w:rsidRPr="00C63298" w:rsidRDefault="004C00EE" w:rsidP="006C62DA">
      <w:pPr>
        <w:spacing w:after="240"/>
        <w:ind w:firstLine="709"/>
        <w:jc w:val="both"/>
        <w:rPr>
          <w:rFonts w:ascii="Arial" w:hAnsi="Arial" w:cs="Arial"/>
        </w:rPr>
      </w:pPr>
      <w:r w:rsidRPr="00C63298">
        <w:rPr>
          <w:rFonts w:ascii="Arial" w:hAnsi="Arial" w:cs="Arial"/>
        </w:rPr>
        <w:t>P</w:t>
      </w:r>
      <w:r w:rsidR="000C05DB" w:rsidRPr="00C63298">
        <w:rPr>
          <w:rFonts w:ascii="Arial" w:hAnsi="Arial" w:cs="Arial"/>
        </w:rPr>
        <w:t>okud plátce dodal</w:t>
      </w:r>
      <w:r w:rsidR="00E2259A" w:rsidRPr="00C63298">
        <w:rPr>
          <w:rFonts w:ascii="Arial" w:hAnsi="Arial" w:cs="Arial"/>
        </w:rPr>
        <w:t xml:space="preserve"> vybrané zboží v běžném režim</w:t>
      </w:r>
      <w:r w:rsidR="00D62165" w:rsidRPr="00C63298">
        <w:rPr>
          <w:rFonts w:ascii="Arial" w:hAnsi="Arial" w:cs="Arial"/>
        </w:rPr>
        <w:t>u (základ daně za toto zboží za </w:t>
      </w:r>
      <w:r w:rsidR="00E2259A" w:rsidRPr="00C63298">
        <w:rPr>
          <w:rFonts w:ascii="Arial" w:hAnsi="Arial" w:cs="Arial"/>
        </w:rPr>
        <w:t>zdanitelné plnění nepřekročil stanovený limit</w:t>
      </w:r>
      <w:r w:rsidR="004D1A68" w:rsidRPr="00C63298">
        <w:rPr>
          <w:rFonts w:ascii="Arial" w:hAnsi="Arial" w:cs="Arial"/>
        </w:rPr>
        <w:t xml:space="preserve"> a plátce uplatnil DPH na výstupu</w:t>
      </w:r>
      <w:r w:rsidR="00E2259A" w:rsidRPr="00C63298">
        <w:rPr>
          <w:rFonts w:ascii="Arial" w:hAnsi="Arial" w:cs="Arial"/>
        </w:rPr>
        <w:t>)</w:t>
      </w:r>
      <w:r w:rsidR="00AF7186" w:rsidRPr="00C63298">
        <w:rPr>
          <w:rFonts w:ascii="Arial" w:hAnsi="Arial" w:cs="Arial"/>
        </w:rPr>
        <w:t xml:space="preserve"> </w:t>
      </w:r>
      <w:r w:rsidR="00E2259A" w:rsidRPr="00C63298">
        <w:rPr>
          <w:rFonts w:ascii="Arial" w:hAnsi="Arial" w:cs="Arial"/>
        </w:rPr>
        <w:t xml:space="preserve">a následně nastanou skutečnosti, které vedou k opravě základu daně, čímž dojde ke </w:t>
      </w:r>
      <w:r w:rsidR="00E2259A" w:rsidRPr="00C63298">
        <w:rPr>
          <w:rFonts w:ascii="Arial" w:hAnsi="Arial" w:cs="Arial"/>
          <w:b/>
        </w:rPr>
        <w:t>zvýšení původního základu daně</w:t>
      </w:r>
      <w:r w:rsidR="00E2259A" w:rsidRPr="00C63298">
        <w:rPr>
          <w:rFonts w:ascii="Arial" w:hAnsi="Arial" w:cs="Arial"/>
        </w:rPr>
        <w:t xml:space="preserve">, </w:t>
      </w:r>
      <w:r w:rsidR="000B240A" w:rsidRPr="00C63298">
        <w:rPr>
          <w:rFonts w:ascii="Arial" w:hAnsi="Arial" w:cs="Arial"/>
        </w:rPr>
        <w:t xml:space="preserve">uplatněný běžný režim původního plnění se </w:t>
      </w:r>
      <w:r w:rsidR="000C05DB" w:rsidRPr="00C63298">
        <w:rPr>
          <w:rFonts w:ascii="Arial" w:hAnsi="Arial" w:cs="Arial"/>
        </w:rPr>
        <w:t xml:space="preserve">již zpětně </w:t>
      </w:r>
      <w:r w:rsidR="000B240A" w:rsidRPr="00C63298">
        <w:rPr>
          <w:rFonts w:ascii="Arial" w:hAnsi="Arial" w:cs="Arial"/>
        </w:rPr>
        <w:t>neopravuje</w:t>
      </w:r>
      <w:r w:rsidR="004D1A68" w:rsidRPr="00C63298">
        <w:rPr>
          <w:rFonts w:ascii="Arial" w:hAnsi="Arial" w:cs="Arial"/>
        </w:rPr>
        <w:t>.  Z</w:t>
      </w:r>
      <w:r w:rsidR="00E2259A" w:rsidRPr="00C63298">
        <w:rPr>
          <w:rFonts w:ascii="Arial" w:hAnsi="Arial" w:cs="Arial"/>
        </w:rPr>
        <w:t xml:space="preserve">ároveň </w:t>
      </w:r>
      <w:r w:rsidR="004F5494">
        <w:rPr>
          <w:rFonts w:ascii="Arial" w:hAnsi="Arial" w:cs="Arial"/>
        </w:rPr>
        <w:br/>
      </w:r>
      <w:r w:rsidR="00E2259A" w:rsidRPr="00C63298">
        <w:rPr>
          <w:rFonts w:ascii="Arial" w:hAnsi="Arial" w:cs="Arial"/>
        </w:rPr>
        <w:t>je ale nutno</w:t>
      </w:r>
      <w:r w:rsidRPr="00C63298">
        <w:rPr>
          <w:rFonts w:ascii="Arial" w:hAnsi="Arial" w:cs="Arial"/>
        </w:rPr>
        <w:t xml:space="preserve"> za účelem řádného zdanění samotné opravy daně ve správném režimu </w:t>
      </w:r>
      <w:r w:rsidR="004F5494">
        <w:rPr>
          <w:rFonts w:ascii="Arial" w:hAnsi="Arial" w:cs="Arial"/>
        </w:rPr>
        <w:br/>
      </w:r>
      <w:r w:rsidRPr="00C63298">
        <w:rPr>
          <w:rFonts w:ascii="Arial" w:hAnsi="Arial" w:cs="Arial"/>
        </w:rPr>
        <w:t xml:space="preserve">podle obecného principu stanoveného v § 2 odst. 2 nařízení vlády </w:t>
      </w:r>
      <w:r w:rsidR="00FC6BEF" w:rsidRPr="00C63298">
        <w:rPr>
          <w:rFonts w:ascii="Arial" w:hAnsi="Arial" w:cs="Arial"/>
        </w:rPr>
        <w:t xml:space="preserve">č. 361/2014 Sb. </w:t>
      </w:r>
      <w:r w:rsidR="00FC6BEF" w:rsidRPr="00C63298">
        <w:rPr>
          <w:rFonts w:ascii="Arial" w:hAnsi="Arial" w:cs="Arial"/>
          <w:b/>
          <w:i/>
        </w:rPr>
        <w:t>ve znění pozdějších předpisů</w:t>
      </w:r>
      <w:r w:rsidR="00FC6BEF" w:rsidRPr="00C63298" w:rsidDel="00651BF8">
        <w:rPr>
          <w:rFonts w:ascii="Arial" w:hAnsi="Arial" w:cs="Arial"/>
        </w:rPr>
        <w:t xml:space="preserve"> </w:t>
      </w:r>
      <w:r w:rsidR="001D53A9" w:rsidRPr="00C63298">
        <w:rPr>
          <w:rFonts w:ascii="Arial" w:hAnsi="Arial" w:cs="Arial"/>
        </w:rPr>
        <w:t xml:space="preserve">prověřit </w:t>
      </w:r>
      <w:r w:rsidR="00B01864" w:rsidRPr="00C63298">
        <w:rPr>
          <w:rFonts w:ascii="Arial" w:hAnsi="Arial" w:cs="Arial"/>
        </w:rPr>
        <w:t xml:space="preserve">celkovou hodnotu základu daně po navýšení. </w:t>
      </w:r>
      <w:r w:rsidR="00E2259A" w:rsidRPr="00C63298">
        <w:rPr>
          <w:rFonts w:ascii="Arial" w:hAnsi="Arial" w:cs="Arial"/>
        </w:rPr>
        <w:t xml:space="preserve">Pokud </w:t>
      </w:r>
      <w:r w:rsidR="00B01864" w:rsidRPr="00C63298">
        <w:rPr>
          <w:rFonts w:ascii="Arial" w:hAnsi="Arial" w:cs="Arial"/>
        </w:rPr>
        <w:t>tato celková hodnota základu daně</w:t>
      </w:r>
      <w:r w:rsidR="004D1A68" w:rsidRPr="00C63298">
        <w:rPr>
          <w:rFonts w:ascii="Arial" w:hAnsi="Arial" w:cs="Arial"/>
        </w:rPr>
        <w:t xml:space="preserve"> (</w:t>
      </w:r>
      <w:r w:rsidR="00250DB7" w:rsidRPr="00C63298">
        <w:rPr>
          <w:rFonts w:ascii="Arial" w:hAnsi="Arial" w:cs="Arial"/>
        </w:rPr>
        <w:t>s promítnutím všech oprav)</w:t>
      </w:r>
      <w:r w:rsidR="00E2259A" w:rsidRPr="00C63298">
        <w:rPr>
          <w:rFonts w:ascii="Arial" w:hAnsi="Arial" w:cs="Arial"/>
        </w:rPr>
        <w:t xml:space="preserve"> přesáhne hodnotu 100 000 Kč, bude </w:t>
      </w:r>
      <w:r w:rsidR="00DD32D2" w:rsidRPr="00C63298">
        <w:rPr>
          <w:rFonts w:ascii="Arial" w:hAnsi="Arial" w:cs="Arial"/>
        </w:rPr>
        <w:t xml:space="preserve">se </w:t>
      </w:r>
      <w:r w:rsidR="004F6570" w:rsidRPr="00C63298">
        <w:rPr>
          <w:rFonts w:ascii="Arial" w:hAnsi="Arial" w:cs="Arial"/>
        </w:rPr>
        <w:t>ta</w:t>
      </w:r>
      <w:r w:rsidR="00E2259A" w:rsidRPr="00C63298">
        <w:rPr>
          <w:rFonts w:ascii="Arial" w:hAnsi="Arial" w:cs="Arial"/>
        </w:rPr>
        <w:t xml:space="preserve">to </w:t>
      </w:r>
      <w:r w:rsidR="004F6570" w:rsidRPr="00C63298">
        <w:rPr>
          <w:rFonts w:ascii="Arial" w:hAnsi="Arial" w:cs="Arial"/>
        </w:rPr>
        <w:t xml:space="preserve">oprava </w:t>
      </w:r>
      <w:r w:rsidR="00E2259A" w:rsidRPr="00C63298">
        <w:rPr>
          <w:rFonts w:ascii="Arial" w:hAnsi="Arial" w:cs="Arial"/>
        </w:rPr>
        <w:t>základu</w:t>
      </w:r>
      <w:r w:rsidR="00250DB7" w:rsidRPr="00C63298">
        <w:rPr>
          <w:rFonts w:ascii="Arial" w:hAnsi="Arial" w:cs="Arial"/>
        </w:rPr>
        <w:t>, při které dojde k překročení limitu</w:t>
      </w:r>
      <w:r w:rsidR="00C6025A" w:rsidRPr="00C63298">
        <w:rPr>
          <w:rFonts w:ascii="Arial" w:hAnsi="Arial" w:cs="Arial"/>
        </w:rPr>
        <w:t xml:space="preserve"> a všechny následující</w:t>
      </w:r>
      <w:r w:rsidR="00250DB7" w:rsidRPr="00C63298">
        <w:rPr>
          <w:rFonts w:ascii="Arial" w:hAnsi="Arial" w:cs="Arial"/>
        </w:rPr>
        <w:t>,</w:t>
      </w:r>
      <w:r w:rsidR="00E2259A" w:rsidRPr="00C63298">
        <w:rPr>
          <w:rFonts w:ascii="Arial" w:hAnsi="Arial" w:cs="Arial"/>
        </w:rPr>
        <w:t xml:space="preserve"> </w:t>
      </w:r>
      <w:r w:rsidR="0035267A" w:rsidRPr="00C63298">
        <w:rPr>
          <w:rFonts w:ascii="Arial" w:hAnsi="Arial" w:cs="Arial"/>
        </w:rPr>
        <w:t xml:space="preserve">považovat za </w:t>
      </w:r>
      <w:r w:rsidR="004F6570" w:rsidRPr="00C63298">
        <w:rPr>
          <w:rFonts w:ascii="Arial" w:hAnsi="Arial" w:cs="Arial"/>
        </w:rPr>
        <w:t>plnění</w:t>
      </w:r>
      <w:r w:rsidR="0035267A" w:rsidRPr="00C63298">
        <w:rPr>
          <w:rFonts w:ascii="Arial" w:hAnsi="Arial" w:cs="Arial"/>
        </w:rPr>
        <w:t xml:space="preserve">, </w:t>
      </w:r>
      <w:r w:rsidR="000C05DB" w:rsidRPr="00C63298">
        <w:rPr>
          <w:rFonts w:ascii="Arial" w:hAnsi="Arial" w:cs="Arial"/>
        </w:rPr>
        <w:t>na které se režim</w:t>
      </w:r>
      <w:r w:rsidR="0035267A" w:rsidRPr="00C63298">
        <w:rPr>
          <w:rFonts w:ascii="Arial" w:hAnsi="Arial" w:cs="Arial"/>
        </w:rPr>
        <w:t xml:space="preserve"> přenesení daňové povinnosti</w:t>
      </w:r>
      <w:r w:rsidR="000C05DB" w:rsidRPr="00C63298">
        <w:rPr>
          <w:rFonts w:ascii="Arial" w:hAnsi="Arial" w:cs="Arial"/>
        </w:rPr>
        <w:t xml:space="preserve"> uplatňuje</w:t>
      </w:r>
      <w:r w:rsidR="0035267A" w:rsidRPr="00C63298">
        <w:rPr>
          <w:rFonts w:ascii="Arial" w:hAnsi="Arial" w:cs="Arial"/>
        </w:rPr>
        <w:t xml:space="preserve">. </w:t>
      </w:r>
    </w:p>
    <w:p w14:paraId="59436790" w14:textId="7119DE71" w:rsidR="00FC7B03" w:rsidRPr="00C63298" w:rsidRDefault="00B01864" w:rsidP="00B01864">
      <w:pPr>
        <w:spacing w:after="0"/>
        <w:ind w:firstLine="709"/>
        <w:jc w:val="both"/>
        <w:rPr>
          <w:rFonts w:ascii="Arial" w:hAnsi="Arial" w:cs="Arial"/>
          <w:i/>
          <w:sz w:val="20"/>
          <w:szCs w:val="20"/>
        </w:rPr>
      </w:pPr>
      <w:r w:rsidRPr="00C63298">
        <w:rPr>
          <w:rFonts w:ascii="Arial" w:hAnsi="Arial" w:cs="Arial"/>
          <w:i/>
          <w:sz w:val="20"/>
          <w:szCs w:val="20"/>
        </w:rPr>
        <w:t xml:space="preserve">Př. Původní základ daně při dodání </w:t>
      </w:r>
      <w:proofErr w:type="spellStart"/>
      <w:r w:rsidRPr="00C63298">
        <w:rPr>
          <w:rFonts w:ascii="Arial" w:hAnsi="Arial" w:cs="Arial"/>
          <w:i/>
          <w:sz w:val="20"/>
          <w:szCs w:val="20"/>
        </w:rPr>
        <w:t>videoherních</w:t>
      </w:r>
      <w:proofErr w:type="spellEnd"/>
      <w:r w:rsidRPr="00C63298">
        <w:rPr>
          <w:rFonts w:ascii="Arial" w:hAnsi="Arial" w:cs="Arial"/>
          <w:i/>
          <w:sz w:val="20"/>
          <w:szCs w:val="20"/>
        </w:rPr>
        <w:t xml:space="preserve"> konzolí činil 90 000 Kč. Na základě dohody mezi dodavatelem a odběratelem dojde k navýšení základu daně o 60 000 Kč, tj. celková hodnota základu daně po navýšení činí 150 000 Kč. Limit pro aplikaci režimu přenesení daňové povinnosti </w:t>
      </w:r>
      <w:r w:rsidR="004F5494">
        <w:rPr>
          <w:rFonts w:ascii="Arial" w:hAnsi="Arial" w:cs="Arial"/>
          <w:i/>
          <w:sz w:val="20"/>
          <w:szCs w:val="20"/>
        </w:rPr>
        <w:br/>
      </w:r>
      <w:r w:rsidRPr="00C63298">
        <w:rPr>
          <w:rFonts w:ascii="Arial" w:hAnsi="Arial" w:cs="Arial"/>
          <w:i/>
          <w:sz w:val="20"/>
          <w:szCs w:val="20"/>
        </w:rPr>
        <w:t xml:space="preserve">byl po opravě základu daně překročen. Hodnota navýšení základu daně </w:t>
      </w:r>
      <w:r w:rsidR="00EF434D" w:rsidRPr="00C63298">
        <w:rPr>
          <w:rFonts w:ascii="Arial" w:hAnsi="Arial" w:cs="Arial"/>
          <w:i/>
          <w:sz w:val="20"/>
          <w:szCs w:val="20"/>
        </w:rPr>
        <w:t>-  v daném případě 60 000 Kč – bude podléhat zdanění v režimu přenesení daňové povinnosti.</w:t>
      </w:r>
      <w:r w:rsidRPr="00C63298">
        <w:rPr>
          <w:rFonts w:ascii="Arial" w:hAnsi="Arial" w:cs="Arial"/>
          <w:i/>
          <w:sz w:val="20"/>
          <w:szCs w:val="20"/>
        </w:rPr>
        <w:t xml:space="preserve"> </w:t>
      </w:r>
      <w:r w:rsidR="00250DB7" w:rsidRPr="00C63298">
        <w:rPr>
          <w:rFonts w:ascii="Arial" w:hAnsi="Arial" w:cs="Arial"/>
          <w:i/>
          <w:sz w:val="20"/>
          <w:szCs w:val="20"/>
        </w:rPr>
        <w:t>Režim u p</w:t>
      </w:r>
      <w:r w:rsidRPr="00C63298">
        <w:rPr>
          <w:rFonts w:ascii="Arial" w:hAnsi="Arial" w:cs="Arial"/>
          <w:i/>
          <w:sz w:val="20"/>
          <w:szCs w:val="20"/>
        </w:rPr>
        <w:t>ůvodní</w:t>
      </w:r>
      <w:r w:rsidR="00250DB7" w:rsidRPr="00C63298">
        <w:rPr>
          <w:rFonts w:ascii="Arial" w:hAnsi="Arial" w:cs="Arial"/>
          <w:i/>
          <w:sz w:val="20"/>
          <w:szCs w:val="20"/>
        </w:rPr>
        <w:t>ho</w:t>
      </w:r>
      <w:r w:rsidR="00802594" w:rsidRPr="00C63298">
        <w:rPr>
          <w:rFonts w:ascii="Arial" w:hAnsi="Arial" w:cs="Arial"/>
          <w:i/>
          <w:sz w:val="20"/>
          <w:szCs w:val="20"/>
        </w:rPr>
        <w:t xml:space="preserve"> </w:t>
      </w:r>
      <w:r w:rsidRPr="00C63298">
        <w:rPr>
          <w:rFonts w:ascii="Arial" w:hAnsi="Arial" w:cs="Arial"/>
          <w:i/>
          <w:sz w:val="20"/>
          <w:szCs w:val="20"/>
        </w:rPr>
        <w:t>základ</w:t>
      </w:r>
      <w:r w:rsidR="00250DB7" w:rsidRPr="00C63298">
        <w:rPr>
          <w:rFonts w:ascii="Arial" w:hAnsi="Arial" w:cs="Arial"/>
          <w:i/>
          <w:sz w:val="20"/>
          <w:szCs w:val="20"/>
        </w:rPr>
        <w:t>u</w:t>
      </w:r>
      <w:r w:rsidRPr="00C63298">
        <w:rPr>
          <w:rFonts w:ascii="Arial" w:hAnsi="Arial" w:cs="Arial"/>
          <w:i/>
          <w:sz w:val="20"/>
          <w:szCs w:val="20"/>
        </w:rPr>
        <w:t xml:space="preserve"> daně</w:t>
      </w:r>
      <w:r w:rsidR="000865DB" w:rsidRPr="00C63298">
        <w:rPr>
          <w:rFonts w:ascii="Arial" w:hAnsi="Arial" w:cs="Arial"/>
          <w:i/>
          <w:sz w:val="20"/>
          <w:szCs w:val="20"/>
        </w:rPr>
        <w:t>, který</w:t>
      </w:r>
      <w:r w:rsidRPr="00C63298">
        <w:rPr>
          <w:rFonts w:ascii="Arial" w:hAnsi="Arial" w:cs="Arial"/>
          <w:i/>
          <w:sz w:val="20"/>
          <w:szCs w:val="20"/>
        </w:rPr>
        <w:t xml:space="preserve"> podléhal běžnému režimu zdanění</w:t>
      </w:r>
      <w:r w:rsidR="000865DB" w:rsidRPr="00C63298">
        <w:rPr>
          <w:rFonts w:ascii="Arial" w:hAnsi="Arial" w:cs="Arial"/>
          <w:i/>
          <w:sz w:val="20"/>
          <w:szCs w:val="20"/>
        </w:rPr>
        <w:t xml:space="preserve">, se již </w:t>
      </w:r>
      <w:r w:rsidR="00250DB7" w:rsidRPr="00C63298">
        <w:rPr>
          <w:rFonts w:ascii="Arial" w:hAnsi="Arial" w:cs="Arial"/>
          <w:i/>
          <w:sz w:val="20"/>
          <w:szCs w:val="20"/>
        </w:rPr>
        <w:t>ne</w:t>
      </w:r>
      <w:r w:rsidR="000865DB" w:rsidRPr="00C63298">
        <w:rPr>
          <w:rFonts w:ascii="Arial" w:hAnsi="Arial" w:cs="Arial"/>
          <w:i/>
          <w:sz w:val="20"/>
          <w:szCs w:val="20"/>
        </w:rPr>
        <w:t>oprav</w:t>
      </w:r>
      <w:r w:rsidR="00250DB7" w:rsidRPr="00C63298">
        <w:rPr>
          <w:rFonts w:ascii="Arial" w:hAnsi="Arial" w:cs="Arial"/>
          <w:i/>
          <w:sz w:val="20"/>
          <w:szCs w:val="20"/>
        </w:rPr>
        <w:t>í</w:t>
      </w:r>
      <w:r w:rsidRPr="00C63298">
        <w:rPr>
          <w:rFonts w:ascii="Arial" w:hAnsi="Arial" w:cs="Arial"/>
          <w:i/>
          <w:sz w:val="20"/>
          <w:szCs w:val="20"/>
        </w:rPr>
        <w:t xml:space="preserve">. </w:t>
      </w:r>
    </w:p>
    <w:p w14:paraId="09E8E55E" w14:textId="77777777" w:rsidR="00FC7B03" w:rsidRPr="00C63298" w:rsidRDefault="00FC7B03" w:rsidP="00B01864">
      <w:pPr>
        <w:spacing w:after="0"/>
        <w:ind w:firstLine="709"/>
        <w:jc w:val="both"/>
        <w:rPr>
          <w:rFonts w:ascii="Arial" w:hAnsi="Arial" w:cs="Arial"/>
        </w:rPr>
      </w:pPr>
    </w:p>
    <w:p w14:paraId="46B409C2" w14:textId="77777777" w:rsidR="00B01864" w:rsidRPr="00C63298" w:rsidRDefault="00586B9A" w:rsidP="00B01864">
      <w:pPr>
        <w:spacing w:after="0"/>
        <w:ind w:firstLine="709"/>
        <w:jc w:val="both"/>
        <w:rPr>
          <w:rFonts w:ascii="Arial" w:hAnsi="Arial" w:cs="Arial"/>
          <w:i/>
          <w:sz w:val="20"/>
          <w:szCs w:val="20"/>
        </w:rPr>
      </w:pPr>
      <w:r w:rsidRPr="00C63298">
        <w:rPr>
          <w:rFonts w:ascii="Arial" w:hAnsi="Arial" w:cs="Arial"/>
          <w:i/>
          <w:sz w:val="20"/>
          <w:szCs w:val="20"/>
        </w:rPr>
        <w:t xml:space="preserve">Př. Původní základ daně při dodání notebooků činil 50 000 Kč. Na základě dohody mezi dodavatelem a odběratelem dojde k navýšení základu daně o 30 000 Kč, tj. celková hodnota základu daně po navýšení činí 80 000 Kč. Limit pro aplikaci režimu přenesení daňové povinnosti nebyl po opravě základu daně překročen, oprava bude provedena v běžném režimu. Následně dojde k navýšení hodnoty základu daně o dalších 40 000 Kč, tj. celková hodnota základu daně činí 120 000 Kč. Hodnota navýšení základu daně -  v daném případě 40 000 Kč </w:t>
      </w:r>
      <w:r w:rsidR="00B438F7" w:rsidRPr="00C63298">
        <w:rPr>
          <w:rFonts w:ascii="Arial" w:hAnsi="Arial" w:cs="Arial"/>
          <w:i/>
          <w:sz w:val="20"/>
          <w:szCs w:val="20"/>
        </w:rPr>
        <w:t>-</w:t>
      </w:r>
      <w:r w:rsidRPr="00C63298">
        <w:rPr>
          <w:rFonts w:ascii="Arial" w:hAnsi="Arial" w:cs="Arial"/>
          <w:i/>
          <w:sz w:val="20"/>
          <w:szCs w:val="20"/>
        </w:rPr>
        <w:t xml:space="preserve"> bude podléhat zdanění v režimu přenesení daňové povinnosti</w:t>
      </w:r>
      <w:r w:rsidR="006C62DA" w:rsidRPr="00C63298">
        <w:rPr>
          <w:rFonts w:ascii="Arial" w:hAnsi="Arial" w:cs="Arial"/>
          <w:i/>
          <w:sz w:val="20"/>
          <w:szCs w:val="20"/>
        </w:rPr>
        <w:t>.</w:t>
      </w:r>
    </w:p>
    <w:p w14:paraId="03E743AD" w14:textId="77777777" w:rsidR="00B01864" w:rsidRPr="00C63298" w:rsidRDefault="00B01864" w:rsidP="00514480">
      <w:pPr>
        <w:spacing w:after="0"/>
        <w:ind w:firstLine="709"/>
        <w:jc w:val="both"/>
        <w:rPr>
          <w:rFonts w:ascii="Arial" w:hAnsi="Arial" w:cs="Arial"/>
        </w:rPr>
      </w:pPr>
    </w:p>
    <w:p w14:paraId="5A1C0269" w14:textId="77777777" w:rsidR="003B78CE" w:rsidRPr="00C63298" w:rsidRDefault="003B78CE" w:rsidP="004D1A68">
      <w:pPr>
        <w:spacing w:after="0"/>
        <w:jc w:val="both"/>
        <w:rPr>
          <w:rFonts w:ascii="Arial" w:hAnsi="Arial" w:cs="Arial"/>
          <w:b/>
        </w:rPr>
      </w:pPr>
    </w:p>
    <w:p w14:paraId="7F9569AE" w14:textId="07C0ACB8" w:rsidR="00CD6873" w:rsidRPr="00C63298" w:rsidRDefault="00390639" w:rsidP="004D1A68">
      <w:pPr>
        <w:spacing w:after="0"/>
        <w:jc w:val="both"/>
        <w:rPr>
          <w:rFonts w:ascii="Arial" w:hAnsi="Arial" w:cs="Arial"/>
          <w:b/>
        </w:rPr>
      </w:pPr>
      <w:r w:rsidRPr="00C63298">
        <w:rPr>
          <w:rFonts w:ascii="Arial" w:hAnsi="Arial" w:cs="Arial"/>
          <w:b/>
        </w:rPr>
        <w:t>4</w:t>
      </w:r>
      <w:r w:rsidR="004D1A68" w:rsidRPr="00C63298">
        <w:rPr>
          <w:rFonts w:ascii="Arial" w:hAnsi="Arial" w:cs="Arial"/>
          <w:b/>
        </w:rPr>
        <w:t>.</w:t>
      </w:r>
      <w:r w:rsidR="005741B3" w:rsidRPr="00C63298">
        <w:rPr>
          <w:rFonts w:ascii="Arial" w:hAnsi="Arial" w:cs="Arial"/>
          <w:b/>
        </w:rPr>
        <w:t>4.3</w:t>
      </w:r>
      <w:r w:rsidR="004D1A68" w:rsidRPr="00C63298">
        <w:rPr>
          <w:rFonts w:ascii="Arial" w:hAnsi="Arial" w:cs="Arial"/>
          <w:b/>
        </w:rPr>
        <w:tab/>
        <w:t>Množstevní bonusy a jiné slevy</w:t>
      </w:r>
    </w:p>
    <w:p w14:paraId="22043BDD" w14:textId="77777777" w:rsidR="004D1A68" w:rsidRPr="00C63298" w:rsidRDefault="004D1A68" w:rsidP="004D1A68">
      <w:pPr>
        <w:spacing w:after="0"/>
        <w:jc w:val="both"/>
        <w:rPr>
          <w:rFonts w:ascii="Arial" w:hAnsi="Arial" w:cs="Arial"/>
          <w:b/>
        </w:rPr>
      </w:pPr>
    </w:p>
    <w:p w14:paraId="1779464F" w14:textId="08778AEB" w:rsidR="004D1A68" w:rsidRPr="00C63298" w:rsidRDefault="004D1A68" w:rsidP="006C62DA">
      <w:pPr>
        <w:spacing w:after="240"/>
        <w:ind w:firstLine="709"/>
        <w:jc w:val="both"/>
        <w:rPr>
          <w:rFonts w:ascii="Arial" w:hAnsi="Arial" w:cs="Arial"/>
        </w:rPr>
      </w:pPr>
      <w:r w:rsidRPr="00C63298">
        <w:rPr>
          <w:rFonts w:ascii="Arial" w:hAnsi="Arial" w:cs="Arial"/>
        </w:rPr>
        <w:t xml:space="preserve">V případě uplatnění množstevních bonusů nebo jiných slev, které se vztahují k většímu množství samostatných transakcí, přičemž půjde o situaci, kdy hodnota některých z nich přesáhla stanovený limit a hodnota ostatních nikoli, lze v odůvodněných případech </w:t>
      </w:r>
      <w:r w:rsidR="004F5494">
        <w:rPr>
          <w:rFonts w:ascii="Arial" w:hAnsi="Arial" w:cs="Arial"/>
        </w:rPr>
        <w:br/>
      </w:r>
      <w:r w:rsidRPr="00C63298">
        <w:rPr>
          <w:rFonts w:ascii="Arial" w:hAnsi="Arial" w:cs="Arial"/>
        </w:rPr>
        <w:t xml:space="preserve">(např. vzhledem k charakteru zboží nelze určit, zda se sleva vztahuje na dodávku v režimu přenesení daňové povinnosti nebo dodávku v běžném režimu) využít pro určení způsobu opravy základu daně vzájemnou dohodu mezi dodavatelem a odběratelem, na základě které obě strany shodně opravu vztáhnou buď k dodání v běžném režimu, nebo k dodání v režimu přenesení daňové povinnosti. </w:t>
      </w:r>
    </w:p>
    <w:p w14:paraId="228B00F2" w14:textId="6D190234" w:rsidR="004D1A68" w:rsidRPr="00C63298" w:rsidRDefault="004D1A68" w:rsidP="004D1A68">
      <w:pPr>
        <w:spacing w:after="0"/>
        <w:ind w:firstLine="709"/>
        <w:jc w:val="both"/>
        <w:rPr>
          <w:rFonts w:ascii="Arial" w:hAnsi="Arial" w:cs="Arial"/>
          <w:i/>
          <w:sz w:val="20"/>
          <w:szCs w:val="20"/>
        </w:rPr>
      </w:pPr>
      <w:r w:rsidRPr="00C63298">
        <w:rPr>
          <w:rFonts w:ascii="Arial" w:hAnsi="Arial" w:cs="Arial"/>
          <w:i/>
          <w:sz w:val="20"/>
          <w:szCs w:val="20"/>
        </w:rPr>
        <w:t xml:space="preserve">Př.: Celkový objem dodávek kukuřice za rok je 1 000 000 Kč. 70 % z této částky bylo původně zdaněno v režimu přenesení daňové povinnosti, 30 % bylo zdaněno v běžném režimu. Následně </w:t>
      </w:r>
      <w:r w:rsidR="004F5494">
        <w:rPr>
          <w:rFonts w:ascii="Arial" w:hAnsi="Arial" w:cs="Arial"/>
          <w:i/>
          <w:sz w:val="20"/>
          <w:szCs w:val="20"/>
        </w:rPr>
        <w:br/>
      </w:r>
      <w:r w:rsidRPr="00C63298">
        <w:rPr>
          <w:rFonts w:ascii="Arial" w:hAnsi="Arial" w:cs="Arial"/>
          <w:i/>
          <w:sz w:val="20"/>
          <w:szCs w:val="20"/>
        </w:rPr>
        <w:t xml:space="preserve">byl přiznán bonus ve výši 100 000 Kč, tento ale vzhledem k charakteru zboží nelze jednoznačně přiřadit </w:t>
      </w:r>
      <w:r w:rsidRPr="00C63298">
        <w:rPr>
          <w:rFonts w:ascii="Arial" w:hAnsi="Arial" w:cs="Arial"/>
          <w:i/>
          <w:sz w:val="20"/>
          <w:szCs w:val="20"/>
        </w:rPr>
        <w:lastRenderedPageBreak/>
        <w:t>ke konkrétnímu dodání, tj. nelze rozlišit, zda tato byla zdaněna v běžném režimu nebo v režimu přenesení daňové povinnosti. Odběratel s dodavatelem se dohodnou, že celková oprava základu daně bude celá vztažena k dodávce (dodávkám) v režimu přenesení daňové povinnosti a obě strany ve shodě takto opravu provedou.</w:t>
      </w:r>
    </w:p>
    <w:p w14:paraId="5259BFF3" w14:textId="77777777" w:rsidR="00674A6C" w:rsidRPr="00C63298" w:rsidRDefault="00674A6C" w:rsidP="00D24FB5">
      <w:pPr>
        <w:spacing w:after="0" w:line="240" w:lineRule="auto"/>
        <w:jc w:val="both"/>
        <w:rPr>
          <w:rFonts w:ascii="Arial" w:hAnsi="Arial" w:cs="Arial"/>
          <w:i/>
          <w:sz w:val="20"/>
          <w:szCs w:val="20"/>
        </w:rPr>
      </w:pPr>
    </w:p>
    <w:p w14:paraId="0A098A03" w14:textId="77777777" w:rsidR="00910279" w:rsidRPr="00C63298" w:rsidRDefault="00910279" w:rsidP="00D24FB5">
      <w:pPr>
        <w:spacing w:after="0" w:line="240" w:lineRule="auto"/>
        <w:ind w:firstLine="709"/>
        <w:jc w:val="center"/>
        <w:rPr>
          <w:rFonts w:ascii="Arial" w:hAnsi="Arial" w:cs="Arial"/>
        </w:rPr>
      </w:pPr>
    </w:p>
    <w:p w14:paraId="7EEC0669" w14:textId="77777777" w:rsidR="00D41996" w:rsidRPr="00C63298" w:rsidRDefault="00CE23AB" w:rsidP="00D24FB5">
      <w:pPr>
        <w:spacing w:after="0" w:line="240" w:lineRule="auto"/>
        <w:ind w:firstLine="709"/>
        <w:jc w:val="center"/>
        <w:rPr>
          <w:rFonts w:ascii="Arial" w:hAnsi="Arial" w:cs="Arial"/>
        </w:rPr>
      </w:pPr>
      <w:r w:rsidRPr="00C63298">
        <w:rPr>
          <w:rFonts w:ascii="Arial" w:hAnsi="Arial" w:cs="Arial"/>
        </w:rPr>
        <w:tab/>
      </w:r>
      <w:r w:rsidRPr="00C63298">
        <w:rPr>
          <w:rFonts w:ascii="Arial" w:hAnsi="Arial" w:cs="Arial"/>
        </w:rPr>
        <w:tab/>
      </w:r>
      <w:r w:rsidRPr="00C63298">
        <w:rPr>
          <w:rFonts w:ascii="Arial" w:hAnsi="Arial" w:cs="Arial"/>
        </w:rPr>
        <w:tab/>
      </w:r>
    </w:p>
    <w:p w14:paraId="182B7D99" w14:textId="05AED102" w:rsidR="00DA4E58" w:rsidRPr="00C63298" w:rsidRDefault="00390639" w:rsidP="00D24FB5">
      <w:pPr>
        <w:spacing w:after="0" w:line="240" w:lineRule="auto"/>
        <w:jc w:val="both"/>
        <w:rPr>
          <w:rFonts w:ascii="Arial" w:hAnsi="Arial" w:cs="Arial"/>
          <w:b/>
          <w:i/>
          <w:sz w:val="24"/>
          <w:szCs w:val="24"/>
        </w:rPr>
      </w:pPr>
      <w:r w:rsidRPr="00C63298">
        <w:rPr>
          <w:rFonts w:ascii="Arial" w:hAnsi="Arial" w:cs="Arial"/>
          <w:b/>
          <w:i/>
          <w:sz w:val="24"/>
          <w:szCs w:val="24"/>
        </w:rPr>
        <w:t>5</w:t>
      </w:r>
      <w:r w:rsidR="00DA4E58" w:rsidRPr="00C63298">
        <w:rPr>
          <w:rFonts w:ascii="Arial" w:hAnsi="Arial" w:cs="Arial"/>
          <w:b/>
          <w:i/>
          <w:sz w:val="24"/>
          <w:szCs w:val="24"/>
        </w:rPr>
        <w:t>.</w:t>
      </w:r>
      <w:r w:rsidR="00DA4E58" w:rsidRPr="00C63298">
        <w:rPr>
          <w:rFonts w:ascii="Arial" w:hAnsi="Arial" w:cs="Arial"/>
          <w:b/>
          <w:i/>
          <w:sz w:val="24"/>
          <w:szCs w:val="24"/>
        </w:rPr>
        <w:tab/>
      </w:r>
      <w:r w:rsidR="005D28CC" w:rsidRPr="00C63298">
        <w:rPr>
          <w:rFonts w:ascii="Arial" w:hAnsi="Arial" w:cs="Arial"/>
          <w:b/>
          <w:i/>
          <w:sz w:val="24"/>
          <w:szCs w:val="24"/>
        </w:rPr>
        <w:t>Změna rozsahu p</w:t>
      </w:r>
      <w:r w:rsidR="008B0696" w:rsidRPr="00C63298">
        <w:rPr>
          <w:rFonts w:ascii="Arial" w:hAnsi="Arial" w:cs="Arial"/>
          <w:b/>
          <w:i/>
          <w:sz w:val="24"/>
          <w:szCs w:val="24"/>
        </w:rPr>
        <w:t xml:space="preserve">oužití </w:t>
      </w:r>
      <w:r w:rsidR="00DA4E58" w:rsidRPr="00C63298">
        <w:rPr>
          <w:rFonts w:ascii="Arial" w:hAnsi="Arial" w:cs="Arial"/>
          <w:b/>
          <w:i/>
          <w:sz w:val="24"/>
          <w:szCs w:val="24"/>
        </w:rPr>
        <w:t>režimu</w:t>
      </w:r>
      <w:r w:rsidR="008B0696" w:rsidRPr="00C63298">
        <w:rPr>
          <w:rFonts w:ascii="Arial" w:hAnsi="Arial" w:cs="Arial"/>
          <w:b/>
          <w:i/>
          <w:sz w:val="24"/>
          <w:szCs w:val="24"/>
        </w:rPr>
        <w:t xml:space="preserve"> </w:t>
      </w:r>
      <w:r w:rsidR="005D28CC" w:rsidRPr="00C63298">
        <w:rPr>
          <w:rFonts w:ascii="Arial" w:hAnsi="Arial" w:cs="Arial"/>
          <w:b/>
          <w:i/>
          <w:sz w:val="24"/>
          <w:szCs w:val="24"/>
        </w:rPr>
        <w:t xml:space="preserve">přenesení daňové povinnosti </w:t>
      </w:r>
      <w:r w:rsidR="008B0696" w:rsidRPr="00C63298">
        <w:rPr>
          <w:rFonts w:ascii="Arial" w:hAnsi="Arial" w:cs="Arial"/>
          <w:b/>
          <w:i/>
          <w:sz w:val="24"/>
          <w:szCs w:val="24"/>
        </w:rPr>
        <w:t xml:space="preserve">u vybraného zboží </w:t>
      </w:r>
      <w:r w:rsidR="009B2F6F" w:rsidRPr="00C63298">
        <w:rPr>
          <w:rFonts w:ascii="Arial" w:hAnsi="Arial" w:cs="Arial"/>
          <w:b/>
          <w:i/>
          <w:sz w:val="24"/>
          <w:szCs w:val="24"/>
        </w:rPr>
        <w:t>s účinností od</w:t>
      </w:r>
      <w:r w:rsidR="008B0696" w:rsidRPr="00C63298">
        <w:rPr>
          <w:rFonts w:ascii="Arial" w:hAnsi="Arial" w:cs="Arial"/>
          <w:b/>
          <w:i/>
          <w:sz w:val="24"/>
          <w:szCs w:val="24"/>
        </w:rPr>
        <w:t> 1. 1. 2022</w:t>
      </w:r>
    </w:p>
    <w:p w14:paraId="3840DF08" w14:textId="77777777" w:rsidR="003C2FD9" w:rsidRPr="00C63298" w:rsidRDefault="003C2FD9" w:rsidP="00430CD4">
      <w:pPr>
        <w:spacing w:after="0"/>
        <w:jc w:val="both"/>
        <w:rPr>
          <w:rFonts w:ascii="Arial" w:hAnsi="Arial" w:cs="Arial"/>
          <w:b/>
          <w:i/>
        </w:rPr>
      </w:pPr>
    </w:p>
    <w:p w14:paraId="39577ED8" w14:textId="75F3D225" w:rsidR="00A71BA4" w:rsidRPr="00C63298" w:rsidRDefault="00A71BA4" w:rsidP="00430CD4">
      <w:pPr>
        <w:spacing w:after="240"/>
        <w:ind w:firstLine="708"/>
        <w:jc w:val="both"/>
        <w:rPr>
          <w:rFonts w:ascii="Arial" w:hAnsi="Arial" w:cs="Arial"/>
          <w:b/>
          <w:i/>
        </w:rPr>
      </w:pPr>
      <w:r w:rsidRPr="00C63298">
        <w:rPr>
          <w:rFonts w:ascii="Arial" w:hAnsi="Arial" w:cs="Arial"/>
          <w:b/>
          <w:i/>
        </w:rPr>
        <w:t xml:space="preserve">Na základě přijetí prováděcího nařízení Komise (EU) 2021/1832 </w:t>
      </w:r>
      <w:r w:rsidR="004F5494">
        <w:rPr>
          <w:rFonts w:ascii="Arial" w:hAnsi="Arial" w:cs="Arial"/>
          <w:b/>
          <w:i/>
        </w:rPr>
        <w:br/>
      </w:r>
      <w:r w:rsidRPr="00C63298">
        <w:rPr>
          <w:rFonts w:ascii="Arial" w:hAnsi="Arial" w:cs="Arial"/>
          <w:b/>
          <w:i/>
        </w:rPr>
        <w:t xml:space="preserve">ze dne 12. října 2021, kterým se mění příloha I nařízení Rady (EHS) č. 2658/87 o celní </w:t>
      </w:r>
      <w:r w:rsidR="004F5494">
        <w:rPr>
          <w:rFonts w:ascii="Arial" w:hAnsi="Arial" w:cs="Arial"/>
          <w:b/>
          <w:i/>
        </w:rPr>
        <w:br/>
      </w:r>
      <w:r w:rsidRPr="00C63298">
        <w:rPr>
          <w:rFonts w:ascii="Arial" w:hAnsi="Arial" w:cs="Arial"/>
          <w:b/>
          <w:i/>
        </w:rPr>
        <w:t>a statistické nomenklatuře a o společném celním sazebníku (dále jen „nařízení Komise (EU)“), byla ke dni 1. 1. 2022 provedena aktualizace kombinované nomenklatury vedoucí k úpravám některých jejích kódů s dopadem na uplatnění režimu přenesení daňové povinnosti při dodání zboží na základě § 92f zákona</w:t>
      </w:r>
      <w:r w:rsidRPr="00C63298">
        <w:rPr>
          <w:b/>
          <w:i/>
        </w:rPr>
        <w:t xml:space="preserve"> </w:t>
      </w:r>
      <w:r w:rsidRPr="00C63298">
        <w:rPr>
          <w:rFonts w:ascii="Arial" w:hAnsi="Arial" w:cs="Arial"/>
          <w:b/>
          <w:i/>
        </w:rPr>
        <w:t xml:space="preserve">o DPH. </w:t>
      </w:r>
    </w:p>
    <w:p w14:paraId="20C07C0A" w14:textId="46F815F2" w:rsidR="00A71BA4" w:rsidRPr="00C63298" w:rsidRDefault="00A71BA4" w:rsidP="00430CD4">
      <w:pPr>
        <w:spacing w:after="240"/>
        <w:ind w:firstLine="708"/>
        <w:jc w:val="both"/>
        <w:rPr>
          <w:rFonts w:ascii="Arial" w:hAnsi="Arial" w:cs="Arial"/>
          <w:b/>
          <w:i/>
        </w:rPr>
      </w:pPr>
      <w:r w:rsidRPr="00C63298">
        <w:rPr>
          <w:rFonts w:ascii="Arial" w:hAnsi="Arial" w:cs="Arial"/>
          <w:b/>
          <w:i/>
        </w:rPr>
        <w:t xml:space="preserve">Rozsah zboží, při jehož dodání se aplikuje režim přenesení daňové povinnosti, </w:t>
      </w:r>
      <w:r w:rsidR="004F5494">
        <w:rPr>
          <w:rFonts w:ascii="Arial" w:hAnsi="Arial" w:cs="Arial"/>
          <w:b/>
          <w:i/>
        </w:rPr>
        <w:br/>
      </w:r>
      <w:r w:rsidRPr="00C63298">
        <w:rPr>
          <w:rFonts w:ascii="Arial" w:hAnsi="Arial" w:cs="Arial"/>
          <w:b/>
          <w:i/>
        </w:rPr>
        <w:t xml:space="preserve">je vymezen v nařízení vlády č. 361/2014 Sb. ve znění pozdějších předpisů </w:t>
      </w:r>
      <w:r w:rsidR="004F5494">
        <w:rPr>
          <w:rFonts w:ascii="Arial" w:hAnsi="Arial" w:cs="Arial"/>
          <w:b/>
          <w:i/>
        </w:rPr>
        <w:br/>
      </w:r>
      <w:r w:rsidRPr="00C63298">
        <w:rPr>
          <w:rFonts w:ascii="Arial" w:hAnsi="Arial" w:cs="Arial"/>
          <w:b/>
          <w:i/>
        </w:rPr>
        <w:t xml:space="preserve">mj. prostřednictvím textu a kódu nomenklatury celního sazebníku. Pro účely nařízení vlády </w:t>
      </w:r>
      <w:r w:rsidR="00D23971" w:rsidRPr="00C63298">
        <w:rPr>
          <w:rFonts w:ascii="Arial" w:hAnsi="Arial" w:cs="Arial"/>
          <w:b/>
          <w:i/>
        </w:rPr>
        <w:t xml:space="preserve">č. 361/2014 Sb. </w:t>
      </w:r>
      <w:r w:rsidRPr="00C63298">
        <w:rPr>
          <w:rFonts w:ascii="Arial" w:hAnsi="Arial" w:cs="Arial"/>
          <w:b/>
          <w:i/>
        </w:rPr>
        <w:t xml:space="preserve">byl kód nomenklatury celního sazebníku do </w:t>
      </w:r>
      <w:r w:rsidR="00BA443F" w:rsidRPr="00C63298">
        <w:rPr>
          <w:rFonts w:ascii="Arial" w:hAnsi="Arial" w:cs="Arial"/>
          <w:b/>
          <w:i/>
        </w:rPr>
        <w:t>9</w:t>
      </w:r>
      <w:r w:rsidRPr="00C63298">
        <w:rPr>
          <w:rFonts w:ascii="Arial" w:hAnsi="Arial" w:cs="Arial"/>
          <w:b/>
          <w:i/>
        </w:rPr>
        <w:t xml:space="preserve">. </w:t>
      </w:r>
      <w:r w:rsidR="00BA443F" w:rsidRPr="00C63298">
        <w:rPr>
          <w:rFonts w:ascii="Arial" w:hAnsi="Arial" w:cs="Arial"/>
          <w:b/>
          <w:i/>
        </w:rPr>
        <w:t>8</w:t>
      </w:r>
      <w:r w:rsidRPr="00C63298">
        <w:rPr>
          <w:rFonts w:ascii="Arial" w:hAnsi="Arial" w:cs="Arial"/>
          <w:b/>
          <w:i/>
        </w:rPr>
        <w:t xml:space="preserve">. 2022 definován jako číselné označení zboží uvedené v příloze I nařízení Rady (EHS) č. 2658/87 </w:t>
      </w:r>
      <w:r w:rsidR="004F5494">
        <w:rPr>
          <w:rFonts w:ascii="Arial" w:hAnsi="Arial" w:cs="Arial"/>
          <w:b/>
          <w:i/>
        </w:rPr>
        <w:br/>
      </w:r>
      <w:r w:rsidRPr="00C63298">
        <w:rPr>
          <w:rFonts w:ascii="Arial" w:hAnsi="Arial" w:cs="Arial"/>
          <w:b/>
          <w:i/>
        </w:rPr>
        <w:t xml:space="preserve">ze dne 23. července 1987 o celní a statistické nomenklatuře a o společném celním sazebníku, v platném znění. </w:t>
      </w:r>
    </w:p>
    <w:p w14:paraId="5E0E52F7" w14:textId="1C3302A8" w:rsidR="00D23971" w:rsidRPr="00C63298" w:rsidRDefault="00D23971" w:rsidP="00D73191">
      <w:pPr>
        <w:spacing w:after="240"/>
        <w:ind w:firstLine="708"/>
        <w:jc w:val="both"/>
        <w:rPr>
          <w:rFonts w:ascii="Arial" w:hAnsi="Arial" w:cs="Arial"/>
          <w:b/>
          <w:i/>
        </w:rPr>
      </w:pPr>
      <w:r w:rsidRPr="00C63298">
        <w:rPr>
          <w:rFonts w:ascii="Arial" w:hAnsi="Arial" w:cs="Arial"/>
          <w:b/>
          <w:i/>
        </w:rPr>
        <w:t xml:space="preserve">V souvislosti s úpravou kombinované nomenklatury došlo k 1. 1. 2022 u části vybraného zboží </w:t>
      </w:r>
      <w:r w:rsidR="00985BBF" w:rsidRPr="00C63298">
        <w:rPr>
          <w:rFonts w:ascii="Arial" w:hAnsi="Arial" w:cs="Arial"/>
          <w:b/>
          <w:i/>
        </w:rPr>
        <w:t xml:space="preserve">(mobilní telefony a částečně kovy) </w:t>
      </w:r>
      <w:r w:rsidRPr="00C63298">
        <w:rPr>
          <w:rFonts w:ascii="Arial" w:hAnsi="Arial" w:cs="Arial"/>
          <w:b/>
          <w:i/>
        </w:rPr>
        <w:t xml:space="preserve">vymezeného v ustanovení § 2 </w:t>
      </w:r>
      <w:r w:rsidR="004F5494">
        <w:rPr>
          <w:rFonts w:ascii="Arial" w:hAnsi="Arial" w:cs="Arial"/>
          <w:b/>
          <w:i/>
        </w:rPr>
        <w:br/>
      </w:r>
      <w:r w:rsidRPr="00C63298">
        <w:rPr>
          <w:rFonts w:ascii="Arial" w:hAnsi="Arial" w:cs="Arial"/>
          <w:b/>
          <w:i/>
        </w:rPr>
        <w:t xml:space="preserve">odst. 3 písm. b) a c) nařízení vlády </w:t>
      </w:r>
      <w:r w:rsidR="00C023E3" w:rsidRPr="00C63298">
        <w:rPr>
          <w:rFonts w:ascii="Arial" w:hAnsi="Arial" w:cs="Arial"/>
          <w:b/>
          <w:i/>
        </w:rPr>
        <w:t xml:space="preserve">č. 361/2014 Sb. </w:t>
      </w:r>
      <w:r w:rsidRPr="00C63298">
        <w:rPr>
          <w:rFonts w:ascii="Arial" w:hAnsi="Arial" w:cs="Arial"/>
          <w:b/>
          <w:i/>
        </w:rPr>
        <w:t xml:space="preserve">ve znění účinném do </w:t>
      </w:r>
      <w:r w:rsidR="00BA443F" w:rsidRPr="00C63298">
        <w:rPr>
          <w:rFonts w:ascii="Arial" w:hAnsi="Arial" w:cs="Arial"/>
          <w:b/>
          <w:i/>
        </w:rPr>
        <w:t>9</w:t>
      </w:r>
      <w:r w:rsidRPr="00C63298">
        <w:rPr>
          <w:rFonts w:ascii="Arial" w:hAnsi="Arial" w:cs="Arial"/>
          <w:b/>
          <w:i/>
        </w:rPr>
        <w:t xml:space="preserve">. </w:t>
      </w:r>
      <w:r w:rsidR="00BA443F" w:rsidRPr="00C63298">
        <w:rPr>
          <w:rFonts w:ascii="Arial" w:hAnsi="Arial" w:cs="Arial"/>
          <w:b/>
          <w:i/>
        </w:rPr>
        <w:t>8</w:t>
      </w:r>
      <w:r w:rsidRPr="00C63298">
        <w:rPr>
          <w:rFonts w:ascii="Arial" w:hAnsi="Arial" w:cs="Arial"/>
          <w:b/>
          <w:i/>
        </w:rPr>
        <w:t xml:space="preserve">. 2022 </w:t>
      </w:r>
      <w:r w:rsidR="004F5494">
        <w:rPr>
          <w:rFonts w:ascii="Arial" w:hAnsi="Arial" w:cs="Arial"/>
          <w:b/>
          <w:i/>
        </w:rPr>
        <w:br/>
      </w:r>
      <w:r w:rsidRPr="00C63298">
        <w:rPr>
          <w:rFonts w:ascii="Arial" w:hAnsi="Arial" w:cs="Arial"/>
          <w:b/>
          <w:i/>
        </w:rPr>
        <w:t xml:space="preserve">pro účely uplatnění režimu přenesení daňové povinnosti dle § 92f zákona o DPH </w:t>
      </w:r>
      <w:r w:rsidR="004F5494">
        <w:rPr>
          <w:rFonts w:ascii="Arial" w:hAnsi="Arial" w:cs="Arial"/>
          <w:b/>
          <w:i/>
        </w:rPr>
        <w:br/>
      </w:r>
      <w:r w:rsidRPr="00C63298">
        <w:rPr>
          <w:rFonts w:ascii="Arial" w:hAnsi="Arial" w:cs="Arial"/>
          <w:b/>
          <w:i/>
        </w:rPr>
        <w:t>ke změně číselného označení tohoto zboží a tomu odpovídající úpravě rozsahu aplikace tohoto režimu.</w:t>
      </w:r>
    </w:p>
    <w:p w14:paraId="02C14DF4" w14:textId="77D84A38" w:rsidR="00D23971" w:rsidRPr="00C63298" w:rsidRDefault="009F3A55" w:rsidP="00D73191">
      <w:pPr>
        <w:spacing w:after="240"/>
        <w:ind w:firstLine="708"/>
        <w:jc w:val="both"/>
        <w:rPr>
          <w:rFonts w:ascii="Arial" w:hAnsi="Arial" w:cs="Arial"/>
          <w:b/>
          <w:i/>
        </w:rPr>
      </w:pPr>
      <w:r w:rsidRPr="00C63298">
        <w:rPr>
          <w:rFonts w:ascii="Arial" w:hAnsi="Arial" w:cs="Arial"/>
          <w:b/>
          <w:i/>
        </w:rPr>
        <w:t xml:space="preserve">S účinností od </w:t>
      </w:r>
      <w:r w:rsidR="00695E66" w:rsidRPr="00C63298">
        <w:rPr>
          <w:rFonts w:ascii="Arial" w:hAnsi="Arial" w:cs="Arial"/>
          <w:b/>
          <w:i/>
        </w:rPr>
        <w:t>10</w:t>
      </w:r>
      <w:r w:rsidRPr="00C63298">
        <w:rPr>
          <w:rFonts w:ascii="Arial" w:hAnsi="Arial" w:cs="Arial"/>
          <w:b/>
          <w:i/>
        </w:rPr>
        <w:t xml:space="preserve">. </w:t>
      </w:r>
      <w:r w:rsidR="00695E66" w:rsidRPr="00C63298">
        <w:rPr>
          <w:rFonts w:ascii="Arial" w:hAnsi="Arial" w:cs="Arial"/>
          <w:b/>
          <w:i/>
        </w:rPr>
        <w:t>8</w:t>
      </w:r>
      <w:r w:rsidRPr="00C63298">
        <w:rPr>
          <w:rFonts w:ascii="Arial" w:hAnsi="Arial" w:cs="Arial"/>
          <w:b/>
          <w:i/>
        </w:rPr>
        <w:t xml:space="preserve">. 2022 je vymezení příslušných vybraných položek zboží vyjmenovaných v nařízení vlády </w:t>
      </w:r>
      <w:r w:rsidR="00EA27CF" w:rsidRPr="00C63298">
        <w:rPr>
          <w:rFonts w:ascii="Arial" w:hAnsi="Arial" w:cs="Arial"/>
          <w:b/>
          <w:i/>
        </w:rPr>
        <w:t xml:space="preserve">č. 361/2014 Sb. </w:t>
      </w:r>
      <w:r w:rsidRPr="00C63298">
        <w:rPr>
          <w:rFonts w:ascii="Arial" w:hAnsi="Arial" w:cs="Arial"/>
          <w:b/>
          <w:i/>
        </w:rPr>
        <w:t xml:space="preserve">ve znění platném do </w:t>
      </w:r>
      <w:r w:rsidR="00421ED9" w:rsidRPr="00C63298">
        <w:rPr>
          <w:rFonts w:ascii="Arial" w:hAnsi="Arial" w:cs="Arial"/>
          <w:b/>
          <w:i/>
        </w:rPr>
        <w:t>9</w:t>
      </w:r>
      <w:r w:rsidRPr="00C63298">
        <w:rPr>
          <w:rFonts w:ascii="Arial" w:hAnsi="Arial" w:cs="Arial"/>
          <w:b/>
          <w:i/>
        </w:rPr>
        <w:t xml:space="preserve">. </w:t>
      </w:r>
      <w:r w:rsidR="00421ED9" w:rsidRPr="00C63298">
        <w:rPr>
          <w:rFonts w:ascii="Arial" w:hAnsi="Arial" w:cs="Arial"/>
          <w:b/>
          <w:i/>
        </w:rPr>
        <w:t>8</w:t>
      </w:r>
      <w:r w:rsidRPr="00C63298">
        <w:rPr>
          <w:rFonts w:ascii="Arial" w:hAnsi="Arial" w:cs="Arial"/>
          <w:b/>
          <w:i/>
        </w:rPr>
        <w:t xml:space="preserve">. 2022 uvedeno do souladu s aktuálně platným zněním kombinované nomenklatury, a to na základě nového nařízení vlády č. </w:t>
      </w:r>
      <w:r w:rsidR="00712C4C" w:rsidRPr="00C63298">
        <w:rPr>
          <w:rFonts w:ascii="Arial" w:hAnsi="Arial" w:cs="Arial"/>
          <w:b/>
          <w:i/>
        </w:rPr>
        <w:t>228</w:t>
      </w:r>
      <w:r w:rsidR="00EA27CF" w:rsidRPr="00C63298">
        <w:rPr>
          <w:rFonts w:ascii="Arial" w:hAnsi="Arial" w:cs="Arial"/>
          <w:b/>
          <w:i/>
        </w:rPr>
        <w:t>/2022 Sb.</w:t>
      </w:r>
      <w:r w:rsidRPr="00C63298">
        <w:rPr>
          <w:rFonts w:ascii="Arial" w:hAnsi="Arial" w:cs="Arial"/>
          <w:b/>
          <w:i/>
        </w:rPr>
        <w:t xml:space="preserve">, kterým se mění nařízení vlády č. 361/2014 Sb., </w:t>
      </w:r>
      <w:r w:rsidR="004F5494">
        <w:rPr>
          <w:rFonts w:ascii="Arial" w:hAnsi="Arial" w:cs="Arial"/>
          <w:b/>
          <w:i/>
        </w:rPr>
        <w:br/>
      </w:r>
      <w:r w:rsidRPr="00C63298">
        <w:rPr>
          <w:rFonts w:ascii="Arial" w:hAnsi="Arial" w:cs="Arial"/>
          <w:b/>
          <w:i/>
        </w:rPr>
        <w:t>o stanovení dodání zboží nebo poskytnutí služby pro použití režimu přenesení daňové povinnost</w:t>
      </w:r>
      <w:r w:rsidR="00EA27CF" w:rsidRPr="00C63298">
        <w:rPr>
          <w:rFonts w:ascii="Arial" w:hAnsi="Arial" w:cs="Arial"/>
          <w:b/>
          <w:i/>
        </w:rPr>
        <w:t xml:space="preserve">i, ve znění nařízení vlády č. 155/2015 Sb., nařízení vlády č. 11/2016 Sb. </w:t>
      </w:r>
      <w:r w:rsidR="004F5494">
        <w:rPr>
          <w:rFonts w:ascii="Arial" w:hAnsi="Arial" w:cs="Arial"/>
          <w:b/>
          <w:i/>
        </w:rPr>
        <w:br/>
      </w:r>
      <w:r w:rsidR="00EA27CF" w:rsidRPr="00C63298">
        <w:rPr>
          <w:rFonts w:ascii="Arial" w:hAnsi="Arial" w:cs="Arial"/>
          <w:b/>
          <w:i/>
        </w:rPr>
        <w:t>a nařízení vlády č. 296/2016 Sb.</w:t>
      </w:r>
      <w:r w:rsidRPr="00C63298">
        <w:rPr>
          <w:rFonts w:ascii="Arial" w:hAnsi="Arial" w:cs="Arial"/>
          <w:b/>
          <w:i/>
        </w:rPr>
        <w:t xml:space="preserve"> Tímto novým nařízením dochází </w:t>
      </w:r>
      <w:r w:rsidR="00985BBF" w:rsidRPr="00C63298">
        <w:rPr>
          <w:rFonts w:ascii="Arial" w:hAnsi="Arial" w:cs="Arial"/>
          <w:b/>
          <w:i/>
        </w:rPr>
        <w:t xml:space="preserve">také </w:t>
      </w:r>
      <w:r w:rsidRPr="00C63298">
        <w:rPr>
          <w:rFonts w:ascii="Arial" w:hAnsi="Arial" w:cs="Arial"/>
          <w:b/>
          <w:i/>
        </w:rPr>
        <w:t xml:space="preserve">od </w:t>
      </w:r>
      <w:r w:rsidR="00695E66" w:rsidRPr="00C63298">
        <w:rPr>
          <w:rFonts w:ascii="Arial" w:hAnsi="Arial" w:cs="Arial"/>
          <w:b/>
          <w:i/>
        </w:rPr>
        <w:t>10</w:t>
      </w:r>
      <w:r w:rsidRPr="00C63298">
        <w:rPr>
          <w:rFonts w:ascii="Arial" w:hAnsi="Arial" w:cs="Arial"/>
          <w:b/>
          <w:i/>
        </w:rPr>
        <w:t xml:space="preserve">. </w:t>
      </w:r>
      <w:r w:rsidR="00695E66" w:rsidRPr="00C63298">
        <w:rPr>
          <w:rFonts w:ascii="Arial" w:hAnsi="Arial" w:cs="Arial"/>
          <w:b/>
          <w:i/>
        </w:rPr>
        <w:t>8</w:t>
      </w:r>
      <w:r w:rsidRPr="00C63298">
        <w:rPr>
          <w:rFonts w:ascii="Arial" w:hAnsi="Arial" w:cs="Arial"/>
          <w:b/>
          <w:i/>
        </w:rPr>
        <w:t xml:space="preserve">. 2022 </w:t>
      </w:r>
      <w:r w:rsidR="004F5494">
        <w:rPr>
          <w:rFonts w:ascii="Arial" w:hAnsi="Arial" w:cs="Arial"/>
          <w:b/>
          <w:i/>
        </w:rPr>
        <w:br/>
      </w:r>
      <w:r w:rsidRPr="00C63298">
        <w:rPr>
          <w:rFonts w:ascii="Arial" w:hAnsi="Arial" w:cs="Arial"/>
          <w:b/>
          <w:i/>
        </w:rPr>
        <w:t>k ukotvení kódu nomenklatury celního sazebníku podle celního sazebníku ve znění platném k 1. 1. 2022.</w:t>
      </w:r>
    </w:p>
    <w:p w14:paraId="63AFBC62" w14:textId="39D26D56" w:rsidR="00AC0A8E" w:rsidRPr="00C63298" w:rsidRDefault="00AC0A8E" w:rsidP="00D73191">
      <w:pPr>
        <w:spacing w:after="240"/>
        <w:ind w:firstLine="708"/>
        <w:jc w:val="both"/>
        <w:rPr>
          <w:rFonts w:ascii="Arial" w:hAnsi="Arial" w:cs="Arial"/>
          <w:b/>
          <w:i/>
        </w:rPr>
      </w:pPr>
      <w:r w:rsidRPr="00C63298">
        <w:rPr>
          <w:rFonts w:ascii="Arial" w:hAnsi="Arial" w:cs="Arial"/>
          <w:b/>
          <w:i/>
        </w:rPr>
        <w:t xml:space="preserve">Nad rámec výše uvedených změn při uplatnění režimu přenesení daňové povinnosti u dodání některého vybraného zboží, které byly vyvolány úpravou kombinované nomenklatury k 1. 1. 2022, se s účinností od </w:t>
      </w:r>
      <w:r w:rsidR="00224474" w:rsidRPr="00C63298">
        <w:rPr>
          <w:rFonts w:ascii="Arial" w:hAnsi="Arial" w:cs="Arial"/>
          <w:b/>
          <w:i/>
        </w:rPr>
        <w:t>1</w:t>
      </w:r>
      <w:r w:rsidRPr="00C63298">
        <w:rPr>
          <w:rFonts w:ascii="Arial" w:hAnsi="Arial" w:cs="Arial"/>
          <w:b/>
          <w:i/>
        </w:rPr>
        <w:t xml:space="preserve">0. </w:t>
      </w:r>
      <w:r w:rsidR="00224474" w:rsidRPr="00C63298">
        <w:rPr>
          <w:rFonts w:ascii="Arial" w:hAnsi="Arial" w:cs="Arial"/>
          <w:b/>
          <w:i/>
        </w:rPr>
        <w:t>8</w:t>
      </w:r>
      <w:r w:rsidRPr="00C63298">
        <w:rPr>
          <w:rFonts w:ascii="Arial" w:hAnsi="Arial" w:cs="Arial"/>
          <w:b/>
          <w:i/>
        </w:rPr>
        <w:t>. 2022 mění vymezení zboží s názvem „</w:t>
      </w:r>
      <w:proofErr w:type="spellStart"/>
      <w:r w:rsidRPr="00C63298">
        <w:rPr>
          <w:rFonts w:ascii="Arial" w:hAnsi="Arial" w:cs="Arial"/>
          <w:b/>
          <w:i/>
        </w:rPr>
        <w:t>videoherní</w:t>
      </w:r>
      <w:proofErr w:type="spellEnd"/>
      <w:r w:rsidRPr="00C63298">
        <w:rPr>
          <w:rFonts w:ascii="Arial" w:hAnsi="Arial" w:cs="Arial"/>
          <w:b/>
          <w:i/>
        </w:rPr>
        <w:t xml:space="preserve">  konzole“, jež odpovídá nově kódu nomenklatury celního sazebníku 9504 50 00 (§ 2 odst. 3 písm. f) nařízení vlády </w:t>
      </w:r>
      <w:r w:rsidR="00DE4F93" w:rsidRPr="00C63298">
        <w:rPr>
          <w:rFonts w:ascii="Arial" w:hAnsi="Arial" w:cs="Arial"/>
          <w:b/>
          <w:i/>
        </w:rPr>
        <w:t xml:space="preserve">č. 361/2014 Sb. </w:t>
      </w:r>
      <w:r w:rsidRPr="00C63298">
        <w:rPr>
          <w:rFonts w:ascii="Arial" w:hAnsi="Arial" w:cs="Arial"/>
          <w:b/>
          <w:i/>
        </w:rPr>
        <w:t xml:space="preserve">ve znění platném od </w:t>
      </w:r>
      <w:r w:rsidR="00695E66" w:rsidRPr="00C63298">
        <w:rPr>
          <w:rFonts w:ascii="Arial" w:hAnsi="Arial" w:cs="Arial"/>
          <w:b/>
          <w:i/>
        </w:rPr>
        <w:t>10</w:t>
      </w:r>
      <w:r w:rsidRPr="00C63298">
        <w:rPr>
          <w:rFonts w:ascii="Arial" w:hAnsi="Arial" w:cs="Arial"/>
          <w:b/>
          <w:i/>
        </w:rPr>
        <w:t xml:space="preserve">. </w:t>
      </w:r>
      <w:r w:rsidR="00695E66" w:rsidRPr="00C63298">
        <w:rPr>
          <w:rFonts w:ascii="Arial" w:hAnsi="Arial" w:cs="Arial"/>
          <w:b/>
          <w:i/>
        </w:rPr>
        <w:t>8</w:t>
      </w:r>
      <w:r w:rsidRPr="00C63298">
        <w:rPr>
          <w:rFonts w:ascii="Arial" w:hAnsi="Arial" w:cs="Arial"/>
          <w:b/>
          <w:i/>
        </w:rPr>
        <w:t xml:space="preserve">. 2022) namísto kódu 9504, který byl platný do </w:t>
      </w:r>
      <w:r w:rsidR="00421ED9" w:rsidRPr="00C63298">
        <w:rPr>
          <w:rFonts w:ascii="Arial" w:hAnsi="Arial" w:cs="Arial"/>
          <w:b/>
          <w:i/>
        </w:rPr>
        <w:t>9</w:t>
      </w:r>
      <w:r w:rsidRPr="00C63298">
        <w:rPr>
          <w:rFonts w:ascii="Arial" w:hAnsi="Arial" w:cs="Arial"/>
          <w:b/>
          <w:i/>
        </w:rPr>
        <w:t xml:space="preserve">. </w:t>
      </w:r>
      <w:r w:rsidR="00421ED9" w:rsidRPr="00C63298">
        <w:rPr>
          <w:rFonts w:ascii="Arial" w:hAnsi="Arial" w:cs="Arial"/>
          <w:b/>
          <w:i/>
        </w:rPr>
        <w:t>8</w:t>
      </w:r>
      <w:r w:rsidRPr="00C63298">
        <w:rPr>
          <w:rFonts w:ascii="Arial" w:hAnsi="Arial" w:cs="Arial"/>
          <w:b/>
          <w:i/>
        </w:rPr>
        <w:t xml:space="preserve">. 2022. Vzhledem ke konstrukci této položky dochází k zúžení určení daného vybraného zboží.    </w:t>
      </w:r>
    </w:p>
    <w:p w14:paraId="3CDBA331" w14:textId="77777777" w:rsidR="00097C24" w:rsidRPr="00C63298" w:rsidRDefault="00097C24" w:rsidP="00430CD4">
      <w:pPr>
        <w:spacing w:after="0"/>
        <w:jc w:val="both"/>
        <w:rPr>
          <w:rFonts w:ascii="Arial" w:hAnsi="Arial" w:cs="Arial"/>
          <w:b/>
          <w:i/>
        </w:rPr>
      </w:pPr>
    </w:p>
    <w:p w14:paraId="7A7523AC" w14:textId="5781A84F" w:rsidR="00A843E1" w:rsidRPr="00C63298" w:rsidRDefault="00390639" w:rsidP="00430CD4">
      <w:pPr>
        <w:spacing w:after="0"/>
        <w:jc w:val="both"/>
        <w:rPr>
          <w:rFonts w:ascii="Arial" w:hAnsi="Arial" w:cs="Arial"/>
          <w:b/>
          <w:i/>
        </w:rPr>
      </w:pPr>
      <w:r w:rsidRPr="00C63298">
        <w:rPr>
          <w:rFonts w:ascii="Arial" w:hAnsi="Arial" w:cs="Arial"/>
          <w:b/>
          <w:i/>
        </w:rPr>
        <w:t>5</w:t>
      </w:r>
      <w:r w:rsidR="008C3474" w:rsidRPr="00C63298">
        <w:rPr>
          <w:rFonts w:ascii="Arial" w:hAnsi="Arial" w:cs="Arial"/>
          <w:b/>
          <w:i/>
        </w:rPr>
        <w:t>.1</w:t>
      </w:r>
      <w:r w:rsidR="008C3474" w:rsidRPr="00C63298">
        <w:rPr>
          <w:rFonts w:ascii="Arial" w:hAnsi="Arial" w:cs="Arial"/>
          <w:b/>
          <w:i/>
        </w:rPr>
        <w:tab/>
        <w:t xml:space="preserve">Postup uplatňovaný v období od 1. 1. 2022 do </w:t>
      </w:r>
      <w:r w:rsidR="00421ED9" w:rsidRPr="00C63298">
        <w:rPr>
          <w:rFonts w:ascii="Arial" w:hAnsi="Arial" w:cs="Arial"/>
          <w:b/>
          <w:i/>
        </w:rPr>
        <w:t>9</w:t>
      </w:r>
      <w:r w:rsidR="008C3474" w:rsidRPr="00C63298">
        <w:rPr>
          <w:rFonts w:ascii="Arial" w:hAnsi="Arial" w:cs="Arial"/>
          <w:b/>
          <w:i/>
        </w:rPr>
        <w:t xml:space="preserve">. </w:t>
      </w:r>
      <w:r w:rsidR="00421ED9" w:rsidRPr="00C63298">
        <w:rPr>
          <w:rFonts w:ascii="Arial" w:hAnsi="Arial" w:cs="Arial"/>
          <w:b/>
          <w:i/>
        </w:rPr>
        <w:t>8</w:t>
      </w:r>
      <w:r w:rsidR="008C3474" w:rsidRPr="00C63298">
        <w:rPr>
          <w:rFonts w:ascii="Arial" w:hAnsi="Arial" w:cs="Arial"/>
          <w:b/>
          <w:i/>
        </w:rPr>
        <w:t>. 2022</w:t>
      </w:r>
    </w:p>
    <w:p w14:paraId="63465CDE" w14:textId="77777777" w:rsidR="00A843E1" w:rsidRPr="00C63298" w:rsidRDefault="00A843E1" w:rsidP="00430CD4">
      <w:pPr>
        <w:spacing w:after="0"/>
        <w:jc w:val="both"/>
        <w:rPr>
          <w:rFonts w:ascii="Arial" w:hAnsi="Arial" w:cs="Arial"/>
          <w:b/>
          <w:i/>
        </w:rPr>
      </w:pPr>
    </w:p>
    <w:p w14:paraId="3A2BB780" w14:textId="3053F466" w:rsidR="009B2F6F" w:rsidRPr="00C63298" w:rsidRDefault="00B80714">
      <w:pPr>
        <w:spacing w:after="240"/>
        <w:jc w:val="both"/>
        <w:rPr>
          <w:rFonts w:ascii="Arial" w:hAnsi="Arial" w:cs="Arial"/>
          <w:b/>
          <w:i/>
        </w:rPr>
      </w:pPr>
      <w:r w:rsidRPr="00C63298">
        <w:rPr>
          <w:rFonts w:ascii="Arial" w:hAnsi="Arial" w:cs="Arial"/>
          <w:b/>
          <w:i/>
        </w:rPr>
        <w:tab/>
      </w:r>
      <w:r w:rsidR="009B2F6F" w:rsidRPr="00C63298">
        <w:rPr>
          <w:rFonts w:ascii="Arial" w:hAnsi="Arial" w:cs="Arial"/>
          <w:b/>
          <w:i/>
        </w:rPr>
        <w:t xml:space="preserve">Pro situace, kdy v období od 1. 1. 2022 do </w:t>
      </w:r>
      <w:r w:rsidR="00421ED9" w:rsidRPr="00C63298">
        <w:rPr>
          <w:rFonts w:ascii="Arial" w:hAnsi="Arial" w:cs="Arial"/>
          <w:b/>
          <w:i/>
        </w:rPr>
        <w:t>9</w:t>
      </w:r>
      <w:r w:rsidR="009B2F6F" w:rsidRPr="00C63298">
        <w:rPr>
          <w:rFonts w:ascii="Arial" w:hAnsi="Arial" w:cs="Arial"/>
          <w:b/>
          <w:i/>
        </w:rPr>
        <w:t xml:space="preserve">. </w:t>
      </w:r>
      <w:r w:rsidR="00421ED9" w:rsidRPr="00C63298">
        <w:rPr>
          <w:rFonts w:ascii="Arial" w:hAnsi="Arial" w:cs="Arial"/>
          <w:b/>
          <w:i/>
        </w:rPr>
        <w:t>8</w:t>
      </w:r>
      <w:r w:rsidR="009B2F6F" w:rsidRPr="00C63298">
        <w:rPr>
          <w:rFonts w:ascii="Arial" w:hAnsi="Arial" w:cs="Arial"/>
          <w:b/>
          <w:i/>
        </w:rPr>
        <w:t xml:space="preserve">. 2022, tj. ode dne účinnosti nařízení Komise (EU), na základě kterého došlo ke změně kombinované nomenklatury celního sazebníku, do dne předcházejícího dni nabytí účinnosti nařízení vlády č. </w:t>
      </w:r>
      <w:r w:rsidR="00712C4C" w:rsidRPr="00C63298">
        <w:rPr>
          <w:rFonts w:ascii="Arial" w:hAnsi="Arial" w:cs="Arial"/>
          <w:b/>
          <w:i/>
        </w:rPr>
        <w:t>228</w:t>
      </w:r>
      <w:r w:rsidR="009B2F6F" w:rsidRPr="00C63298">
        <w:rPr>
          <w:rFonts w:ascii="Arial" w:hAnsi="Arial" w:cs="Arial"/>
          <w:b/>
          <w:i/>
        </w:rPr>
        <w:t xml:space="preserve">/2022 Sb., bylo uskutečněno dodání vybraného zboží vymezeného pro účely uplatnění režimu přenesení daňové povinnosti v § 2 odst. 3 písm. b) a c) nařízení vlády č. 361/2014 Sb. </w:t>
      </w:r>
      <w:r w:rsidR="004F5494">
        <w:rPr>
          <w:rFonts w:ascii="Arial" w:hAnsi="Arial" w:cs="Arial"/>
          <w:b/>
          <w:i/>
        </w:rPr>
        <w:br/>
      </w:r>
      <w:r w:rsidR="009B2F6F" w:rsidRPr="00C63298">
        <w:rPr>
          <w:rFonts w:ascii="Arial" w:hAnsi="Arial" w:cs="Arial"/>
          <w:b/>
          <w:i/>
        </w:rPr>
        <w:t xml:space="preserve">ve znění účinném do </w:t>
      </w:r>
      <w:r w:rsidR="00421ED9" w:rsidRPr="00C63298">
        <w:rPr>
          <w:rFonts w:ascii="Arial" w:hAnsi="Arial" w:cs="Arial"/>
          <w:b/>
          <w:i/>
        </w:rPr>
        <w:t>9</w:t>
      </w:r>
      <w:r w:rsidR="009B2F6F" w:rsidRPr="00C63298">
        <w:rPr>
          <w:rFonts w:ascii="Arial" w:hAnsi="Arial" w:cs="Arial"/>
          <w:b/>
          <w:i/>
        </w:rPr>
        <w:t xml:space="preserve">. </w:t>
      </w:r>
      <w:r w:rsidR="00421ED9" w:rsidRPr="00C63298">
        <w:rPr>
          <w:rFonts w:ascii="Arial" w:hAnsi="Arial" w:cs="Arial"/>
          <w:b/>
          <w:i/>
        </w:rPr>
        <w:t>8</w:t>
      </w:r>
      <w:r w:rsidR="009B2F6F" w:rsidRPr="00C63298">
        <w:rPr>
          <w:rFonts w:ascii="Arial" w:hAnsi="Arial" w:cs="Arial"/>
          <w:b/>
          <w:i/>
        </w:rPr>
        <w:t xml:space="preserve">. 2022 kódem nomenklatury celního sazebníku 8103 90 10, </w:t>
      </w:r>
      <w:r w:rsidR="004F5494">
        <w:rPr>
          <w:rFonts w:ascii="Arial" w:hAnsi="Arial" w:cs="Arial"/>
          <w:b/>
          <w:i/>
        </w:rPr>
        <w:br/>
      </w:r>
      <w:r w:rsidR="009B2F6F" w:rsidRPr="00C63298">
        <w:rPr>
          <w:rFonts w:ascii="Arial" w:hAnsi="Arial" w:cs="Arial"/>
          <w:b/>
          <w:i/>
        </w:rPr>
        <w:t xml:space="preserve">8106 00 10, 8107 20 00, 8109 20 00, 8112 92 10, 8112 92 31 </w:t>
      </w:r>
      <w:r w:rsidR="00FC7EBC" w:rsidRPr="00C63298">
        <w:rPr>
          <w:rFonts w:ascii="Arial" w:hAnsi="Arial" w:cs="Arial"/>
          <w:b/>
          <w:i/>
        </w:rPr>
        <w:t>(tj. vybrané kovy, které byly specifikovány v příloze č. 2 této Informace</w:t>
      </w:r>
      <w:r w:rsidR="00AA4976" w:rsidRPr="00C63298">
        <w:rPr>
          <w:rFonts w:ascii="Arial" w:hAnsi="Arial" w:cs="Arial"/>
          <w:b/>
          <w:i/>
        </w:rPr>
        <w:t xml:space="preserve"> do </w:t>
      </w:r>
      <w:r w:rsidR="00421ED9" w:rsidRPr="00C63298">
        <w:rPr>
          <w:rFonts w:ascii="Arial" w:hAnsi="Arial" w:cs="Arial"/>
          <w:b/>
          <w:i/>
        </w:rPr>
        <w:t>9</w:t>
      </w:r>
      <w:r w:rsidR="00AA4976" w:rsidRPr="00C63298">
        <w:rPr>
          <w:rFonts w:ascii="Arial" w:hAnsi="Arial" w:cs="Arial"/>
          <w:b/>
          <w:i/>
        </w:rPr>
        <w:t xml:space="preserve">. </w:t>
      </w:r>
      <w:r w:rsidR="00421ED9" w:rsidRPr="00C63298">
        <w:rPr>
          <w:rFonts w:ascii="Arial" w:hAnsi="Arial" w:cs="Arial"/>
          <w:b/>
          <w:i/>
        </w:rPr>
        <w:t>8</w:t>
      </w:r>
      <w:r w:rsidR="00AA4976" w:rsidRPr="00C63298">
        <w:rPr>
          <w:rFonts w:ascii="Arial" w:hAnsi="Arial" w:cs="Arial"/>
          <w:b/>
          <w:i/>
        </w:rPr>
        <w:t>. 2022</w:t>
      </w:r>
      <w:r w:rsidR="00FC7EBC" w:rsidRPr="00C63298">
        <w:rPr>
          <w:rFonts w:ascii="Arial" w:hAnsi="Arial" w:cs="Arial"/>
          <w:b/>
          <w:i/>
        </w:rPr>
        <w:t xml:space="preserve">) </w:t>
      </w:r>
      <w:r w:rsidR="009B2F6F" w:rsidRPr="00C63298">
        <w:rPr>
          <w:rFonts w:ascii="Arial" w:hAnsi="Arial" w:cs="Arial"/>
          <w:b/>
          <w:i/>
        </w:rPr>
        <w:t>a 8517 12 00</w:t>
      </w:r>
      <w:r w:rsidR="00FC7EBC" w:rsidRPr="00C63298">
        <w:rPr>
          <w:rFonts w:ascii="Arial" w:hAnsi="Arial" w:cs="Arial"/>
          <w:b/>
          <w:i/>
        </w:rPr>
        <w:t xml:space="preserve"> (Telefony </w:t>
      </w:r>
      <w:r w:rsidR="004F5494">
        <w:rPr>
          <w:rFonts w:ascii="Arial" w:hAnsi="Arial" w:cs="Arial"/>
          <w:b/>
          <w:i/>
        </w:rPr>
        <w:br/>
      </w:r>
      <w:r w:rsidR="00FC7EBC" w:rsidRPr="00C63298">
        <w:rPr>
          <w:rFonts w:ascii="Arial" w:hAnsi="Arial" w:cs="Arial"/>
          <w:b/>
          <w:i/>
        </w:rPr>
        <w:t>pro celulární sítě nebo jiné bezdrátové sítě)</w:t>
      </w:r>
      <w:r w:rsidR="009B2F6F" w:rsidRPr="00C63298">
        <w:rPr>
          <w:rFonts w:ascii="Arial" w:hAnsi="Arial" w:cs="Arial"/>
          <w:b/>
          <w:i/>
        </w:rPr>
        <w:t xml:space="preserve">, je v souvislosti s úpravou kombinované nomenklatury platnou od 1. 1. 2022 zavedeno pravidlo, podle kterého nebude v tomto přechodném období dodání dotčených položek, jejichž kódy byly k 1. 1. 2022 upraveny, resp. zrušeny a jež by jinak do 31. 12. 2021 bylo předmětem režimu dle § 92f zákona </w:t>
      </w:r>
      <w:r w:rsidR="004F5494">
        <w:rPr>
          <w:rFonts w:ascii="Arial" w:hAnsi="Arial" w:cs="Arial"/>
          <w:b/>
          <w:i/>
        </w:rPr>
        <w:br/>
      </w:r>
      <w:r w:rsidR="009B2F6F" w:rsidRPr="00C63298">
        <w:rPr>
          <w:rFonts w:ascii="Arial" w:hAnsi="Arial" w:cs="Arial"/>
          <w:b/>
          <w:i/>
        </w:rPr>
        <w:t xml:space="preserve">o DPH, považováno za plnění podléhající režimu přenesení daňové povinnosti.  </w:t>
      </w:r>
    </w:p>
    <w:p w14:paraId="0DA9888E" w14:textId="420D507F" w:rsidR="000E326B" w:rsidRPr="00C63298" w:rsidRDefault="005F3ED3" w:rsidP="00430CD4">
      <w:pPr>
        <w:spacing w:after="240"/>
        <w:ind w:firstLine="708"/>
        <w:jc w:val="both"/>
        <w:rPr>
          <w:rFonts w:ascii="Arial" w:hAnsi="Arial" w:cs="Arial"/>
          <w:b/>
          <w:i/>
        </w:rPr>
      </w:pPr>
      <w:r w:rsidRPr="00C63298">
        <w:rPr>
          <w:rFonts w:ascii="Arial" w:hAnsi="Arial" w:cs="Arial"/>
          <w:b/>
          <w:i/>
        </w:rPr>
        <w:t xml:space="preserve">Nicméně za těchto okolností, kdy u plnění vymezených ustanovením § 92f zákona o DPH se má za to, že bylo obtížné v praxi správně posoudit, zda byly naplněny podmínky pro uplatnění režimu přenesení daňové povinnosti, lze připustit využití právní fikce podle ustanovení § 92a odst. 7 tohoto zákona (bez povinnosti opravit již uplatněný režim přenesení daňové povinnosti). Dle tohoto ustanovení platí, že mají-li plátce, </w:t>
      </w:r>
      <w:r w:rsidR="004F5494">
        <w:rPr>
          <w:rFonts w:ascii="Arial" w:hAnsi="Arial" w:cs="Arial"/>
          <w:b/>
          <w:i/>
        </w:rPr>
        <w:br/>
      </w:r>
      <w:r w:rsidRPr="00C63298">
        <w:rPr>
          <w:rFonts w:ascii="Arial" w:hAnsi="Arial" w:cs="Arial"/>
          <w:b/>
          <w:i/>
        </w:rPr>
        <w:t xml:space="preserve">který uskutečnil zdanitelné plnění, a plátce, pro kterého bylo zdanitelné plnění uskutečněno, důvodně za to, že toto zdanitelné plnění spadá do režimu přenesení daňové povinnosti, a tento režim k tomuto plnění použijí, považuje se toto plnění </w:t>
      </w:r>
      <w:r w:rsidR="004F5494">
        <w:rPr>
          <w:rFonts w:ascii="Arial" w:hAnsi="Arial" w:cs="Arial"/>
          <w:b/>
          <w:i/>
        </w:rPr>
        <w:br/>
      </w:r>
      <w:r w:rsidRPr="00C63298">
        <w:rPr>
          <w:rFonts w:ascii="Arial" w:hAnsi="Arial" w:cs="Arial"/>
          <w:b/>
          <w:i/>
        </w:rPr>
        <w:t xml:space="preserve">za zdanitelné plnění v režimu přenesení daňové povinnosti. Z tohoto titulu, </w:t>
      </w:r>
      <w:r w:rsidR="004F5494">
        <w:rPr>
          <w:rFonts w:ascii="Arial" w:hAnsi="Arial" w:cs="Arial"/>
          <w:b/>
          <w:i/>
        </w:rPr>
        <w:br/>
      </w:r>
      <w:r w:rsidRPr="00C63298">
        <w:rPr>
          <w:rFonts w:ascii="Arial" w:hAnsi="Arial" w:cs="Arial"/>
          <w:b/>
          <w:i/>
        </w:rPr>
        <w:t xml:space="preserve">kdy poskytovatel i příjemce plnění jednali v tomto přechodném období ve vzájemné shodě, mohl být použit režim přenesení daňové povinnosti podle 92f zákona o DPH </w:t>
      </w:r>
      <w:r w:rsidR="004F5494">
        <w:rPr>
          <w:rFonts w:ascii="Arial" w:hAnsi="Arial" w:cs="Arial"/>
          <w:b/>
          <w:i/>
        </w:rPr>
        <w:br/>
      </w:r>
      <w:r w:rsidRPr="00C63298">
        <w:rPr>
          <w:rFonts w:ascii="Arial" w:hAnsi="Arial" w:cs="Arial"/>
          <w:b/>
          <w:i/>
        </w:rPr>
        <w:t>v rozsahu všech zákonných povinností</w:t>
      </w:r>
      <w:r w:rsidR="000E326B" w:rsidRPr="00C63298">
        <w:rPr>
          <w:rFonts w:ascii="Arial" w:hAnsi="Arial" w:cs="Arial"/>
          <w:b/>
          <w:i/>
        </w:rPr>
        <w:t xml:space="preserve"> (blíže viz postup uvedený v bodě </w:t>
      </w:r>
      <w:r w:rsidR="009F4133" w:rsidRPr="00C63298">
        <w:rPr>
          <w:rFonts w:ascii="Arial" w:hAnsi="Arial" w:cs="Arial"/>
          <w:b/>
          <w:i/>
        </w:rPr>
        <w:t>2</w:t>
      </w:r>
      <w:r w:rsidR="000E326B" w:rsidRPr="00C63298">
        <w:rPr>
          <w:rFonts w:ascii="Arial" w:hAnsi="Arial" w:cs="Arial"/>
          <w:b/>
          <w:i/>
        </w:rPr>
        <w:t>.1</w:t>
      </w:r>
      <w:r w:rsidR="00560B24" w:rsidRPr="00C63298">
        <w:rPr>
          <w:rFonts w:ascii="Arial" w:hAnsi="Arial" w:cs="Arial"/>
          <w:b/>
          <w:i/>
        </w:rPr>
        <w:t xml:space="preserve"> </w:t>
      </w:r>
      <w:r w:rsidR="004F5494">
        <w:rPr>
          <w:rFonts w:ascii="Arial" w:hAnsi="Arial" w:cs="Arial"/>
          <w:b/>
          <w:i/>
        </w:rPr>
        <w:br/>
      </w:r>
      <w:r w:rsidR="00560B24" w:rsidRPr="00C63298">
        <w:rPr>
          <w:rFonts w:ascii="Arial" w:hAnsi="Arial" w:cs="Arial"/>
          <w:b/>
          <w:i/>
        </w:rPr>
        <w:t>této Informace</w:t>
      </w:r>
      <w:r w:rsidR="000E326B" w:rsidRPr="00C63298">
        <w:rPr>
          <w:rFonts w:ascii="Arial" w:hAnsi="Arial" w:cs="Arial"/>
          <w:b/>
          <w:i/>
        </w:rPr>
        <w:t>).</w:t>
      </w:r>
    </w:p>
    <w:p w14:paraId="32FE1EC9" w14:textId="7EC6EAA1" w:rsidR="004C5EC0" w:rsidRPr="00430CD4" w:rsidRDefault="004C5EC0" w:rsidP="00430CD4">
      <w:pPr>
        <w:spacing w:after="240"/>
        <w:ind w:firstLine="708"/>
        <w:jc w:val="both"/>
        <w:rPr>
          <w:rFonts w:ascii="Arial" w:hAnsi="Arial" w:cs="Arial"/>
          <w:b/>
          <w:i/>
        </w:rPr>
      </w:pPr>
      <w:r w:rsidRPr="00C63298">
        <w:rPr>
          <w:rFonts w:ascii="Arial" w:hAnsi="Arial" w:cs="Arial"/>
          <w:b/>
          <w:i/>
        </w:rPr>
        <w:t xml:space="preserve">Nutno upozornit na skutečnost, že pro účely posouzení možnosti aplikace režimu přenesení daňové povinnosti dle § 92f zákona o DPH je </w:t>
      </w:r>
      <w:r w:rsidR="00DA2BA1" w:rsidRPr="00C63298">
        <w:rPr>
          <w:rFonts w:ascii="Arial" w:hAnsi="Arial" w:cs="Arial"/>
          <w:b/>
          <w:i/>
        </w:rPr>
        <w:t xml:space="preserve">třeba </w:t>
      </w:r>
      <w:r w:rsidRPr="00C63298">
        <w:rPr>
          <w:rFonts w:ascii="Arial" w:hAnsi="Arial" w:cs="Arial"/>
          <w:b/>
          <w:i/>
        </w:rPr>
        <w:t>při vynětí zboží</w:t>
      </w:r>
      <w:r w:rsidR="001A340A" w:rsidRPr="00C63298">
        <w:rPr>
          <w:rFonts w:ascii="Arial" w:hAnsi="Arial" w:cs="Arial"/>
          <w:b/>
          <w:i/>
        </w:rPr>
        <w:t xml:space="preserve"> </w:t>
      </w:r>
      <w:r w:rsidR="00096C4B" w:rsidRPr="00C63298">
        <w:rPr>
          <w:rFonts w:ascii="Arial" w:hAnsi="Arial" w:cs="Arial"/>
          <w:b/>
          <w:i/>
        </w:rPr>
        <w:t>(</w:t>
      </w:r>
      <w:r w:rsidR="001A340A" w:rsidRPr="00C63298">
        <w:rPr>
          <w:rFonts w:ascii="Arial" w:hAnsi="Arial" w:cs="Arial"/>
          <w:b/>
          <w:i/>
        </w:rPr>
        <w:t>z vybraného zboží podléhajícího tomuto režimu</w:t>
      </w:r>
      <w:r w:rsidR="00096C4B" w:rsidRPr="00C63298">
        <w:rPr>
          <w:rFonts w:ascii="Arial" w:hAnsi="Arial" w:cs="Arial"/>
          <w:b/>
          <w:i/>
        </w:rPr>
        <w:t>)</w:t>
      </w:r>
      <w:r w:rsidR="001A340A" w:rsidRPr="00C63298">
        <w:rPr>
          <w:rFonts w:ascii="Arial" w:hAnsi="Arial" w:cs="Arial"/>
          <w:b/>
          <w:i/>
        </w:rPr>
        <w:t xml:space="preserve">, které je </w:t>
      </w:r>
      <w:r w:rsidRPr="00C63298">
        <w:rPr>
          <w:rFonts w:ascii="Arial" w:hAnsi="Arial" w:cs="Arial"/>
          <w:b/>
          <w:i/>
        </w:rPr>
        <w:t xml:space="preserve">v ustanovení § 2 odst. 3 </w:t>
      </w:r>
      <w:r w:rsidR="004F5494">
        <w:rPr>
          <w:rFonts w:ascii="Arial" w:hAnsi="Arial" w:cs="Arial"/>
          <w:b/>
          <w:i/>
        </w:rPr>
        <w:br/>
      </w:r>
      <w:r w:rsidRPr="00C63298">
        <w:rPr>
          <w:rFonts w:ascii="Arial" w:hAnsi="Arial" w:cs="Arial"/>
          <w:b/>
          <w:i/>
        </w:rPr>
        <w:t xml:space="preserve">písm. b) bodě 5 nařízení vlády č. 361/2014 Sb. ve znění účinném do </w:t>
      </w:r>
      <w:r w:rsidR="00421ED9" w:rsidRPr="00C63298">
        <w:rPr>
          <w:rFonts w:ascii="Arial" w:hAnsi="Arial" w:cs="Arial"/>
          <w:b/>
          <w:i/>
        </w:rPr>
        <w:t>9</w:t>
      </w:r>
      <w:r w:rsidRPr="00C63298">
        <w:rPr>
          <w:rFonts w:ascii="Arial" w:hAnsi="Arial" w:cs="Arial"/>
          <w:b/>
          <w:i/>
        </w:rPr>
        <w:t xml:space="preserve">. </w:t>
      </w:r>
      <w:r w:rsidR="00421ED9" w:rsidRPr="00C63298">
        <w:rPr>
          <w:rFonts w:ascii="Arial" w:hAnsi="Arial" w:cs="Arial"/>
          <w:b/>
          <w:i/>
        </w:rPr>
        <w:t>8</w:t>
      </w:r>
      <w:r w:rsidRPr="00C63298">
        <w:rPr>
          <w:rFonts w:ascii="Arial" w:hAnsi="Arial" w:cs="Arial"/>
          <w:b/>
          <w:i/>
        </w:rPr>
        <w:t>. 2022</w:t>
      </w:r>
      <w:r w:rsidR="00116B83" w:rsidRPr="00C63298">
        <w:rPr>
          <w:rFonts w:ascii="Arial" w:hAnsi="Arial" w:cs="Arial"/>
          <w:b/>
          <w:i/>
        </w:rPr>
        <w:t xml:space="preserve"> </w:t>
      </w:r>
      <w:r w:rsidR="005E2288" w:rsidRPr="00C63298">
        <w:rPr>
          <w:rFonts w:ascii="Arial" w:hAnsi="Arial" w:cs="Arial"/>
          <w:b/>
          <w:i/>
        </w:rPr>
        <w:t xml:space="preserve">zároveň </w:t>
      </w:r>
      <w:r w:rsidR="00116B83" w:rsidRPr="00C63298">
        <w:rPr>
          <w:rFonts w:ascii="Arial" w:hAnsi="Arial" w:cs="Arial"/>
          <w:b/>
          <w:i/>
        </w:rPr>
        <w:t xml:space="preserve">specifikováno jako zboží, na </w:t>
      </w:r>
      <w:r w:rsidR="001A340A" w:rsidRPr="00C63298">
        <w:rPr>
          <w:rFonts w:ascii="Arial" w:hAnsi="Arial" w:cs="Arial"/>
          <w:b/>
          <w:i/>
        </w:rPr>
        <w:t>n</w:t>
      </w:r>
      <w:r w:rsidR="00024094" w:rsidRPr="00C63298">
        <w:rPr>
          <w:rFonts w:ascii="Arial" w:hAnsi="Arial" w:cs="Arial"/>
          <w:b/>
          <w:i/>
        </w:rPr>
        <w:t>ě</w:t>
      </w:r>
      <w:r w:rsidR="001A340A" w:rsidRPr="00C63298">
        <w:rPr>
          <w:rFonts w:ascii="Arial" w:hAnsi="Arial" w:cs="Arial"/>
          <w:b/>
          <w:i/>
        </w:rPr>
        <w:t>ž</w:t>
      </w:r>
      <w:r w:rsidR="00116B83" w:rsidRPr="00C63298">
        <w:rPr>
          <w:rFonts w:ascii="Arial" w:hAnsi="Arial" w:cs="Arial"/>
          <w:b/>
          <w:i/>
        </w:rPr>
        <w:t xml:space="preserve"> se použije režim přenesení daňové povinnosti </w:t>
      </w:r>
      <w:r w:rsidR="004F5494">
        <w:rPr>
          <w:rFonts w:ascii="Arial" w:hAnsi="Arial" w:cs="Arial"/>
          <w:b/>
          <w:i/>
        </w:rPr>
        <w:br/>
      </w:r>
      <w:r w:rsidR="00116B83" w:rsidRPr="00430CD4">
        <w:rPr>
          <w:rFonts w:ascii="Arial" w:hAnsi="Arial" w:cs="Arial"/>
          <w:b/>
          <w:i/>
        </w:rPr>
        <w:t>dle § 92c zákona o DPH</w:t>
      </w:r>
      <w:r w:rsidRPr="00430CD4">
        <w:rPr>
          <w:rFonts w:ascii="Arial" w:hAnsi="Arial" w:cs="Arial"/>
          <w:b/>
          <w:i/>
        </w:rPr>
        <w:t xml:space="preserve">, vycházet prvotně z toho, že kód nomenklatury se </w:t>
      </w:r>
      <w:r w:rsidR="001A340A" w:rsidRPr="00430CD4">
        <w:rPr>
          <w:rFonts w:ascii="Arial" w:hAnsi="Arial" w:cs="Arial"/>
          <w:b/>
          <w:i/>
        </w:rPr>
        <w:t xml:space="preserve">v tomto případě </w:t>
      </w:r>
      <w:r w:rsidRPr="00430CD4">
        <w:rPr>
          <w:rFonts w:ascii="Arial" w:hAnsi="Arial" w:cs="Arial"/>
          <w:b/>
          <w:i/>
        </w:rPr>
        <w:t xml:space="preserve">vztahuje k celnímu sazebníku ve znění platném k 1. 1. 2018, </w:t>
      </w:r>
      <w:r w:rsidR="005E2288" w:rsidRPr="00430CD4">
        <w:rPr>
          <w:rFonts w:ascii="Arial" w:hAnsi="Arial" w:cs="Arial"/>
          <w:b/>
          <w:i/>
        </w:rPr>
        <w:t xml:space="preserve">což vyplývá </w:t>
      </w:r>
      <w:r w:rsidR="004F5494">
        <w:rPr>
          <w:rFonts w:ascii="Arial" w:hAnsi="Arial" w:cs="Arial"/>
          <w:b/>
          <w:i/>
        </w:rPr>
        <w:br/>
      </w:r>
      <w:r w:rsidR="005E2288" w:rsidRPr="00430CD4">
        <w:rPr>
          <w:rFonts w:ascii="Arial" w:hAnsi="Arial" w:cs="Arial"/>
          <w:b/>
          <w:i/>
        </w:rPr>
        <w:t>z</w:t>
      </w:r>
      <w:r w:rsidR="000A5D24" w:rsidRPr="00430CD4">
        <w:rPr>
          <w:rFonts w:ascii="Arial" w:hAnsi="Arial" w:cs="Arial"/>
          <w:b/>
          <w:i/>
        </w:rPr>
        <w:t xml:space="preserve">e související </w:t>
      </w:r>
      <w:r w:rsidRPr="00430CD4">
        <w:rPr>
          <w:rFonts w:ascii="Arial" w:hAnsi="Arial" w:cs="Arial"/>
          <w:b/>
          <w:i/>
        </w:rPr>
        <w:t>příloh</w:t>
      </w:r>
      <w:r w:rsidR="005E2288" w:rsidRPr="00430CD4">
        <w:rPr>
          <w:rFonts w:ascii="Arial" w:hAnsi="Arial" w:cs="Arial"/>
          <w:b/>
          <w:i/>
        </w:rPr>
        <w:t>y</w:t>
      </w:r>
      <w:r w:rsidRPr="00430CD4">
        <w:rPr>
          <w:rFonts w:ascii="Arial" w:hAnsi="Arial" w:cs="Arial"/>
          <w:b/>
          <w:i/>
        </w:rPr>
        <w:t xml:space="preserve"> č. 5 k zákonu o DPH. V</w:t>
      </w:r>
      <w:r w:rsidR="001A340A" w:rsidRPr="00430CD4">
        <w:rPr>
          <w:rFonts w:ascii="Arial" w:hAnsi="Arial" w:cs="Arial"/>
          <w:b/>
          <w:i/>
        </w:rPr>
        <w:t> dané situaci je</w:t>
      </w:r>
      <w:r w:rsidRPr="00430CD4">
        <w:rPr>
          <w:rFonts w:ascii="Arial" w:hAnsi="Arial" w:cs="Arial"/>
          <w:b/>
          <w:i/>
        </w:rPr>
        <w:t xml:space="preserve"> tak při určení zboží, </w:t>
      </w:r>
      <w:r w:rsidR="004F5494">
        <w:rPr>
          <w:rFonts w:ascii="Arial" w:hAnsi="Arial" w:cs="Arial"/>
          <w:b/>
          <w:i/>
        </w:rPr>
        <w:br/>
      </w:r>
      <w:r w:rsidRPr="00430CD4">
        <w:rPr>
          <w:rFonts w:ascii="Arial" w:hAnsi="Arial" w:cs="Arial"/>
          <w:b/>
          <w:i/>
        </w:rPr>
        <w:t xml:space="preserve">které </w:t>
      </w:r>
      <w:r w:rsidR="00EB0983">
        <w:rPr>
          <w:rFonts w:ascii="Arial" w:hAnsi="Arial" w:cs="Arial"/>
          <w:b/>
          <w:i/>
        </w:rPr>
        <w:t>má být</w:t>
      </w:r>
      <w:r w:rsidRPr="00430CD4">
        <w:rPr>
          <w:rFonts w:ascii="Arial" w:hAnsi="Arial" w:cs="Arial"/>
          <w:b/>
          <w:i/>
        </w:rPr>
        <w:t xml:space="preserve"> předmětem režimu přenesení daňové povinnosti dle § 92c zákona o DPH, rozhodující vymezení příslušné položky kovu </w:t>
      </w:r>
      <w:r w:rsidR="0036426B" w:rsidRPr="00430CD4">
        <w:rPr>
          <w:rFonts w:ascii="Arial" w:hAnsi="Arial" w:cs="Arial"/>
          <w:b/>
          <w:i/>
        </w:rPr>
        <w:t>v</w:t>
      </w:r>
      <w:r w:rsidR="000A5D24" w:rsidRPr="00430CD4">
        <w:rPr>
          <w:rFonts w:ascii="Arial" w:hAnsi="Arial" w:cs="Arial"/>
          <w:b/>
          <w:i/>
        </w:rPr>
        <w:t xml:space="preserve"> této zákonné </w:t>
      </w:r>
      <w:r w:rsidR="0036426B" w:rsidRPr="00430CD4">
        <w:rPr>
          <w:rFonts w:ascii="Arial" w:hAnsi="Arial" w:cs="Arial"/>
          <w:b/>
          <w:i/>
        </w:rPr>
        <w:t>příloze</w:t>
      </w:r>
      <w:r w:rsidR="005E2288" w:rsidRPr="00430CD4">
        <w:rPr>
          <w:rFonts w:ascii="Arial" w:hAnsi="Arial" w:cs="Arial"/>
          <w:b/>
          <w:i/>
        </w:rPr>
        <w:t>, a to</w:t>
      </w:r>
      <w:r w:rsidR="0036426B" w:rsidRPr="00430CD4">
        <w:rPr>
          <w:rFonts w:ascii="Arial" w:hAnsi="Arial" w:cs="Arial"/>
          <w:b/>
          <w:i/>
        </w:rPr>
        <w:t xml:space="preserve"> </w:t>
      </w:r>
      <w:r w:rsidRPr="00430CD4">
        <w:rPr>
          <w:rFonts w:ascii="Arial" w:hAnsi="Arial" w:cs="Arial"/>
          <w:b/>
          <w:i/>
        </w:rPr>
        <w:t>na základě slovního popisu a kódu nomenklatury celního sazebníku, který je navázán na znění platné k 1. 1. 2018</w:t>
      </w:r>
      <w:bookmarkStart w:id="0" w:name="_GoBack"/>
      <w:bookmarkEnd w:id="0"/>
      <w:r w:rsidRPr="00430CD4">
        <w:rPr>
          <w:rFonts w:ascii="Arial" w:hAnsi="Arial" w:cs="Arial"/>
          <w:b/>
          <w:i/>
        </w:rPr>
        <w:t>. V tomto smyslu zůstává dosavadní postup zachován.</w:t>
      </w:r>
    </w:p>
    <w:p w14:paraId="194574B0" w14:textId="77777777" w:rsidR="004D1A68" w:rsidRDefault="00CE23AB" w:rsidP="00CE23AB">
      <w:pPr>
        <w:spacing w:after="0"/>
        <w:ind w:firstLine="709"/>
        <w:jc w:val="center"/>
        <w:rPr>
          <w:rFonts w:ascii="Arial" w:hAnsi="Arial" w:cs="Arial"/>
        </w:rPr>
      </w:pPr>
      <w:r>
        <w:rPr>
          <w:rFonts w:ascii="Arial" w:hAnsi="Arial" w:cs="Arial"/>
        </w:rPr>
        <w:tab/>
      </w:r>
      <w:r>
        <w:rPr>
          <w:rFonts w:ascii="Arial" w:hAnsi="Arial" w:cs="Arial"/>
        </w:rPr>
        <w:tab/>
      </w:r>
    </w:p>
    <w:p w14:paraId="007BFE2C" w14:textId="5193A61B" w:rsidR="0002119E" w:rsidRPr="0002119E" w:rsidRDefault="0002119E" w:rsidP="0002119E">
      <w:pPr>
        <w:spacing w:after="0"/>
        <w:ind w:firstLine="709"/>
        <w:jc w:val="center"/>
        <w:rPr>
          <w:rFonts w:ascii="Arial" w:hAnsi="Arial" w:cs="Arial"/>
        </w:rPr>
      </w:pPr>
      <w:r>
        <w:rPr>
          <w:rFonts w:ascii="Arial" w:hAnsi="Arial" w:cs="Arial"/>
        </w:rPr>
        <w:t xml:space="preserve">                                                      </w:t>
      </w:r>
      <w:r w:rsidRPr="00430CD4">
        <w:rPr>
          <w:rFonts w:ascii="Arial" w:hAnsi="Arial" w:cs="Arial"/>
        </w:rPr>
        <w:t>Ing. Blanka Mattauschová</w:t>
      </w:r>
      <w:r w:rsidRPr="0002119E" w:rsidDel="0002119E">
        <w:rPr>
          <w:rFonts w:ascii="Arial" w:hAnsi="Arial" w:cs="Arial"/>
        </w:rPr>
        <w:t xml:space="preserve"> </w:t>
      </w:r>
    </w:p>
    <w:p w14:paraId="2EE2C44E" w14:textId="667ABDF7" w:rsidR="009359CA" w:rsidRPr="0002119E" w:rsidRDefault="001F4BEE" w:rsidP="0002119E">
      <w:pPr>
        <w:spacing w:after="0"/>
        <w:ind w:firstLine="709"/>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2119E" w:rsidRPr="00430CD4">
        <w:rPr>
          <w:rFonts w:ascii="Arial" w:hAnsi="Arial" w:cs="Arial"/>
        </w:rPr>
        <w:t>ředitelka odboru a zástupkyně ředitel</w:t>
      </w:r>
      <w:r w:rsidR="008346C2">
        <w:rPr>
          <w:rFonts w:ascii="Arial" w:hAnsi="Arial" w:cs="Arial"/>
        </w:rPr>
        <w:t>e</w:t>
      </w:r>
      <w:r w:rsidR="0002119E" w:rsidRPr="00430CD4">
        <w:rPr>
          <w:rFonts w:ascii="Arial" w:hAnsi="Arial" w:cs="Arial"/>
        </w:rPr>
        <w:t xml:space="preserve"> sekce</w:t>
      </w:r>
      <w:r w:rsidR="0002119E" w:rsidRPr="0002119E" w:rsidDel="0002119E">
        <w:rPr>
          <w:rFonts w:ascii="Arial" w:hAnsi="Arial" w:cs="Arial"/>
        </w:rPr>
        <w:t xml:space="preserve"> </w:t>
      </w:r>
    </w:p>
    <w:sectPr w:rsidR="009359CA" w:rsidRPr="0002119E" w:rsidSect="00386C1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8E6D2" w14:textId="77777777" w:rsidR="00D869EB" w:rsidRDefault="00D869EB" w:rsidP="001721C5">
      <w:pPr>
        <w:spacing w:after="0" w:line="240" w:lineRule="auto"/>
      </w:pPr>
      <w:r>
        <w:separator/>
      </w:r>
    </w:p>
  </w:endnote>
  <w:endnote w:type="continuationSeparator" w:id="0">
    <w:p w14:paraId="504EAC74" w14:textId="77777777" w:rsidR="00D869EB" w:rsidRDefault="00D869EB" w:rsidP="00172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20753"/>
      <w:docPartObj>
        <w:docPartGallery w:val="Page Numbers (Bottom of Page)"/>
        <w:docPartUnique/>
      </w:docPartObj>
    </w:sdtPr>
    <w:sdtEndPr/>
    <w:sdtContent>
      <w:p w14:paraId="7D01AD25" w14:textId="7C0F8273" w:rsidR="003755C8" w:rsidRDefault="003755C8">
        <w:pPr>
          <w:pStyle w:val="Zpat"/>
          <w:jc w:val="center"/>
        </w:pPr>
        <w:r>
          <w:fldChar w:fldCharType="begin"/>
        </w:r>
        <w:r>
          <w:instrText xml:space="preserve"> PAGE   \* MERGEFORMAT </w:instrText>
        </w:r>
        <w:r>
          <w:fldChar w:fldCharType="separate"/>
        </w:r>
        <w:r w:rsidR="009D6977">
          <w:rPr>
            <w:noProof/>
          </w:rPr>
          <w:t>14</w:t>
        </w:r>
        <w:r>
          <w:rPr>
            <w:noProof/>
          </w:rPr>
          <w:fldChar w:fldCharType="end"/>
        </w:r>
      </w:p>
    </w:sdtContent>
  </w:sdt>
  <w:p w14:paraId="445C695D" w14:textId="77777777" w:rsidR="003755C8" w:rsidRDefault="003755C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7A187" w14:textId="77777777" w:rsidR="00D869EB" w:rsidRDefault="00D869EB" w:rsidP="001721C5">
      <w:pPr>
        <w:spacing w:after="0" w:line="240" w:lineRule="auto"/>
      </w:pPr>
      <w:r>
        <w:separator/>
      </w:r>
    </w:p>
  </w:footnote>
  <w:footnote w:type="continuationSeparator" w:id="0">
    <w:p w14:paraId="3D02AE90" w14:textId="77777777" w:rsidR="00D869EB" w:rsidRDefault="00D869EB" w:rsidP="001721C5">
      <w:pPr>
        <w:spacing w:after="0" w:line="240" w:lineRule="auto"/>
      </w:pPr>
      <w:r>
        <w:continuationSeparator/>
      </w:r>
    </w:p>
  </w:footnote>
  <w:footnote w:id="1">
    <w:p w14:paraId="27186868" w14:textId="1D3EA924" w:rsidR="003755C8" w:rsidRPr="00430CD4" w:rsidRDefault="003755C8" w:rsidP="00101B01">
      <w:pPr>
        <w:pStyle w:val="Textpoznpodarou"/>
        <w:jc w:val="both"/>
        <w:rPr>
          <w:rFonts w:ascii="Arial" w:hAnsi="Arial" w:cs="Arial"/>
          <w:b/>
          <w:sz w:val="16"/>
          <w:szCs w:val="16"/>
        </w:rPr>
      </w:pPr>
      <w:r w:rsidRPr="00101B01">
        <w:rPr>
          <w:rStyle w:val="Znakapoznpodarou"/>
          <w:rFonts w:ascii="Arial" w:hAnsi="Arial" w:cs="Arial"/>
          <w:sz w:val="16"/>
          <w:szCs w:val="16"/>
        </w:rPr>
        <w:footnoteRef/>
      </w:r>
      <w:r w:rsidRPr="00101B01">
        <w:rPr>
          <w:rFonts w:ascii="Arial" w:hAnsi="Arial" w:cs="Arial"/>
          <w:sz w:val="16"/>
          <w:szCs w:val="16"/>
        </w:rPr>
        <w:t xml:space="preserve"> </w:t>
      </w:r>
      <w:r w:rsidRPr="00430CD4">
        <w:rPr>
          <w:rFonts w:ascii="Arial" w:hAnsi="Arial" w:cs="Arial"/>
          <w:b/>
          <w:i/>
          <w:sz w:val="16"/>
          <w:szCs w:val="16"/>
        </w:rPr>
        <w:t xml:space="preserve">Změny podle Dodatku č. 3 jsou označeny </w:t>
      </w:r>
      <w:r w:rsidRPr="003755C8">
        <w:rPr>
          <w:rFonts w:ascii="Arial" w:hAnsi="Arial" w:cs="Arial"/>
          <w:b/>
          <w:i/>
          <w:sz w:val="16"/>
          <w:szCs w:val="16"/>
        </w:rPr>
        <w:t xml:space="preserve">tučně a </w:t>
      </w:r>
      <w:r w:rsidRPr="00593917">
        <w:rPr>
          <w:rFonts w:ascii="Arial" w:hAnsi="Arial" w:cs="Arial"/>
          <w:b/>
          <w:i/>
          <w:sz w:val="16"/>
          <w:szCs w:val="16"/>
        </w:rPr>
        <w:t>kurzivou</w:t>
      </w:r>
      <w:r w:rsidRPr="00430CD4">
        <w:rPr>
          <w:rFonts w:ascii="Arial" w:hAnsi="Arial" w:cs="Arial"/>
          <w:b/>
          <w:sz w:val="16"/>
          <w:szCs w:val="16"/>
        </w:rPr>
        <w:t>.</w:t>
      </w:r>
    </w:p>
  </w:footnote>
  <w:footnote w:id="2">
    <w:p w14:paraId="6E6A2F4D" w14:textId="77777777" w:rsidR="003755C8" w:rsidRPr="00101B01" w:rsidRDefault="003755C8">
      <w:pPr>
        <w:pStyle w:val="Textpoznpodarou"/>
        <w:jc w:val="both"/>
        <w:rPr>
          <w:rFonts w:ascii="Arial" w:hAnsi="Arial" w:cs="Arial"/>
          <w:sz w:val="16"/>
          <w:szCs w:val="16"/>
        </w:rPr>
      </w:pPr>
      <w:r w:rsidRPr="00101B01">
        <w:rPr>
          <w:rStyle w:val="Znakapoznpodarou"/>
          <w:rFonts w:ascii="Arial" w:hAnsi="Arial" w:cs="Arial"/>
          <w:sz w:val="16"/>
          <w:szCs w:val="16"/>
        </w:rPr>
        <w:footnoteRef/>
      </w:r>
      <w:r w:rsidRPr="00101B01">
        <w:rPr>
          <w:rFonts w:ascii="Arial" w:hAnsi="Arial" w:cs="Arial"/>
          <w:sz w:val="16"/>
          <w:szCs w:val="16"/>
        </w:rPr>
        <w:t xml:space="preserve"> Zákon č. 360/2014 Sb.</w:t>
      </w:r>
    </w:p>
  </w:footnote>
  <w:footnote w:id="3">
    <w:p w14:paraId="7AA58EC9" w14:textId="07EB990E" w:rsidR="003755C8" w:rsidRPr="002C653F" w:rsidRDefault="003755C8">
      <w:pPr>
        <w:pStyle w:val="Textpoznpodarou"/>
        <w:jc w:val="both"/>
        <w:rPr>
          <w:b/>
          <w:i/>
        </w:rPr>
      </w:pPr>
      <w:r w:rsidRPr="00101B01">
        <w:rPr>
          <w:rStyle w:val="Znakapoznpodarou"/>
          <w:rFonts w:ascii="Arial" w:hAnsi="Arial" w:cs="Arial"/>
          <w:sz w:val="16"/>
          <w:szCs w:val="16"/>
        </w:rPr>
        <w:footnoteRef/>
      </w:r>
      <w:r w:rsidRPr="00101B01">
        <w:rPr>
          <w:rFonts w:ascii="Arial" w:hAnsi="Arial" w:cs="Arial"/>
          <w:sz w:val="16"/>
          <w:szCs w:val="16"/>
        </w:rPr>
        <w:t xml:space="preserve"> </w:t>
      </w:r>
      <w:r w:rsidR="005F4092" w:rsidRPr="00430CD4">
        <w:rPr>
          <w:rFonts w:ascii="Arial" w:hAnsi="Arial" w:cs="Arial"/>
          <w:b/>
          <w:i/>
          <w:sz w:val="16"/>
          <w:szCs w:val="16"/>
        </w:rPr>
        <w:t>V</w:t>
      </w:r>
      <w:r w:rsidRPr="00101B01">
        <w:rPr>
          <w:rFonts w:ascii="Arial" w:hAnsi="Arial" w:cs="Arial"/>
          <w:sz w:val="16"/>
          <w:szCs w:val="16"/>
        </w:rPr>
        <w:t>e znění Sdělení MV o opravě tiskové chyby zveřejněné v Částce 3 Sbírky zákonů 2015</w:t>
      </w:r>
      <w:r w:rsidR="005F4092" w:rsidRPr="002C653F">
        <w:rPr>
          <w:rFonts w:ascii="Arial" w:hAnsi="Arial" w:cs="Arial"/>
          <w:b/>
          <w:i/>
          <w:sz w:val="16"/>
          <w:szCs w:val="16"/>
        </w:rPr>
        <w:t>.</w:t>
      </w:r>
    </w:p>
  </w:footnote>
  <w:footnote w:id="4">
    <w:p w14:paraId="50D7EEAF" w14:textId="0DB43E81" w:rsidR="003755C8" w:rsidRPr="00D95AE2" w:rsidRDefault="003755C8" w:rsidP="00AB1EAA">
      <w:pPr>
        <w:pStyle w:val="Textpoznpodarou"/>
        <w:jc w:val="both"/>
        <w:rPr>
          <w:rFonts w:ascii="Arial" w:hAnsi="Arial" w:cs="Arial"/>
          <w:sz w:val="16"/>
          <w:szCs w:val="16"/>
        </w:rPr>
      </w:pPr>
      <w:r w:rsidRPr="002C653F">
        <w:rPr>
          <w:rStyle w:val="Znakapoznpodarou"/>
          <w:rFonts w:ascii="Arial" w:hAnsi="Arial" w:cs="Arial"/>
          <w:b/>
          <w:i/>
          <w:sz w:val="16"/>
          <w:szCs w:val="16"/>
        </w:rPr>
        <w:footnoteRef/>
      </w:r>
      <w:r w:rsidRPr="002C653F">
        <w:rPr>
          <w:rFonts w:ascii="Arial" w:hAnsi="Arial" w:cs="Arial"/>
          <w:b/>
          <w:i/>
          <w:sz w:val="16"/>
          <w:szCs w:val="16"/>
        </w:rPr>
        <w:t xml:space="preserve"> </w:t>
      </w:r>
      <w:r w:rsidRPr="00D95AE2">
        <w:rPr>
          <w:rFonts w:ascii="Arial" w:hAnsi="Arial" w:cs="Arial"/>
          <w:sz w:val="16"/>
          <w:szCs w:val="16"/>
        </w:rPr>
        <w:t xml:space="preserve">Pokud příjemce plnění bude vystupovat při pořízení zdanitelného plnění jako osoba nepovinná k dani, tj. bude pořizovat zdanitelné plnění výlučně pro soukromou potřebu, nebo výlučně pro plnění, které není předmětem daně, uplatní se běžný režim zdanění. V takovémto postavení může být např. obec, která pořizuje plnění pro potřeby související výlučně s její činností </w:t>
      </w:r>
      <w:r w:rsidR="00155BBD">
        <w:rPr>
          <w:rFonts w:ascii="Arial" w:hAnsi="Arial" w:cs="Arial"/>
          <w:sz w:val="16"/>
          <w:szCs w:val="16"/>
        </w:rPr>
        <w:br/>
      </w:r>
      <w:r w:rsidRPr="00D95AE2">
        <w:rPr>
          <w:rFonts w:ascii="Arial" w:hAnsi="Arial" w:cs="Arial"/>
          <w:sz w:val="16"/>
          <w:szCs w:val="16"/>
        </w:rPr>
        <w:t xml:space="preserve">při výkonu veřejné správy (§ 5 odst. </w:t>
      </w:r>
      <w:r w:rsidRPr="00120104">
        <w:rPr>
          <w:rFonts w:ascii="Arial" w:hAnsi="Arial" w:cs="Arial"/>
          <w:b/>
          <w:i/>
          <w:sz w:val="16"/>
          <w:szCs w:val="16"/>
        </w:rPr>
        <w:t>4</w:t>
      </w:r>
      <w:r w:rsidRPr="00D95AE2">
        <w:rPr>
          <w:rFonts w:ascii="Arial" w:hAnsi="Arial" w:cs="Arial"/>
          <w:sz w:val="16"/>
          <w:szCs w:val="16"/>
        </w:rPr>
        <w:t xml:space="preserve"> zákona o DPH). </w:t>
      </w:r>
    </w:p>
    <w:p w14:paraId="06EC7D34" w14:textId="643F01CD" w:rsidR="003755C8" w:rsidRPr="00351E3D" w:rsidRDefault="003755C8" w:rsidP="00430CD4">
      <w:pPr>
        <w:pStyle w:val="Textpoznpodarou"/>
        <w:jc w:val="both"/>
      </w:pPr>
      <w:r w:rsidRPr="00430CD4">
        <w:rPr>
          <w:rFonts w:ascii="Arial" w:hAnsi="Arial" w:cs="Arial"/>
          <w:sz w:val="16"/>
          <w:szCs w:val="16"/>
        </w:rPr>
        <w:t>Výjimkou je ovšem dodání elektřiny nebo plynu soustavami nebo sítěmi obchodníkovi dle § 2 odst. 1 písm. c) nařízení vlády</w:t>
      </w:r>
      <w:r w:rsidR="00B9644E">
        <w:rPr>
          <w:rFonts w:ascii="Arial" w:hAnsi="Arial" w:cs="Arial"/>
          <w:sz w:val="16"/>
          <w:szCs w:val="16"/>
        </w:rPr>
        <w:t xml:space="preserve"> </w:t>
      </w:r>
      <w:r w:rsidR="00155BBD">
        <w:rPr>
          <w:rFonts w:ascii="Arial" w:hAnsi="Arial" w:cs="Arial"/>
          <w:sz w:val="16"/>
          <w:szCs w:val="16"/>
        </w:rPr>
        <w:br/>
      </w:r>
      <w:r w:rsidR="00B9644E">
        <w:rPr>
          <w:rFonts w:ascii="Arial" w:hAnsi="Arial" w:cs="Arial"/>
          <w:sz w:val="16"/>
          <w:szCs w:val="16"/>
        </w:rPr>
        <w:t>č. 361/</w:t>
      </w:r>
      <w:r w:rsidR="00B9644E" w:rsidRPr="00351E3D">
        <w:rPr>
          <w:rFonts w:ascii="Arial" w:hAnsi="Arial" w:cs="Arial"/>
          <w:sz w:val="16"/>
          <w:szCs w:val="16"/>
        </w:rPr>
        <w:t xml:space="preserve">2014 Sb. </w:t>
      </w:r>
      <w:r w:rsidR="00B9644E" w:rsidRPr="00351E3D">
        <w:rPr>
          <w:rFonts w:ascii="Arial" w:hAnsi="Arial" w:cs="Arial"/>
          <w:b/>
          <w:i/>
          <w:sz w:val="16"/>
          <w:szCs w:val="16"/>
        </w:rPr>
        <w:t>ve znění pozdějších předpisů</w:t>
      </w:r>
      <w:r w:rsidRPr="00351E3D">
        <w:rPr>
          <w:rFonts w:ascii="Arial" w:hAnsi="Arial" w:cs="Arial"/>
          <w:sz w:val="16"/>
          <w:szCs w:val="16"/>
        </w:rPr>
        <w:t xml:space="preserve">, u kterého účel využití tohoto zboží není rozhodující pro aplikaci režimu přenesení daňové povinnosti. </w:t>
      </w:r>
      <w:r w:rsidRPr="00351E3D">
        <w:rPr>
          <w:rFonts w:ascii="Arial" w:hAnsi="Arial" w:cs="Arial"/>
          <w:b/>
          <w:i/>
          <w:sz w:val="16"/>
          <w:szCs w:val="16"/>
        </w:rPr>
        <w:t>Nicméně vždy záleží na pečlivém posouzení okolností daného případu.</w:t>
      </w:r>
      <w:r w:rsidRPr="00351E3D">
        <w:rPr>
          <w:rFonts w:ascii="Arial" w:hAnsi="Arial" w:cs="Arial"/>
          <w:sz w:val="16"/>
          <w:szCs w:val="16"/>
        </w:rPr>
        <w:t xml:space="preserve"> Blíže viz „Informace GFŘ k aplikaci režimu přenesení daňové povinnosti u dodání elektřiny, plynu a dodání certifikátů elektřiny“, </w:t>
      </w:r>
      <w:r w:rsidR="00155BBD">
        <w:rPr>
          <w:rFonts w:ascii="Arial" w:hAnsi="Arial" w:cs="Arial"/>
          <w:sz w:val="16"/>
          <w:szCs w:val="16"/>
        </w:rPr>
        <w:br/>
      </w:r>
      <w:r w:rsidRPr="00351E3D">
        <w:rPr>
          <w:rFonts w:ascii="Arial" w:hAnsi="Arial" w:cs="Arial"/>
          <w:sz w:val="16"/>
          <w:szCs w:val="16"/>
        </w:rPr>
        <w:t>č. j.: 2375/16/7100-20118-012884, zveřejněná dne 27. 1. 2016 na Internetu FS.</w:t>
      </w:r>
      <w:r w:rsidRPr="00351E3D">
        <w:t xml:space="preserve"> </w:t>
      </w:r>
    </w:p>
  </w:footnote>
  <w:footnote w:id="5">
    <w:p w14:paraId="2A6A72C9" w14:textId="7503B2E3" w:rsidR="003755C8" w:rsidRPr="00351E3D" w:rsidRDefault="003755C8" w:rsidP="00430CD4">
      <w:pPr>
        <w:pStyle w:val="Textpoznpodarou"/>
        <w:jc w:val="both"/>
        <w:rPr>
          <w:rFonts w:ascii="Arial" w:hAnsi="Arial" w:cs="Arial"/>
          <w:b/>
          <w:i/>
          <w:sz w:val="16"/>
          <w:szCs w:val="16"/>
        </w:rPr>
      </w:pPr>
      <w:r w:rsidRPr="00351E3D">
        <w:rPr>
          <w:rStyle w:val="Znakapoznpodarou"/>
          <w:rFonts w:ascii="Arial" w:hAnsi="Arial" w:cs="Arial"/>
          <w:sz w:val="16"/>
          <w:szCs w:val="16"/>
        </w:rPr>
        <w:footnoteRef/>
      </w:r>
      <w:r w:rsidRPr="00351E3D">
        <w:rPr>
          <w:rFonts w:ascii="Arial" w:hAnsi="Arial" w:cs="Arial"/>
          <w:sz w:val="16"/>
          <w:szCs w:val="16"/>
        </w:rPr>
        <w:t xml:space="preserve"> </w:t>
      </w:r>
      <w:r w:rsidR="005F4092" w:rsidRPr="00351E3D">
        <w:rPr>
          <w:rFonts w:ascii="Arial" w:hAnsi="Arial" w:cs="Arial"/>
          <w:b/>
          <w:i/>
          <w:sz w:val="16"/>
          <w:szCs w:val="16"/>
        </w:rPr>
        <w:t>T</w:t>
      </w:r>
      <w:r w:rsidRPr="00351E3D">
        <w:rPr>
          <w:rFonts w:ascii="Arial" w:hAnsi="Arial" w:cs="Arial"/>
          <w:b/>
          <w:i/>
          <w:sz w:val="16"/>
          <w:szCs w:val="16"/>
        </w:rPr>
        <w:t xml:space="preserve">j. ve znění nařízení vlády č. 155/2015 Sb., nařízení vlády č. 11/2016 Sb., nařízení vlády č. 296/2016 Sb. a nařízení vlády č. </w:t>
      </w:r>
      <w:r w:rsidR="000052FD" w:rsidRPr="00351E3D">
        <w:rPr>
          <w:rFonts w:ascii="Arial" w:hAnsi="Arial" w:cs="Arial"/>
          <w:b/>
          <w:i/>
          <w:sz w:val="16"/>
          <w:szCs w:val="16"/>
        </w:rPr>
        <w:t>228</w:t>
      </w:r>
      <w:r w:rsidRPr="00351E3D">
        <w:rPr>
          <w:rFonts w:ascii="Arial" w:hAnsi="Arial" w:cs="Arial"/>
          <w:b/>
          <w:i/>
          <w:sz w:val="16"/>
          <w:szCs w:val="16"/>
        </w:rPr>
        <w:t>/2022 Sb.</w:t>
      </w:r>
    </w:p>
    <w:p w14:paraId="42B55883" w14:textId="77777777" w:rsidR="006127BD" w:rsidRPr="00351E3D" w:rsidRDefault="006127BD" w:rsidP="00430CD4">
      <w:pPr>
        <w:pStyle w:val="Textpoznpodarou"/>
        <w:jc w:val="both"/>
        <w:rPr>
          <w:rFonts w:ascii="Arial" w:hAnsi="Arial" w:cs="Arial"/>
          <w:b/>
          <w:i/>
          <w:sz w:val="16"/>
          <w:szCs w:val="16"/>
        </w:rPr>
      </w:pPr>
    </w:p>
  </w:footnote>
  <w:footnote w:id="6">
    <w:p w14:paraId="344E173F" w14:textId="1A1E88B7" w:rsidR="003755C8" w:rsidRPr="00351E3D" w:rsidRDefault="003755C8" w:rsidP="00A17F84">
      <w:pPr>
        <w:pStyle w:val="Textpoznpodarou"/>
        <w:jc w:val="both"/>
        <w:rPr>
          <w:rFonts w:ascii="Arial" w:hAnsi="Arial" w:cs="Arial"/>
          <w:sz w:val="16"/>
          <w:szCs w:val="16"/>
        </w:rPr>
      </w:pPr>
      <w:r w:rsidRPr="00351E3D">
        <w:rPr>
          <w:rStyle w:val="Znakapoznpodarou"/>
          <w:rFonts w:ascii="Arial" w:hAnsi="Arial" w:cs="Arial"/>
          <w:b/>
          <w:i/>
          <w:sz w:val="16"/>
          <w:szCs w:val="16"/>
        </w:rPr>
        <w:footnoteRef/>
      </w:r>
      <w:r w:rsidRPr="00351E3D">
        <w:rPr>
          <w:rFonts w:ascii="Arial" w:hAnsi="Arial" w:cs="Arial"/>
          <w:b/>
          <w:i/>
          <w:sz w:val="16"/>
          <w:szCs w:val="16"/>
        </w:rPr>
        <w:t xml:space="preserve"> Do </w:t>
      </w:r>
      <w:r w:rsidR="00695E66" w:rsidRPr="00351E3D">
        <w:rPr>
          <w:rFonts w:ascii="Arial" w:hAnsi="Arial" w:cs="Arial"/>
          <w:b/>
          <w:i/>
          <w:sz w:val="16"/>
          <w:szCs w:val="16"/>
        </w:rPr>
        <w:t>9</w:t>
      </w:r>
      <w:r w:rsidRPr="00351E3D">
        <w:rPr>
          <w:rFonts w:ascii="Arial" w:hAnsi="Arial" w:cs="Arial"/>
          <w:b/>
          <w:i/>
          <w:sz w:val="16"/>
          <w:szCs w:val="16"/>
        </w:rPr>
        <w:t xml:space="preserve">. </w:t>
      </w:r>
      <w:r w:rsidR="00695E66" w:rsidRPr="00351E3D">
        <w:rPr>
          <w:rFonts w:ascii="Arial" w:hAnsi="Arial" w:cs="Arial"/>
          <w:b/>
          <w:i/>
          <w:sz w:val="16"/>
          <w:szCs w:val="16"/>
        </w:rPr>
        <w:t>8</w:t>
      </w:r>
      <w:r w:rsidRPr="00351E3D">
        <w:rPr>
          <w:rFonts w:ascii="Arial" w:hAnsi="Arial" w:cs="Arial"/>
          <w:b/>
          <w:i/>
          <w:sz w:val="16"/>
          <w:szCs w:val="16"/>
        </w:rPr>
        <w:t xml:space="preserve">. 2022 byl kód nomenklatury celního sazebníku pro účely nařízení vlády č. 361/2014 Sb., ve znění nařízení vlády č. 155/2015 Sb., nařízení vlády č. 11/2016 Sb. a nařízení vlády č. 296/2016 Sb. definován jako číselné označení zboží uvedené v příloze I nařízení Rady (EHS) č. 2658/87 ze dne 23. července 1987 o celní a statistické nomenklatuře </w:t>
      </w:r>
      <w:r w:rsidR="003840D3">
        <w:rPr>
          <w:rFonts w:ascii="Arial" w:hAnsi="Arial" w:cs="Arial"/>
          <w:b/>
          <w:i/>
          <w:sz w:val="16"/>
          <w:szCs w:val="16"/>
        </w:rPr>
        <w:br/>
      </w:r>
      <w:r w:rsidRPr="00351E3D">
        <w:rPr>
          <w:rFonts w:ascii="Arial" w:hAnsi="Arial" w:cs="Arial"/>
          <w:b/>
          <w:i/>
          <w:sz w:val="16"/>
          <w:szCs w:val="16"/>
        </w:rPr>
        <w:t>a o společném celním sazebníku, v platném znění.</w:t>
      </w:r>
    </w:p>
  </w:footnote>
  <w:footnote w:id="7">
    <w:p w14:paraId="0C910318" w14:textId="77777777" w:rsidR="003755C8" w:rsidRPr="00B43198" w:rsidRDefault="003755C8">
      <w:pPr>
        <w:pStyle w:val="Textpoznpodarou"/>
        <w:jc w:val="both"/>
        <w:rPr>
          <w:rFonts w:ascii="Arial" w:hAnsi="Arial" w:cs="Arial"/>
          <w:sz w:val="16"/>
          <w:szCs w:val="16"/>
        </w:rPr>
      </w:pPr>
      <w:r w:rsidRPr="00351E3D">
        <w:rPr>
          <w:rStyle w:val="Znakapoznpodarou"/>
          <w:rFonts w:ascii="Arial" w:hAnsi="Arial" w:cs="Arial"/>
          <w:b/>
          <w:i/>
          <w:sz w:val="16"/>
          <w:szCs w:val="16"/>
        </w:rPr>
        <w:footnoteRef/>
      </w:r>
      <w:r w:rsidRPr="00351E3D">
        <w:rPr>
          <w:rFonts w:ascii="Arial" w:hAnsi="Arial" w:cs="Arial"/>
          <w:b/>
          <w:i/>
          <w:sz w:val="16"/>
          <w:szCs w:val="16"/>
        </w:rPr>
        <w:t xml:space="preserve"> </w:t>
      </w:r>
      <w:r w:rsidRPr="00351E3D">
        <w:rPr>
          <w:rFonts w:ascii="Arial" w:hAnsi="Arial" w:cs="Arial"/>
          <w:sz w:val="16"/>
          <w:szCs w:val="16"/>
        </w:rPr>
        <w:t>S účinností od 1. 4. 2015 do 30. 6. 2015 byly u této kategorie vybraným zbožím obiloviny a technické plodiny, včetně olejnatých semen a cukrové řepy, uvedené pod kódy nomenklatury celního sazebníku 1005 (kukuřice), 1201 (sójové boby též drcené), 1205 (semena řepky nebo řepky olejky, též drcená), 1206 00 (slunečnicová semena, též drcená), 1207 50 (hořčičná semena), 1207 91 (maková semena), 1209 10 00 (semena cukrové řepy) nebo 1212 91 (</w:t>
      </w:r>
      <w:r w:rsidRPr="00FF3060">
        <w:rPr>
          <w:rFonts w:ascii="Arial" w:hAnsi="Arial" w:cs="Arial"/>
          <w:sz w:val="16"/>
          <w:szCs w:val="16"/>
        </w:rPr>
        <w:t>cukrová řepa). (Z režimu přenesení daňové povinnosti byla v tomto období</w:t>
      </w:r>
      <w:r w:rsidRPr="00B43198">
        <w:rPr>
          <w:rFonts w:ascii="Arial" w:hAnsi="Arial" w:cs="Arial"/>
          <w:sz w:val="16"/>
          <w:szCs w:val="16"/>
        </w:rPr>
        <w:t xml:space="preserve"> vyjmuta cukrová řepa s kódem nomenklatury celního sazebníku 1212 91.)</w:t>
      </w:r>
    </w:p>
    <w:p w14:paraId="32306A64" w14:textId="77777777" w:rsidR="003755C8" w:rsidRDefault="003755C8">
      <w:pPr>
        <w:pStyle w:val="Textpoznpodarou"/>
      </w:pPr>
    </w:p>
  </w:footnote>
  <w:footnote w:id="8">
    <w:p w14:paraId="79220B59" w14:textId="206F9DEA" w:rsidR="003755C8" w:rsidRPr="00351E3D" w:rsidRDefault="003755C8" w:rsidP="00430CD4">
      <w:pPr>
        <w:pStyle w:val="Textpoznpodarou"/>
        <w:jc w:val="both"/>
        <w:rPr>
          <w:rFonts w:ascii="Arial" w:hAnsi="Arial" w:cs="Arial"/>
          <w:b/>
          <w:i/>
          <w:sz w:val="16"/>
          <w:szCs w:val="16"/>
        </w:rPr>
      </w:pPr>
      <w:r w:rsidRPr="00430CD4">
        <w:rPr>
          <w:rStyle w:val="Znakapoznpodarou"/>
          <w:rFonts w:ascii="Arial" w:hAnsi="Arial" w:cs="Arial"/>
          <w:b/>
          <w:i/>
          <w:sz w:val="16"/>
          <w:szCs w:val="16"/>
        </w:rPr>
        <w:footnoteRef/>
      </w:r>
      <w:r w:rsidRPr="00430CD4">
        <w:rPr>
          <w:rFonts w:ascii="Arial" w:hAnsi="Arial" w:cs="Arial"/>
          <w:b/>
          <w:i/>
          <w:sz w:val="16"/>
          <w:szCs w:val="16"/>
        </w:rPr>
        <w:t xml:space="preserve"> Na základě úpravy </w:t>
      </w:r>
      <w:r w:rsidR="00680825">
        <w:rPr>
          <w:rFonts w:ascii="Arial" w:hAnsi="Arial" w:cs="Arial"/>
          <w:b/>
          <w:i/>
          <w:sz w:val="16"/>
          <w:szCs w:val="16"/>
        </w:rPr>
        <w:t xml:space="preserve">v </w:t>
      </w:r>
      <w:r w:rsidRPr="00430CD4">
        <w:rPr>
          <w:rFonts w:ascii="Arial" w:hAnsi="Arial" w:cs="Arial"/>
          <w:b/>
          <w:i/>
          <w:sz w:val="16"/>
          <w:szCs w:val="16"/>
        </w:rPr>
        <w:t xml:space="preserve">kombinované nomenklatuře provedené k 1. 1. 2022 došlo u některých položek kovů ke změně rozsahu vymezení aplikace režimu přenesení daňové povinnosti. Jedná se o kódy 8103 90 10, 8106 00 10, 8107 20 00, 8109 20 00, 8112 92 10 a 8112 92 31, které byly k 1. 1. 2022 zrušeny. U těchto položek se v období od 1. 1. </w:t>
      </w:r>
      <w:r w:rsidRPr="00351E3D">
        <w:rPr>
          <w:rFonts w:ascii="Arial" w:hAnsi="Arial" w:cs="Arial"/>
          <w:b/>
          <w:i/>
          <w:sz w:val="16"/>
          <w:szCs w:val="16"/>
        </w:rPr>
        <w:t xml:space="preserve">2022 </w:t>
      </w:r>
      <w:r w:rsidR="003840D3">
        <w:rPr>
          <w:rFonts w:ascii="Arial" w:hAnsi="Arial" w:cs="Arial"/>
          <w:b/>
          <w:i/>
          <w:sz w:val="16"/>
          <w:szCs w:val="16"/>
        </w:rPr>
        <w:br/>
      </w:r>
      <w:r w:rsidRPr="00351E3D">
        <w:rPr>
          <w:rFonts w:ascii="Arial" w:hAnsi="Arial" w:cs="Arial"/>
          <w:b/>
          <w:i/>
          <w:sz w:val="16"/>
          <w:szCs w:val="16"/>
        </w:rPr>
        <w:t xml:space="preserve">do </w:t>
      </w:r>
      <w:r w:rsidR="008254F1" w:rsidRPr="00351E3D">
        <w:rPr>
          <w:rFonts w:ascii="Arial" w:hAnsi="Arial" w:cs="Arial"/>
          <w:b/>
          <w:i/>
          <w:sz w:val="16"/>
          <w:szCs w:val="16"/>
        </w:rPr>
        <w:t>9</w:t>
      </w:r>
      <w:r w:rsidRPr="00351E3D">
        <w:rPr>
          <w:rFonts w:ascii="Arial" w:hAnsi="Arial" w:cs="Arial"/>
          <w:b/>
          <w:i/>
          <w:sz w:val="16"/>
          <w:szCs w:val="16"/>
        </w:rPr>
        <w:t xml:space="preserve">. </w:t>
      </w:r>
      <w:r w:rsidR="008254F1" w:rsidRPr="00351E3D">
        <w:rPr>
          <w:rFonts w:ascii="Arial" w:hAnsi="Arial" w:cs="Arial"/>
          <w:b/>
          <w:i/>
          <w:sz w:val="16"/>
          <w:szCs w:val="16"/>
        </w:rPr>
        <w:t>8</w:t>
      </w:r>
      <w:r w:rsidRPr="00351E3D">
        <w:rPr>
          <w:rFonts w:ascii="Arial" w:hAnsi="Arial" w:cs="Arial"/>
          <w:b/>
          <w:i/>
          <w:sz w:val="16"/>
          <w:szCs w:val="16"/>
        </w:rPr>
        <w:t xml:space="preserve">. 2022 uplatní postup uvedený v bodě </w:t>
      </w:r>
      <w:r w:rsidR="008050F3" w:rsidRPr="00351E3D">
        <w:rPr>
          <w:rFonts w:ascii="Arial" w:hAnsi="Arial" w:cs="Arial"/>
          <w:b/>
          <w:i/>
          <w:sz w:val="16"/>
          <w:szCs w:val="16"/>
        </w:rPr>
        <w:t>5</w:t>
      </w:r>
      <w:r w:rsidRPr="00351E3D">
        <w:rPr>
          <w:rFonts w:ascii="Arial" w:hAnsi="Arial" w:cs="Arial"/>
          <w:b/>
          <w:i/>
          <w:sz w:val="16"/>
          <w:szCs w:val="16"/>
        </w:rPr>
        <w:t xml:space="preserve">.1 této Informace. </w:t>
      </w:r>
    </w:p>
  </w:footnote>
  <w:footnote w:id="9">
    <w:p w14:paraId="07F97053" w14:textId="7509CDC8" w:rsidR="003755C8" w:rsidRPr="00351E3D" w:rsidRDefault="003755C8" w:rsidP="00430CD4">
      <w:pPr>
        <w:pStyle w:val="Textpoznpodarou"/>
        <w:jc w:val="both"/>
        <w:rPr>
          <w:rFonts w:ascii="Arial" w:hAnsi="Arial" w:cs="Arial"/>
          <w:b/>
          <w:i/>
          <w:sz w:val="16"/>
          <w:szCs w:val="16"/>
        </w:rPr>
      </w:pPr>
      <w:r w:rsidRPr="00351E3D">
        <w:rPr>
          <w:rStyle w:val="Znakapoznpodarou"/>
          <w:rFonts w:ascii="Arial" w:hAnsi="Arial" w:cs="Arial"/>
          <w:b/>
          <w:i/>
          <w:sz w:val="16"/>
          <w:szCs w:val="16"/>
        </w:rPr>
        <w:footnoteRef/>
      </w:r>
      <w:r w:rsidRPr="00351E3D">
        <w:rPr>
          <w:rFonts w:ascii="Arial" w:hAnsi="Arial" w:cs="Arial"/>
          <w:b/>
          <w:i/>
          <w:sz w:val="16"/>
          <w:szCs w:val="16"/>
        </w:rPr>
        <w:t xml:space="preserve"> Do 31. 12. 2021 byly předmětem režimu přenesení daňové povinnosti kromě mobilních telefonů s kódem nomenklatury celního sazebníku 8517 18 00 (Ostatní telefony) i telefony s kódem 8517 12 00 (Telefony pro celulární sítě nebo jiné bezdrátové sítě). V důsledku změn provedených v kombinované nomenklatuře k 1. 1. 2022, kdy položka 8517 12 00 byla zrušena a nahrazena novými položkami 8517 13 00 (Chytré telefony) a 8517 14 00 (Ostatní telefony pro celulární sítě </w:t>
      </w:r>
      <w:r w:rsidR="003840D3">
        <w:rPr>
          <w:rFonts w:ascii="Arial" w:hAnsi="Arial" w:cs="Arial"/>
          <w:b/>
          <w:i/>
          <w:sz w:val="16"/>
          <w:szCs w:val="16"/>
        </w:rPr>
        <w:br/>
      </w:r>
      <w:r w:rsidRPr="00351E3D">
        <w:rPr>
          <w:rFonts w:ascii="Arial" w:hAnsi="Arial" w:cs="Arial"/>
          <w:b/>
          <w:i/>
          <w:sz w:val="16"/>
          <w:szCs w:val="16"/>
        </w:rPr>
        <w:t xml:space="preserve">nebo jiné bezdrátové sítě), se v období od 1. 1. 2022 do </w:t>
      </w:r>
      <w:r w:rsidR="008254F1" w:rsidRPr="00351E3D">
        <w:rPr>
          <w:rFonts w:ascii="Arial" w:hAnsi="Arial" w:cs="Arial"/>
          <w:b/>
          <w:i/>
          <w:sz w:val="16"/>
          <w:szCs w:val="16"/>
        </w:rPr>
        <w:t>9</w:t>
      </w:r>
      <w:r w:rsidRPr="00351E3D">
        <w:rPr>
          <w:rFonts w:ascii="Arial" w:hAnsi="Arial" w:cs="Arial"/>
          <w:b/>
          <w:i/>
          <w:sz w:val="16"/>
          <w:szCs w:val="16"/>
        </w:rPr>
        <w:t xml:space="preserve">. </w:t>
      </w:r>
      <w:r w:rsidR="008254F1" w:rsidRPr="00351E3D">
        <w:rPr>
          <w:rFonts w:ascii="Arial" w:hAnsi="Arial" w:cs="Arial"/>
          <w:b/>
          <w:i/>
          <w:sz w:val="16"/>
          <w:szCs w:val="16"/>
        </w:rPr>
        <w:t>8</w:t>
      </w:r>
      <w:r w:rsidRPr="00351E3D">
        <w:rPr>
          <w:rFonts w:ascii="Arial" w:hAnsi="Arial" w:cs="Arial"/>
          <w:b/>
          <w:i/>
          <w:sz w:val="16"/>
          <w:szCs w:val="16"/>
        </w:rPr>
        <w:t xml:space="preserve">. 2022 </w:t>
      </w:r>
      <w:r w:rsidR="00263E7E" w:rsidRPr="00351E3D">
        <w:rPr>
          <w:rFonts w:ascii="Arial" w:hAnsi="Arial" w:cs="Arial"/>
          <w:b/>
          <w:i/>
          <w:sz w:val="16"/>
          <w:szCs w:val="16"/>
        </w:rPr>
        <w:t xml:space="preserve">na </w:t>
      </w:r>
      <w:r w:rsidRPr="00351E3D">
        <w:rPr>
          <w:rFonts w:ascii="Arial" w:hAnsi="Arial" w:cs="Arial"/>
          <w:b/>
          <w:i/>
          <w:sz w:val="16"/>
          <w:szCs w:val="16"/>
        </w:rPr>
        <w:t xml:space="preserve">režim přenesení daňové povinnosti </w:t>
      </w:r>
      <w:r w:rsidR="00263E7E" w:rsidRPr="00351E3D">
        <w:rPr>
          <w:rFonts w:ascii="Arial" w:hAnsi="Arial" w:cs="Arial"/>
          <w:b/>
          <w:i/>
          <w:sz w:val="16"/>
          <w:szCs w:val="16"/>
        </w:rPr>
        <w:t xml:space="preserve">uplatnil </w:t>
      </w:r>
      <w:r w:rsidRPr="00351E3D">
        <w:rPr>
          <w:rFonts w:ascii="Arial" w:hAnsi="Arial" w:cs="Arial"/>
          <w:b/>
          <w:i/>
          <w:sz w:val="16"/>
          <w:szCs w:val="16"/>
        </w:rPr>
        <w:t>postup uveden</w:t>
      </w:r>
      <w:r w:rsidR="00263E7E" w:rsidRPr="00351E3D">
        <w:rPr>
          <w:rFonts w:ascii="Arial" w:hAnsi="Arial" w:cs="Arial"/>
          <w:b/>
          <w:i/>
          <w:sz w:val="16"/>
          <w:szCs w:val="16"/>
        </w:rPr>
        <w:t>ý</w:t>
      </w:r>
      <w:r w:rsidRPr="00351E3D">
        <w:rPr>
          <w:rFonts w:ascii="Arial" w:hAnsi="Arial" w:cs="Arial"/>
          <w:b/>
          <w:i/>
          <w:sz w:val="16"/>
          <w:szCs w:val="16"/>
        </w:rPr>
        <w:t xml:space="preserve"> v bodě </w:t>
      </w:r>
      <w:r w:rsidR="008050F3" w:rsidRPr="00351E3D">
        <w:rPr>
          <w:rFonts w:ascii="Arial" w:hAnsi="Arial" w:cs="Arial"/>
          <w:b/>
          <w:i/>
          <w:sz w:val="16"/>
          <w:szCs w:val="16"/>
        </w:rPr>
        <w:t>5</w:t>
      </w:r>
      <w:r w:rsidRPr="00351E3D">
        <w:rPr>
          <w:rFonts w:ascii="Arial" w:hAnsi="Arial" w:cs="Arial"/>
          <w:b/>
          <w:i/>
          <w:sz w:val="16"/>
          <w:szCs w:val="16"/>
        </w:rPr>
        <w:t>.1 této Informace.</w:t>
      </w:r>
    </w:p>
  </w:footnote>
  <w:footnote w:id="10">
    <w:p w14:paraId="185F5E79" w14:textId="14285F34" w:rsidR="003755C8" w:rsidRPr="00430CD4" w:rsidRDefault="003755C8" w:rsidP="00430CD4">
      <w:pPr>
        <w:pStyle w:val="Textpoznpodarou"/>
        <w:jc w:val="both"/>
        <w:rPr>
          <w:rFonts w:ascii="Arial" w:hAnsi="Arial" w:cs="Arial"/>
          <w:sz w:val="16"/>
          <w:szCs w:val="16"/>
        </w:rPr>
      </w:pPr>
      <w:r w:rsidRPr="00351E3D">
        <w:rPr>
          <w:rStyle w:val="Znakapoznpodarou"/>
          <w:rFonts w:ascii="Arial" w:hAnsi="Arial" w:cs="Arial"/>
          <w:b/>
          <w:i/>
          <w:sz w:val="16"/>
          <w:szCs w:val="16"/>
        </w:rPr>
        <w:footnoteRef/>
      </w:r>
      <w:r w:rsidRPr="00351E3D">
        <w:rPr>
          <w:rFonts w:ascii="Arial" w:hAnsi="Arial" w:cs="Arial"/>
          <w:b/>
          <w:i/>
          <w:sz w:val="16"/>
          <w:szCs w:val="16"/>
        </w:rPr>
        <w:t xml:space="preserve"> V období od 1. 4. 2015 do </w:t>
      </w:r>
      <w:r w:rsidR="00BA443F" w:rsidRPr="00351E3D">
        <w:rPr>
          <w:rFonts w:ascii="Arial" w:hAnsi="Arial" w:cs="Arial"/>
          <w:b/>
          <w:i/>
          <w:sz w:val="16"/>
          <w:szCs w:val="16"/>
        </w:rPr>
        <w:t>9</w:t>
      </w:r>
      <w:r w:rsidRPr="00351E3D">
        <w:rPr>
          <w:rFonts w:ascii="Arial" w:hAnsi="Arial" w:cs="Arial"/>
          <w:b/>
          <w:i/>
          <w:sz w:val="16"/>
          <w:szCs w:val="16"/>
        </w:rPr>
        <w:t xml:space="preserve">. </w:t>
      </w:r>
      <w:r w:rsidR="00BA443F" w:rsidRPr="00351E3D">
        <w:rPr>
          <w:rFonts w:ascii="Arial" w:hAnsi="Arial" w:cs="Arial"/>
          <w:b/>
          <w:i/>
          <w:sz w:val="16"/>
          <w:szCs w:val="16"/>
        </w:rPr>
        <w:t>8</w:t>
      </w:r>
      <w:r w:rsidRPr="00351E3D">
        <w:rPr>
          <w:rFonts w:ascii="Arial" w:hAnsi="Arial" w:cs="Arial"/>
          <w:b/>
          <w:i/>
          <w:sz w:val="16"/>
          <w:szCs w:val="16"/>
        </w:rPr>
        <w:t xml:space="preserve">. 2022 byl režim přenesení daňové povinnosti uplatňován u </w:t>
      </w:r>
      <w:proofErr w:type="spellStart"/>
      <w:r w:rsidRPr="00351E3D">
        <w:rPr>
          <w:rFonts w:ascii="Arial" w:hAnsi="Arial" w:cs="Arial"/>
          <w:b/>
          <w:i/>
          <w:sz w:val="16"/>
          <w:szCs w:val="16"/>
        </w:rPr>
        <w:t>videoherních</w:t>
      </w:r>
      <w:proofErr w:type="spellEnd"/>
      <w:r w:rsidRPr="00351E3D">
        <w:rPr>
          <w:rFonts w:ascii="Arial" w:hAnsi="Arial" w:cs="Arial"/>
          <w:b/>
          <w:i/>
          <w:sz w:val="16"/>
          <w:szCs w:val="16"/>
        </w:rPr>
        <w:t xml:space="preserve"> konzolí, </w:t>
      </w:r>
      <w:r w:rsidR="003840D3">
        <w:rPr>
          <w:rFonts w:ascii="Arial" w:hAnsi="Arial" w:cs="Arial"/>
          <w:b/>
          <w:i/>
          <w:sz w:val="16"/>
          <w:szCs w:val="16"/>
        </w:rPr>
        <w:br/>
      </w:r>
      <w:r w:rsidRPr="00351E3D">
        <w:rPr>
          <w:rFonts w:ascii="Arial" w:hAnsi="Arial" w:cs="Arial"/>
          <w:b/>
          <w:i/>
          <w:sz w:val="16"/>
          <w:szCs w:val="16"/>
        </w:rPr>
        <w:t>které byly uvedeny pod kódem nomenklatury celního sazebníku 9504.</w:t>
      </w:r>
      <w:r w:rsidR="00263E7E" w:rsidRPr="00351E3D">
        <w:rPr>
          <w:rFonts w:ascii="Arial" w:hAnsi="Arial" w:cs="Arial"/>
          <w:b/>
          <w:i/>
          <w:sz w:val="16"/>
          <w:szCs w:val="16"/>
        </w:rPr>
        <w:t xml:space="preserve"> Od </w:t>
      </w:r>
      <w:r w:rsidR="00695E66" w:rsidRPr="00351E3D">
        <w:rPr>
          <w:rFonts w:ascii="Arial" w:hAnsi="Arial" w:cs="Arial"/>
          <w:b/>
          <w:i/>
          <w:sz w:val="16"/>
          <w:szCs w:val="16"/>
        </w:rPr>
        <w:t>10</w:t>
      </w:r>
      <w:r w:rsidR="00263E7E" w:rsidRPr="00351E3D">
        <w:rPr>
          <w:rFonts w:ascii="Arial" w:hAnsi="Arial" w:cs="Arial"/>
          <w:b/>
          <w:i/>
          <w:sz w:val="16"/>
          <w:szCs w:val="16"/>
        </w:rPr>
        <w:t>.</w:t>
      </w:r>
      <w:r w:rsidR="00695E66" w:rsidRPr="00351E3D">
        <w:rPr>
          <w:rFonts w:ascii="Arial" w:hAnsi="Arial" w:cs="Arial"/>
          <w:b/>
          <w:i/>
          <w:sz w:val="16"/>
          <w:szCs w:val="16"/>
        </w:rPr>
        <w:t xml:space="preserve"> 8</w:t>
      </w:r>
      <w:r w:rsidR="00263E7E" w:rsidRPr="00351E3D">
        <w:rPr>
          <w:rFonts w:ascii="Arial" w:hAnsi="Arial" w:cs="Arial"/>
          <w:b/>
          <w:i/>
          <w:sz w:val="16"/>
          <w:szCs w:val="16"/>
        </w:rPr>
        <w:t>.</w:t>
      </w:r>
      <w:r w:rsidR="00695E66" w:rsidRPr="00351E3D">
        <w:rPr>
          <w:rFonts w:ascii="Arial" w:hAnsi="Arial" w:cs="Arial"/>
          <w:b/>
          <w:i/>
          <w:sz w:val="16"/>
          <w:szCs w:val="16"/>
        </w:rPr>
        <w:t xml:space="preserve"> </w:t>
      </w:r>
      <w:r w:rsidR="00263E7E" w:rsidRPr="00351E3D">
        <w:rPr>
          <w:rFonts w:ascii="Arial" w:hAnsi="Arial" w:cs="Arial"/>
          <w:b/>
          <w:i/>
          <w:sz w:val="16"/>
          <w:szCs w:val="16"/>
        </w:rPr>
        <w:t>2022 dochází právní úpravou k podrobnější specifikaci předmětného zboží.</w:t>
      </w:r>
      <w:r w:rsidRPr="00351E3D">
        <w:rPr>
          <w:rFonts w:ascii="Arial" w:hAnsi="Arial" w:cs="Arial"/>
          <w:sz w:val="16"/>
          <w:szCs w:val="16"/>
        </w:rPr>
        <w:t xml:space="preserve">       </w:t>
      </w:r>
    </w:p>
  </w:footnote>
  <w:footnote w:id="11">
    <w:p w14:paraId="26B59215" w14:textId="01C2488C" w:rsidR="003755C8" w:rsidRDefault="003755C8" w:rsidP="00430CD4">
      <w:pPr>
        <w:pStyle w:val="Textpoznpodarou"/>
        <w:jc w:val="both"/>
      </w:pPr>
      <w:r w:rsidRPr="002C653F">
        <w:rPr>
          <w:rStyle w:val="Znakapoznpodarou"/>
          <w:rFonts w:ascii="Arial" w:hAnsi="Arial" w:cs="Arial"/>
          <w:b/>
          <w:i/>
          <w:sz w:val="16"/>
          <w:szCs w:val="16"/>
        </w:rPr>
        <w:footnoteRef/>
      </w:r>
      <w:r w:rsidRPr="002C653F">
        <w:rPr>
          <w:rFonts w:ascii="Arial" w:hAnsi="Arial" w:cs="Arial"/>
          <w:b/>
          <w:i/>
          <w:sz w:val="16"/>
          <w:szCs w:val="16"/>
        </w:rPr>
        <w:t xml:space="preserve"> </w:t>
      </w:r>
      <w:r w:rsidRPr="00430CD4">
        <w:rPr>
          <w:rFonts w:ascii="Arial" w:hAnsi="Arial" w:cs="Arial"/>
          <w:sz w:val="16"/>
          <w:szCs w:val="16"/>
        </w:rPr>
        <w:t xml:space="preserve">Zatímco elektřina a plyn, které jsou dodávány soustavami nebo sítěmi výše definovanému obchodníkovi, jsou podle § 4 </w:t>
      </w:r>
      <w:r w:rsidR="003840D3">
        <w:rPr>
          <w:rFonts w:ascii="Arial" w:hAnsi="Arial" w:cs="Arial"/>
          <w:sz w:val="16"/>
          <w:szCs w:val="16"/>
        </w:rPr>
        <w:br/>
      </w:r>
      <w:r w:rsidRPr="00430CD4">
        <w:rPr>
          <w:rFonts w:ascii="Arial" w:hAnsi="Arial" w:cs="Arial"/>
          <w:sz w:val="16"/>
          <w:szCs w:val="16"/>
        </w:rPr>
        <w:t>odst. 2 písm. e) zákona o DPH považovány za zboží, převod záruky původu odpovídá svým charakterem poskytnutí služby.</w:t>
      </w:r>
      <w:r w:rsidRPr="000F76A2">
        <w:t xml:space="preserve">   </w:t>
      </w:r>
    </w:p>
  </w:footnote>
  <w:footnote w:id="12">
    <w:p w14:paraId="5EDFF83B" w14:textId="52A1A265" w:rsidR="003755C8" w:rsidRDefault="003755C8" w:rsidP="00430CD4">
      <w:pPr>
        <w:pStyle w:val="Textpoznpodarou"/>
        <w:jc w:val="both"/>
      </w:pPr>
      <w:r w:rsidRPr="002C653F">
        <w:rPr>
          <w:rStyle w:val="Znakapoznpodarou"/>
          <w:rFonts w:ascii="Arial" w:hAnsi="Arial" w:cs="Arial"/>
          <w:b/>
          <w:i/>
          <w:sz w:val="16"/>
          <w:szCs w:val="16"/>
        </w:rPr>
        <w:footnoteRef/>
      </w:r>
      <w:r w:rsidRPr="002C653F">
        <w:rPr>
          <w:rFonts w:ascii="Arial" w:hAnsi="Arial" w:cs="Arial"/>
          <w:b/>
          <w:i/>
          <w:sz w:val="16"/>
          <w:szCs w:val="16"/>
        </w:rPr>
        <w:t xml:space="preserve"> </w:t>
      </w:r>
      <w:r w:rsidRPr="00430CD4">
        <w:rPr>
          <w:rFonts w:ascii="Arial" w:hAnsi="Arial" w:cs="Arial"/>
          <w:sz w:val="16"/>
          <w:szCs w:val="16"/>
        </w:rPr>
        <w:t>Současně došlo ke zrušení původního časového omezení platnosti režimu přenesení daňové povinnosti</w:t>
      </w:r>
      <w:r>
        <w:rPr>
          <w:rFonts w:ascii="Arial" w:hAnsi="Arial" w:cs="Arial"/>
          <w:sz w:val="16"/>
          <w:szCs w:val="16"/>
        </w:rPr>
        <w:t xml:space="preserve"> </w:t>
      </w:r>
      <w:r w:rsidRPr="00430CD4">
        <w:rPr>
          <w:rFonts w:ascii="Arial" w:hAnsi="Arial" w:cs="Arial"/>
          <w:sz w:val="16"/>
          <w:szCs w:val="16"/>
        </w:rPr>
        <w:t>pro převod povolenek na emise skleníkových plynů (do 1. 7.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692A"/>
    <w:multiLevelType w:val="hybridMultilevel"/>
    <w:tmpl w:val="92148670"/>
    <w:lvl w:ilvl="0" w:tplc="1C8A2AAA">
      <w:start w:val="1"/>
      <w:numFmt w:val="decimal"/>
      <w:lvlText w:val="%1."/>
      <w:lvlJc w:val="left"/>
      <w:pPr>
        <w:ind w:left="720" w:hanging="360"/>
      </w:pPr>
      <w:rPr>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204E5B"/>
    <w:multiLevelType w:val="hybridMultilevel"/>
    <w:tmpl w:val="CD84CB40"/>
    <w:lvl w:ilvl="0" w:tplc="EF54E93E">
      <w:start w:val="1"/>
      <w:numFmt w:val="lowerLetter"/>
      <w:lvlText w:val="%1)"/>
      <w:lvlJc w:val="left"/>
      <w:pPr>
        <w:ind w:left="720" w:hanging="360"/>
      </w:pPr>
      <w:rPr>
        <w:rFonts w:ascii="Arial" w:eastAsiaTheme="minorHAnsi"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510142"/>
    <w:multiLevelType w:val="hybridMultilevel"/>
    <w:tmpl w:val="E7DEC73A"/>
    <w:lvl w:ilvl="0" w:tplc="678A710A">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9959B7"/>
    <w:multiLevelType w:val="hybridMultilevel"/>
    <w:tmpl w:val="D188D6F4"/>
    <w:lvl w:ilvl="0" w:tplc="0204AC7E">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4FE4FAD"/>
    <w:multiLevelType w:val="hybridMultilevel"/>
    <w:tmpl w:val="9F4243C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D4674A"/>
    <w:multiLevelType w:val="hybridMultilevel"/>
    <w:tmpl w:val="9C563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27E6DF6"/>
    <w:multiLevelType w:val="hybridMultilevel"/>
    <w:tmpl w:val="84763EB6"/>
    <w:lvl w:ilvl="0" w:tplc="B1A200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3343DF"/>
    <w:multiLevelType w:val="multilevel"/>
    <w:tmpl w:val="2156227A"/>
    <w:lvl w:ilvl="0">
      <w:start w:val="1"/>
      <w:numFmt w:val="decimal"/>
      <w:isLgl/>
      <w:lvlText w:val="(%1)"/>
      <w:lvlJc w:val="left"/>
      <w:pPr>
        <w:tabs>
          <w:tab w:val="num" w:pos="785"/>
        </w:tabs>
        <w:ind w:left="0" w:firstLine="425"/>
      </w:pPr>
    </w:lvl>
    <w:lvl w:ilvl="1">
      <w:start w:val="1"/>
      <w:numFmt w:val="bullet"/>
      <w:lvlText w:val=""/>
      <w:lvlJc w:val="left"/>
      <w:pPr>
        <w:tabs>
          <w:tab w:val="num" w:pos="425"/>
        </w:tabs>
        <w:ind w:left="425" w:hanging="425"/>
      </w:pPr>
      <w:rPr>
        <w:rFonts w:ascii="Symbol" w:hAnsi="Symbol" w:hint="default"/>
      </w:rPr>
    </w:lvl>
    <w:lvl w:ilvl="2">
      <w:start w:val="1"/>
      <w:numFmt w:val="decimal"/>
      <w:isLgl/>
      <w:lvlText w:val="%3."/>
      <w:lvlJc w:val="left"/>
      <w:pPr>
        <w:tabs>
          <w:tab w:val="num" w:pos="1419"/>
        </w:tabs>
        <w:ind w:left="1419"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15:restartNumberingAfterBreak="0">
    <w:nsid w:val="62A35F09"/>
    <w:multiLevelType w:val="hybridMultilevel"/>
    <w:tmpl w:val="281AF11A"/>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9" w15:restartNumberingAfterBreak="0">
    <w:nsid w:val="6A865BAE"/>
    <w:multiLevelType w:val="hybridMultilevel"/>
    <w:tmpl w:val="E8A21EE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6AAF1A1F"/>
    <w:multiLevelType w:val="multilevel"/>
    <w:tmpl w:val="EE2835EE"/>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1419"/>
        </w:tabs>
        <w:ind w:left="1419"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15:restartNumberingAfterBreak="0">
    <w:nsid w:val="6DF40555"/>
    <w:multiLevelType w:val="hybridMultilevel"/>
    <w:tmpl w:val="BD0C20CE"/>
    <w:lvl w:ilvl="0" w:tplc="F41EAEEA">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6"/>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4"/>
  </w:num>
  <w:num w:numId="8">
    <w:abstractNumId w:val="8"/>
  </w:num>
  <w:num w:numId="9">
    <w:abstractNumId w:val="9"/>
  </w:num>
  <w:num w:numId="10">
    <w:abstractNumId w:val="5"/>
  </w:num>
  <w:num w:numId="11">
    <w:abstractNumId w:val="3"/>
  </w:num>
  <w:num w:numId="12">
    <w:abstractNumId w:val="11"/>
  </w:num>
  <w:num w:numId="13">
    <w:abstractNumId w:val="10"/>
  </w:num>
  <w:num w:numId="14">
    <w:abstractNumId w:val="10"/>
  </w:num>
  <w:num w:numId="15">
    <w:abstractNumId w:val="10"/>
  </w:num>
  <w:num w:numId="16">
    <w:abstractNumId w:val="10"/>
  </w:num>
  <w:num w:numId="17">
    <w:abstractNumId w:val="10"/>
  </w:num>
  <w:num w:numId="18">
    <w:abstractNumId w:val="10"/>
    <w:lvlOverride w:ilvl="0">
      <w:startOverride w:val="1"/>
    </w:lvlOverride>
    <w:lvlOverride w:ilvl="1">
      <w:startOverride w:val="1"/>
    </w:lvlOverride>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0E"/>
    <w:rsid w:val="000009CE"/>
    <w:rsid w:val="0000411F"/>
    <w:rsid w:val="0000451F"/>
    <w:rsid w:val="000052FD"/>
    <w:rsid w:val="00006B3F"/>
    <w:rsid w:val="00007EE6"/>
    <w:rsid w:val="00013255"/>
    <w:rsid w:val="000141E4"/>
    <w:rsid w:val="00015887"/>
    <w:rsid w:val="00015CD9"/>
    <w:rsid w:val="0002119E"/>
    <w:rsid w:val="00024094"/>
    <w:rsid w:val="000263A6"/>
    <w:rsid w:val="00030D78"/>
    <w:rsid w:val="0003116C"/>
    <w:rsid w:val="000328C3"/>
    <w:rsid w:val="00032B51"/>
    <w:rsid w:val="00033B33"/>
    <w:rsid w:val="000358A5"/>
    <w:rsid w:val="00037529"/>
    <w:rsid w:val="00041EF0"/>
    <w:rsid w:val="00042F01"/>
    <w:rsid w:val="00047BD3"/>
    <w:rsid w:val="000504D1"/>
    <w:rsid w:val="00054A9A"/>
    <w:rsid w:val="00057514"/>
    <w:rsid w:val="00057743"/>
    <w:rsid w:val="00060ED0"/>
    <w:rsid w:val="00061E40"/>
    <w:rsid w:val="00064E6A"/>
    <w:rsid w:val="000656BB"/>
    <w:rsid w:val="00066087"/>
    <w:rsid w:val="00072E1E"/>
    <w:rsid w:val="00073417"/>
    <w:rsid w:val="00074061"/>
    <w:rsid w:val="00074D14"/>
    <w:rsid w:val="0007667C"/>
    <w:rsid w:val="00076A59"/>
    <w:rsid w:val="00083D18"/>
    <w:rsid w:val="00083D97"/>
    <w:rsid w:val="00084CCC"/>
    <w:rsid w:val="000865DB"/>
    <w:rsid w:val="000878A4"/>
    <w:rsid w:val="0009005B"/>
    <w:rsid w:val="0009046D"/>
    <w:rsid w:val="00096C4B"/>
    <w:rsid w:val="00097C24"/>
    <w:rsid w:val="000A0C59"/>
    <w:rsid w:val="000A27A2"/>
    <w:rsid w:val="000A5D24"/>
    <w:rsid w:val="000B0B79"/>
    <w:rsid w:val="000B1EA8"/>
    <w:rsid w:val="000B2123"/>
    <w:rsid w:val="000B240A"/>
    <w:rsid w:val="000B2695"/>
    <w:rsid w:val="000B2D76"/>
    <w:rsid w:val="000B424F"/>
    <w:rsid w:val="000B4471"/>
    <w:rsid w:val="000B5DF3"/>
    <w:rsid w:val="000B7093"/>
    <w:rsid w:val="000B7A28"/>
    <w:rsid w:val="000C05DB"/>
    <w:rsid w:val="000C5E43"/>
    <w:rsid w:val="000D0734"/>
    <w:rsid w:val="000D0ED8"/>
    <w:rsid w:val="000D377D"/>
    <w:rsid w:val="000D438A"/>
    <w:rsid w:val="000D4EF2"/>
    <w:rsid w:val="000D65D5"/>
    <w:rsid w:val="000D68B5"/>
    <w:rsid w:val="000D6A8D"/>
    <w:rsid w:val="000E2562"/>
    <w:rsid w:val="000E326B"/>
    <w:rsid w:val="000E5741"/>
    <w:rsid w:val="000E7DA1"/>
    <w:rsid w:val="000F5DE9"/>
    <w:rsid w:val="000F76A2"/>
    <w:rsid w:val="000F77BC"/>
    <w:rsid w:val="001000F0"/>
    <w:rsid w:val="00100681"/>
    <w:rsid w:val="00101B01"/>
    <w:rsid w:val="00110E2B"/>
    <w:rsid w:val="001115E5"/>
    <w:rsid w:val="00113D6D"/>
    <w:rsid w:val="00116B83"/>
    <w:rsid w:val="00120104"/>
    <w:rsid w:val="0012209E"/>
    <w:rsid w:val="00125965"/>
    <w:rsid w:val="00130279"/>
    <w:rsid w:val="001324A7"/>
    <w:rsid w:val="001342C1"/>
    <w:rsid w:val="001349AA"/>
    <w:rsid w:val="00140A6E"/>
    <w:rsid w:val="00141559"/>
    <w:rsid w:val="00141A20"/>
    <w:rsid w:val="00155BBD"/>
    <w:rsid w:val="001616A6"/>
    <w:rsid w:val="00163153"/>
    <w:rsid w:val="00163335"/>
    <w:rsid w:val="00165AEC"/>
    <w:rsid w:val="0016737D"/>
    <w:rsid w:val="001706A0"/>
    <w:rsid w:val="00171B51"/>
    <w:rsid w:val="0017203A"/>
    <w:rsid w:val="001721C5"/>
    <w:rsid w:val="001741CC"/>
    <w:rsid w:val="001767D3"/>
    <w:rsid w:val="00176944"/>
    <w:rsid w:val="00180A6D"/>
    <w:rsid w:val="0018297B"/>
    <w:rsid w:val="00186A48"/>
    <w:rsid w:val="001901B3"/>
    <w:rsid w:val="0019293E"/>
    <w:rsid w:val="00195EA2"/>
    <w:rsid w:val="0019742A"/>
    <w:rsid w:val="001A10F2"/>
    <w:rsid w:val="001A194D"/>
    <w:rsid w:val="001A340A"/>
    <w:rsid w:val="001A43F2"/>
    <w:rsid w:val="001A4E4B"/>
    <w:rsid w:val="001B099E"/>
    <w:rsid w:val="001B3EAB"/>
    <w:rsid w:val="001C2415"/>
    <w:rsid w:val="001C54B9"/>
    <w:rsid w:val="001D139C"/>
    <w:rsid w:val="001D392A"/>
    <w:rsid w:val="001D53A9"/>
    <w:rsid w:val="001D5C34"/>
    <w:rsid w:val="001D79E6"/>
    <w:rsid w:val="001E16D5"/>
    <w:rsid w:val="001E180E"/>
    <w:rsid w:val="001E2991"/>
    <w:rsid w:val="001E3F89"/>
    <w:rsid w:val="001E466D"/>
    <w:rsid w:val="001F4BEE"/>
    <w:rsid w:val="0020306C"/>
    <w:rsid w:val="0020341B"/>
    <w:rsid w:val="002042BD"/>
    <w:rsid w:val="002102F2"/>
    <w:rsid w:val="00211CCA"/>
    <w:rsid w:val="00211EE1"/>
    <w:rsid w:val="00221A65"/>
    <w:rsid w:val="00224474"/>
    <w:rsid w:val="00225116"/>
    <w:rsid w:val="00230ED7"/>
    <w:rsid w:val="0023184E"/>
    <w:rsid w:val="00231CF4"/>
    <w:rsid w:val="00234F18"/>
    <w:rsid w:val="0024288A"/>
    <w:rsid w:val="0024512C"/>
    <w:rsid w:val="00245834"/>
    <w:rsid w:val="00246773"/>
    <w:rsid w:val="00246DB3"/>
    <w:rsid w:val="00250DB7"/>
    <w:rsid w:val="00251DC9"/>
    <w:rsid w:val="00252E09"/>
    <w:rsid w:val="00254CD3"/>
    <w:rsid w:val="0025523B"/>
    <w:rsid w:val="00255BDD"/>
    <w:rsid w:val="0025793A"/>
    <w:rsid w:val="00260C3A"/>
    <w:rsid w:val="00261415"/>
    <w:rsid w:val="00261BCF"/>
    <w:rsid w:val="00261D1A"/>
    <w:rsid w:val="00262121"/>
    <w:rsid w:val="00263915"/>
    <w:rsid w:val="00263BD0"/>
    <w:rsid w:val="00263E7E"/>
    <w:rsid w:val="00265506"/>
    <w:rsid w:val="0026669A"/>
    <w:rsid w:val="002731D9"/>
    <w:rsid w:val="00275A1A"/>
    <w:rsid w:val="00280D3F"/>
    <w:rsid w:val="002810D6"/>
    <w:rsid w:val="0028409D"/>
    <w:rsid w:val="00285D3B"/>
    <w:rsid w:val="00286D53"/>
    <w:rsid w:val="00292A2D"/>
    <w:rsid w:val="00293556"/>
    <w:rsid w:val="00296E06"/>
    <w:rsid w:val="002A0413"/>
    <w:rsid w:val="002A0814"/>
    <w:rsid w:val="002A1BF1"/>
    <w:rsid w:val="002A1CF4"/>
    <w:rsid w:val="002A2707"/>
    <w:rsid w:val="002A5D8E"/>
    <w:rsid w:val="002A6BD3"/>
    <w:rsid w:val="002B4A12"/>
    <w:rsid w:val="002C3F66"/>
    <w:rsid w:val="002C4B87"/>
    <w:rsid w:val="002C5E9D"/>
    <w:rsid w:val="002C653F"/>
    <w:rsid w:val="002D4B3E"/>
    <w:rsid w:val="002D599D"/>
    <w:rsid w:val="002D621B"/>
    <w:rsid w:val="002E0EB3"/>
    <w:rsid w:val="002E1102"/>
    <w:rsid w:val="002E3232"/>
    <w:rsid w:val="002E492D"/>
    <w:rsid w:val="002E5F02"/>
    <w:rsid w:val="002F0B2B"/>
    <w:rsid w:val="002F12DB"/>
    <w:rsid w:val="002F15F3"/>
    <w:rsid w:val="002F1705"/>
    <w:rsid w:val="002F18AF"/>
    <w:rsid w:val="002F3CBF"/>
    <w:rsid w:val="002F4050"/>
    <w:rsid w:val="002F46DC"/>
    <w:rsid w:val="002F4D61"/>
    <w:rsid w:val="002F56D8"/>
    <w:rsid w:val="00301727"/>
    <w:rsid w:val="00302C9C"/>
    <w:rsid w:val="00303783"/>
    <w:rsid w:val="00305718"/>
    <w:rsid w:val="003067C1"/>
    <w:rsid w:val="00313D55"/>
    <w:rsid w:val="003146B0"/>
    <w:rsid w:val="00314FE9"/>
    <w:rsid w:val="0031521A"/>
    <w:rsid w:val="00316BB3"/>
    <w:rsid w:val="00317A41"/>
    <w:rsid w:val="00317BBF"/>
    <w:rsid w:val="00320256"/>
    <w:rsid w:val="003207A7"/>
    <w:rsid w:val="00320AEC"/>
    <w:rsid w:val="003233B1"/>
    <w:rsid w:val="00326630"/>
    <w:rsid w:val="00330271"/>
    <w:rsid w:val="0033179B"/>
    <w:rsid w:val="00331BA0"/>
    <w:rsid w:val="00331DFE"/>
    <w:rsid w:val="00335A13"/>
    <w:rsid w:val="00340F6E"/>
    <w:rsid w:val="00343A7C"/>
    <w:rsid w:val="00344218"/>
    <w:rsid w:val="003450F3"/>
    <w:rsid w:val="00351D54"/>
    <w:rsid w:val="00351E3D"/>
    <w:rsid w:val="0035267A"/>
    <w:rsid w:val="00352DC3"/>
    <w:rsid w:val="00354B71"/>
    <w:rsid w:val="00354E1F"/>
    <w:rsid w:val="003558EC"/>
    <w:rsid w:val="00357450"/>
    <w:rsid w:val="00362316"/>
    <w:rsid w:val="0036426B"/>
    <w:rsid w:val="00364758"/>
    <w:rsid w:val="00365540"/>
    <w:rsid w:val="00365949"/>
    <w:rsid w:val="0036797C"/>
    <w:rsid w:val="00367A7E"/>
    <w:rsid w:val="00370B33"/>
    <w:rsid w:val="00371800"/>
    <w:rsid w:val="00373D39"/>
    <w:rsid w:val="00374DB9"/>
    <w:rsid w:val="003755C8"/>
    <w:rsid w:val="00376F49"/>
    <w:rsid w:val="00377A72"/>
    <w:rsid w:val="00377D0A"/>
    <w:rsid w:val="00380545"/>
    <w:rsid w:val="003840D3"/>
    <w:rsid w:val="00384302"/>
    <w:rsid w:val="00386C14"/>
    <w:rsid w:val="003877F4"/>
    <w:rsid w:val="00390639"/>
    <w:rsid w:val="003909BC"/>
    <w:rsid w:val="003909CB"/>
    <w:rsid w:val="003919BF"/>
    <w:rsid w:val="00394F6D"/>
    <w:rsid w:val="0039615D"/>
    <w:rsid w:val="00396482"/>
    <w:rsid w:val="003A0E2B"/>
    <w:rsid w:val="003A1A9B"/>
    <w:rsid w:val="003A2683"/>
    <w:rsid w:val="003A4E33"/>
    <w:rsid w:val="003A60FE"/>
    <w:rsid w:val="003B2CCC"/>
    <w:rsid w:val="003B2D49"/>
    <w:rsid w:val="003B382E"/>
    <w:rsid w:val="003B38E9"/>
    <w:rsid w:val="003B6FBF"/>
    <w:rsid w:val="003B78CE"/>
    <w:rsid w:val="003C07C2"/>
    <w:rsid w:val="003C0F71"/>
    <w:rsid w:val="003C28A9"/>
    <w:rsid w:val="003C2FD9"/>
    <w:rsid w:val="003C4455"/>
    <w:rsid w:val="003C479C"/>
    <w:rsid w:val="003C7D5C"/>
    <w:rsid w:val="003C7F7F"/>
    <w:rsid w:val="003D2172"/>
    <w:rsid w:val="003D2274"/>
    <w:rsid w:val="003D27C9"/>
    <w:rsid w:val="003D2ED9"/>
    <w:rsid w:val="003D3BFD"/>
    <w:rsid w:val="003D73CC"/>
    <w:rsid w:val="003E035E"/>
    <w:rsid w:val="003E1412"/>
    <w:rsid w:val="003E15AA"/>
    <w:rsid w:val="003E2DB6"/>
    <w:rsid w:val="003E4A1B"/>
    <w:rsid w:val="003E6D31"/>
    <w:rsid w:val="003E7419"/>
    <w:rsid w:val="003F135D"/>
    <w:rsid w:val="003F272D"/>
    <w:rsid w:val="003F3253"/>
    <w:rsid w:val="003F343D"/>
    <w:rsid w:val="003F3A30"/>
    <w:rsid w:val="003F4D2F"/>
    <w:rsid w:val="003F5165"/>
    <w:rsid w:val="003F540A"/>
    <w:rsid w:val="00400E17"/>
    <w:rsid w:val="00402373"/>
    <w:rsid w:val="004042D7"/>
    <w:rsid w:val="00406847"/>
    <w:rsid w:val="00406A6D"/>
    <w:rsid w:val="0040783A"/>
    <w:rsid w:val="004114F7"/>
    <w:rsid w:val="00414CA9"/>
    <w:rsid w:val="00416D1B"/>
    <w:rsid w:val="00421ED9"/>
    <w:rsid w:val="00421FAD"/>
    <w:rsid w:val="00422BF7"/>
    <w:rsid w:val="00427917"/>
    <w:rsid w:val="004279CE"/>
    <w:rsid w:val="004306A5"/>
    <w:rsid w:val="00430CD4"/>
    <w:rsid w:val="004317AF"/>
    <w:rsid w:val="0043545C"/>
    <w:rsid w:val="00436559"/>
    <w:rsid w:val="004377E7"/>
    <w:rsid w:val="004411A2"/>
    <w:rsid w:val="00445946"/>
    <w:rsid w:val="00446E54"/>
    <w:rsid w:val="004476FC"/>
    <w:rsid w:val="00447AC0"/>
    <w:rsid w:val="004511BC"/>
    <w:rsid w:val="00453FDE"/>
    <w:rsid w:val="00456808"/>
    <w:rsid w:val="004573CA"/>
    <w:rsid w:val="00461344"/>
    <w:rsid w:val="00463BBA"/>
    <w:rsid w:val="00463C73"/>
    <w:rsid w:val="00467286"/>
    <w:rsid w:val="004718C3"/>
    <w:rsid w:val="004721BE"/>
    <w:rsid w:val="00473A47"/>
    <w:rsid w:val="0047519E"/>
    <w:rsid w:val="004751F0"/>
    <w:rsid w:val="00477AB5"/>
    <w:rsid w:val="00477DAC"/>
    <w:rsid w:val="004808A7"/>
    <w:rsid w:val="0048223B"/>
    <w:rsid w:val="0048514C"/>
    <w:rsid w:val="004854C9"/>
    <w:rsid w:val="00487079"/>
    <w:rsid w:val="004913B5"/>
    <w:rsid w:val="00491ED7"/>
    <w:rsid w:val="0049253E"/>
    <w:rsid w:val="00492C07"/>
    <w:rsid w:val="0049309E"/>
    <w:rsid w:val="004A1A55"/>
    <w:rsid w:val="004A2223"/>
    <w:rsid w:val="004A361F"/>
    <w:rsid w:val="004A3966"/>
    <w:rsid w:val="004A4CF2"/>
    <w:rsid w:val="004A5065"/>
    <w:rsid w:val="004A5E67"/>
    <w:rsid w:val="004B24D7"/>
    <w:rsid w:val="004B3259"/>
    <w:rsid w:val="004B445D"/>
    <w:rsid w:val="004B4B34"/>
    <w:rsid w:val="004B4B66"/>
    <w:rsid w:val="004C00EE"/>
    <w:rsid w:val="004C255B"/>
    <w:rsid w:val="004C393C"/>
    <w:rsid w:val="004C49DA"/>
    <w:rsid w:val="004C5EC0"/>
    <w:rsid w:val="004C69CE"/>
    <w:rsid w:val="004D1A68"/>
    <w:rsid w:val="004D1B28"/>
    <w:rsid w:val="004D6B1E"/>
    <w:rsid w:val="004D7B22"/>
    <w:rsid w:val="004D7E30"/>
    <w:rsid w:val="004E0372"/>
    <w:rsid w:val="004E07C6"/>
    <w:rsid w:val="004E0B91"/>
    <w:rsid w:val="004E23D9"/>
    <w:rsid w:val="004E6D31"/>
    <w:rsid w:val="004F17F7"/>
    <w:rsid w:val="004F5494"/>
    <w:rsid w:val="004F650D"/>
    <w:rsid w:val="004F6570"/>
    <w:rsid w:val="00501F84"/>
    <w:rsid w:val="005042E5"/>
    <w:rsid w:val="00505F4A"/>
    <w:rsid w:val="005118EC"/>
    <w:rsid w:val="00514480"/>
    <w:rsid w:val="00514C60"/>
    <w:rsid w:val="005151E5"/>
    <w:rsid w:val="005156D2"/>
    <w:rsid w:val="00521EF2"/>
    <w:rsid w:val="0052698C"/>
    <w:rsid w:val="00527A9E"/>
    <w:rsid w:val="00527E71"/>
    <w:rsid w:val="0053122C"/>
    <w:rsid w:val="00532DDC"/>
    <w:rsid w:val="00532E13"/>
    <w:rsid w:val="00532E25"/>
    <w:rsid w:val="00533656"/>
    <w:rsid w:val="00534C6F"/>
    <w:rsid w:val="00536536"/>
    <w:rsid w:val="00537D54"/>
    <w:rsid w:val="00544954"/>
    <w:rsid w:val="00546BF1"/>
    <w:rsid w:val="0055091C"/>
    <w:rsid w:val="005519EF"/>
    <w:rsid w:val="005578FC"/>
    <w:rsid w:val="00557E93"/>
    <w:rsid w:val="00557FC5"/>
    <w:rsid w:val="00560B24"/>
    <w:rsid w:val="005652D9"/>
    <w:rsid w:val="00565F64"/>
    <w:rsid w:val="00567E1C"/>
    <w:rsid w:val="005706D0"/>
    <w:rsid w:val="005707EB"/>
    <w:rsid w:val="005741B3"/>
    <w:rsid w:val="005806FB"/>
    <w:rsid w:val="00584F67"/>
    <w:rsid w:val="00585FC8"/>
    <w:rsid w:val="005860E2"/>
    <w:rsid w:val="0058662E"/>
    <w:rsid w:val="00586B9A"/>
    <w:rsid w:val="005923BC"/>
    <w:rsid w:val="005928C3"/>
    <w:rsid w:val="00593917"/>
    <w:rsid w:val="0059460D"/>
    <w:rsid w:val="00597AD9"/>
    <w:rsid w:val="005A0B41"/>
    <w:rsid w:val="005A3410"/>
    <w:rsid w:val="005A36E1"/>
    <w:rsid w:val="005A429A"/>
    <w:rsid w:val="005A5861"/>
    <w:rsid w:val="005A694F"/>
    <w:rsid w:val="005B0388"/>
    <w:rsid w:val="005B0923"/>
    <w:rsid w:val="005B18FA"/>
    <w:rsid w:val="005B2906"/>
    <w:rsid w:val="005B4CF7"/>
    <w:rsid w:val="005B60D6"/>
    <w:rsid w:val="005B70E2"/>
    <w:rsid w:val="005B7E38"/>
    <w:rsid w:val="005C0E69"/>
    <w:rsid w:val="005C1D95"/>
    <w:rsid w:val="005C2598"/>
    <w:rsid w:val="005C61F5"/>
    <w:rsid w:val="005D2288"/>
    <w:rsid w:val="005D28CC"/>
    <w:rsid w:val="005D465D"/>
    <w:rsid w:val="005E2288"/>
    <w:rsid w:val="005E671F"/>
    <w:rsid w:val="005E74C2"/>
    <w:rsid w:val="005E7B04"/>
    <w:rsid w:val="005E7C0B"/>
    <w:rsid w:val="005F0632"/>
    <w:rsid w:val="005F06D2"/>
    <w:rsid w:val="005F26B0"/>
    <w:rsid w:val="005F3ED3"/>
    <w:rsid w:val="005F4092"/>
    <w:rsid w:val="005F4325"/>
    <w:rsid w:val="005F434F"/>
    <w:rsid w:val="00600C9A"/>
    <w:rsid w:val="006069D4"/>
    <w:rsid w:val="00607940"/>
    <w:rsid w:val="006113A6"/>
    <w:rsid w:val="00611564"/>
    <w:rsid w:val="006127BD"/>
    <w:rsid w:val="006139FE"/>
    <w:rsid w:val="006140D7"/>
    <w:rsid w:val="0061503E"/>
    <w:rsid w:val="00615E1C"/>
    <w:rsid w:val="006204E9"/>
    <w:rsid w:val="006310DE"/>
    <w:rsid w:val="006335F1"/>
    <w:rsid w:val="0063555E"/>
    <w:rsid w:val="0063591F"/>
    <w:rsid w:val="00636E0E"/>
    <w:rsid w:val="00637A8C"/>
    <w:rsid w:val="00637A90"/>
    <w:rsid w:val="00643CFE"/>
    <w:rsid w:val="0064695C"/>
    <w:rsid w:val="006477ED"/>
    <w:rsid w:val="00651523"/>
    <w:rsid w:val="00651BF8"/>
    <w:rsid w:val="00651EBF"/>
    <w:rsid w:val="00655BD5"/>
    <w:rsid w:val="0065682B"/>
    <w:rsid w:val="006603E3"/>
    <w:rsid w:val="00664C9F"/>
    <w:rsid w:val="00670852"/>
    <w:rsid w:val="006716AB"/>
    <w:rsid w:val="00672AFB"/>
    <w:rsid w:val="00674A6C"/>
    <w:rsid w:val="00675DF8"/>
    <w:rsid w:val="006763F5"/>
    <w:rsid w:val="00676906"/>
    <w:rsid w:val="00680825"/>
    <w:rsid w:val="00681A71"/>
    <w:rsid w:val="00681C14"/>
    <w:rsid w:val="006833E7"/>
    <w:rsid w:val="0068631A"/>
    <w:rsid w:val="00686808"/>
    <w:rsid w:val="006910B2"/>
    <w:rsid w:val="00693196"/>
    <w:rsid w:val="00694059"/>
    <w:rsid w:val="006941C9"/>
    <w:rsid w:val="00695E66"/>
    <w:rsid w:val="006A28F8"/>
    <w:rsid w:val="006A40E7"/>
    <w:rsid w:val="006A5853"/>
    <w:rsid w:val="006A6945"/>
    <w:rsid w:val="006B3D41"/>
    <w:rsid w:val="006B3E50"/>
    <w:rsid w:val="006B4848"/>
    <w:rsid w:val="006B775A"/>
    <w:rsid w:val="006C0246"/>
    <w:rsid w:val="006C39A0"/>
    <w:rsid w:val="006C62DA"/>
    <w:rsid w:val="006C7946"/>
    <w:rsid w:val="006D04F4"/>
    <w:rsid w:val="006D1D4C"/>
    <w:rsid w:val="006D38E2"/>
    <w:rsid w:val="006D44F6"/>
    <w:rsid w:val="006E38E7"/>
    <w:rsid w:val="006E392D"/>
    <w:rsid w:val="006E521F"/>
    <w:rsid w:val="006E568D"/>
    <w:rsid w:val="006E5F09"/>
    <w:rsid w:val="006E7AA7"/>
    <w:rsid w:val="006F4100"/>
    <w:rsid w:val="006F447D"/>
    <w:rsid w:val="006F7E37"/>
    <w:rsid w:val="00702610"/>
    <w:rsid w:val="00712C4C"/>
    <w:rsid w:val="007155B0"/>
    <w:rsid w:val="00717B93"/>
    <w:rsid w:val="00723D6A"/>
    <w:rsid w:val="00724069"/>
    <w:rsid w:val="007258C2"/>
    <w:rsid w:val="00726131"/>
    <w:rsid w:val="00726FF1"/>
    <w:rsid w:val="00727C8E"/>
    <w:rsid w:val="00727C9E"/>
    <w:rsid w:val="007303CE"/>
    <w:rsid w:val="00730445"/>
    <w:rsid w:val="00730815"/>
    <w:rsid w:val="00730B56"/>
    <w:rsid w:val="0073137A"/>
    <w:rsid w:val="00731B2C"/>
    <w:rsid w:val="00733584"/>
    <w:rsid w:val="0073472A"/>
    <w:rsid w:val="0073748D"/>
    <w:rsid w:val="00737587"/>
    <w:rsid w:val="007416D1"/>
    <w:rsid w:val="007470C2"/>
    <w:rsid w:val="0075088D"/>
    <w:rsid w:val="0075265B"/>
    <w:rsid w:val="00753E48"/>
    <w:rsid w:val="0075644F"/>
    <w:rsid w:val="00757271"/>
    <w:rsid w:val="00762DD3"/>
    <w:rsid w:val="00765ECA"/>
    <w:rsid w:val="0076758D"/>
    <w:rsid w:val="00767F93"/>
    <w:rsid w:val="007779AF"/>
    <w:rsid w:val="007820FF"/>
    <w:rsid w:val="007829ED"/>
    <w:rsid w:val="00783B25"/>
    <w:rsid w:val="007845F2"/>
    <w:rsid w:val="00792395"/>
    <w:rsid w:val="00792979"/>
    <w:rsid w:val="00792E00"/>
    <w:rsid w:val="00794A32"/>
    <w:rsid w:val="00797658"/>
    <w:rsid w:val="00797F37"/>
    <w:rsid w:val="007B0CFE"/>
    <w:rsid w:val="007B1291"/>
    <w:rsid w:val="007B14F5"/>
    <w:rsid w:val="007B51A1"/>
    <w:rsid w:val="007B5505"/>
    <w:rsid w:val="007B55C7"/>
    <w:rsid w:val="007B5757"/>
    <w:rsid w:val="007B5FC3"/>
    <w:rsid w:val="007C04E8"/>
    <w:rsid w:val="007C13B6"/>
    <w:rsid w:val="007C2029"/>
    <w:rsid w:val="007C2C6E"/>
    <w:rsid w:val="007C3695"/>
    <w:rsid w:val="007C5127"/>
    <w:rsid w:val="007D068B"/>
    <w:rsid w:val="007D139C"/>
    <w:rsid w:val="007D17B4"/>
    <w:rsid w:val="007D2BB6"/>
    <w:rsid w:val="007D6C5E"/>
    <w:rsid w:val="007E1969"/>
    <w:rsid w:val="007E5193"/>
    <w:rsid w:val="007E600C"/>
    <w:rsid w:val="007E6107"/>
    <w:rsid w:val="007E66EC"/>
    <w:rsid w:val="007E724A"/>
    <w:rsid w:val="007E7470"/>
    <w:rsid w:val="007E77C3"/>
    <w:rsid w:val="007F0E39"/>
    <w:rsid w:val="007F0FD7"/>
    <w:rsid w:val="007F17D7"/>
    <w:rsid w:val="007F38C1"/>
    <w:rsid w:val="007F4C46"/>
    <w:rsid w:val="007F62C0"/>
    <w:rsid w:val="007F77B2"/>
    <w:rsid w:val="00802594"/>
    <w:rsid w:val="00804F1A"/>
    <w:rsid w:val="008050F3"/>
    <w:rsid w:val="00810620"/>
    <w:rsid w:val="00811E67"/>
    <w:rsid w:val="008120F2"/>
    <w:rsid w:val="00817714"/>
    <w:rsid w:val="00817EDC"/>
    <w:rsid w:val="00817FB8"/>
    <w:rsid w:val="00820735"/>
    <w:rsid w:val="008212AD"/>
    <w:rsid w:val="008235C7"/>
    <w:rsid w:val="00823653"/>
    <w:rsid w:val="008254F1"/>
    <w:rsid w:val="00825722"/>
    <w:rsid w:val="008268E1"/>
    <w:rsid w:val="0083004F"/>
    <w:rsid w:val="00830951"/>
    <w:rsid w:val="00832D28"/>
    <w:rsid w:val="008346C2"/>
    <w:rsid w:val="00836073"/>
    <w:rsid w:val="008405B1"/>
    <w:rsid w:val="00847D88"/>
    <w:rsid w:val="00850D04"/>
    <w:rsid w:val="00852F95"/>
    <w:rsid w:val="008538BE"/>
    <w:rsid w:val="008572A1"/>
    <w:rsid w:val="00860A0A"/>
    <w:rsid w:val="008615A6"/>
    <w:rsid w:val="00861A0C"/>
    <w:rsid w:val="008674EC"/>
    <w:rsid w:val="00872683"/>
    <w:rsid w:val="0087475A"/>
    <w:rsid w:val="0088012F"/>
    <w:rsid w:val="00883C08"/>
    <w:rsid w:val="00884A8F"/>
    <w:rsid w:val="00885DFF"/>
    <w:rsid w:val="008865E8"/>
    <w:rsid w:val="008952B2"/>
    <w:rsid w:val="00895D15"/>
    <w:rsid w:val="00897795"/>
    <w:rsid w:val="008A0789"/>
    <w:rsid w:val="008A0F84"/>
    <w:rsid w:val="008A1E35"/>
    <w:rsid w:val="008A20EB"/>
    <w:rsid w:val="008A3786"/>
    <w:rsid w:val="008A3EAC"/>
    <w:rsid w:val="008B0696"/>
    <w:rsid w:val="008B166B"/>
    <w:rsid w:val="008B243A"/>
    <w:rsid w:val="008B4393"/>
    <w:rsid w:val="008B5365"/>
    <w:rsid w:val="008B7761"/>
    <w:rsid w:val="008C3474"/>
    <w:rsid w:val="008C6AC9"/>
    <w:rsid w:val="008D01B9"/>
    <w:rsid w:val="008D0D43"/>
    <w:rsid w:val="008D38A6"/>
    <w:rsid w:val="008D55AA"/>
    <w:rsid w:val="008D65F0"/>
    <w:rsid w:val="008E2D73"/>
    <w:rsid w:val="008E2F6D"/>
    <w:rsid w:val="008E36A1"/>
    <w:rsid w:val="008E3EBD"/>
    <w:rsid w:val="008E4443"/>
    <w:rsid w:val="008E6017"/>
    <w:rsid w:val="008F049F"/>
    <w:rsid w:val="008F182B"/>
    <w:rsid w:val="008F21A9"/>
    <w:rsid w:val="008F338C"/>
    <w:rsid w:val="008F6071"/>
    <w:rsid w:val="008F6B11"/>
    <w:rsid w:val="008F7AEC"/>
    <w:rsid w:val="00902C0D"/>
    <w:rsid w:val="00905A2A"/>
    <w:rsid w:val="00907210"/>
    <w:rsid w:val="00910279"/>
    <w:rsid w:val="00912BDE"/>
    <w:rsid w:val="00914DDB"/>
    <w:rsid w:val="00916094"/>
    <w:rsid w:val="009171BF"/>
    <w:rsid w:val="009239F8"/>
    <w:rsid w:val="00926290"/>
    <w:rsid w:val="00927316"/>
    <w:rsid w:val="00927CFD"/>
    <w:rsid w:val="00930EB4"/>
    <w:rsid w:val="00934824"/>
    <w:rsid w:val="009359CA"/>
    <w:rsid w:val="00940C83"/>
    <w:rsid w:val="00947A17"/>
    <w:rsid w:val="00951C9E"/>
    <w:rsid w:val="00952613"/>
    <w:rsid w:val="00953B45"/>
    <w:rsid w:val="00953E6D"/>
    <w:rsid w:val="00960C0D"/>
    <w:rsid w:val="009641BE"/>
    <w:rsid w:val="0096512A"/>
    <w:rsid w:val="0096654D"/>
    <w:rsid w:val="009665E7"/>
    <w:rsid w:val="00970C3E"/>
    <w:rsid w:val="009715CA"/>
    <w:rsid w:val="00971BA2"/>
    <w:rsid w:val="009727C0"/>
    <w:rsid w:val="009733AB"/>
    <w:rsid w:val="00974977"/>
    <w:rsid w:val="00974AF0"/>
    <w:rsid w:val="00976F2B"/>
    <w:rsid w:val="009777D6"/>
    <w:rsid w:val="00977E8F"/>
    <w:rsid w:val="00980349"/>
    <w:rsid w:val="00985BBF"/>
    <w:rsid w:val="00985DEE"/>
    <w:rsid w:val="00986873"/>
    <w:rsid w:val="00986B86"/>
    <w:rsid w:val="009874C7"/>
    <w:rsid w:val="00987BEF"/>
    <w:rsid w:val="009907CD"/>
    <w:rsid w:val="00990F68"/>
    <w:rsid w:val="00991FE2"/>
    <w:rsid w:val="00995A19"/>
    <w:rsid w:val="0099708B"/>
    <w:rsid w:val="009A2718"/>
    <w:rsid w:val="009A3B67"/>
    <w:rsid w:val="009A3CFC"/>
    <w:rsid w:val="009A6AA3"/>
    <w:rsid w:val="009A7457"/>
    <w:rsid w:val="009B2F6F"/>
    <w:rsid w:val="009B6BF7"/>
    <w:rsid w:val="009C2748"/>
    <w:rsid w:val="009C389F"/>
    <w:rsid w:val="009C4BA9"/>
    <w:rsid w:val="009D33B5"/>
    <w:rsid w:val="009D381D"/>
    <w:rsid w:val="009D4BEE"/>
    <w:rsid w:val="009D5951"/>
    <w:rsid w:val="009D6977"/>
    <w:rsid w:val="009D7B34"/>
    <w:rsid w:val="009E61BF"/>
    <w:rsid w:val="009E7FB2"/>
    <w:rsid w:val="009F16A1"/>
    <w:rsid w:val="009F3A55"/>
    <w:rsid w:val="009F4133"/>
    <w:rsid w:val="009F61E9"/>
    <w:rsid w:val="009F7073"/>
    <w:rsid w:val="00A0040F"/>
    <w:rsid w:val="00A05606"/>
    <w:rsid w:val="00A0791B"/>
    <w:rsid w:val="00A113FE"/>
    <w:rsid w:val="00A147DF"/>
    <w:rsid w:val="00A15409"/>
    <w:rsid w:val="00A15B76"/>
    <w:rsid w:val="00A175A2"/>
    <w:rsid w:val="00A17D8C"/>
    <w:rsid w:val="00A17F84"/>
    <w:rsid w:val="00A23B8E"/>
    <w:rsid w:val="00A2448C"/>
    <w:rsid w:val="00A26A46"/>
    <w:rsid w:val="00A27087"/>
    <w:rsid w:val="00A30E86"/>
    <w:rsid w:val="00A326FD"/>
    <w:rsid w:val="00A330EC"/>
    <w:rsid w:val="00A35453"/>
    <w:rsid w:val="00A41DFA"/>
    <w:rsid w:val="00A436B7"/>
    <w:rsid w:val="00A4472F"/>
    <w:rsid w:val="00A47854"/>
    <w:rsid w:val="00A501A0"/>
    <w:rsid w:val="00A51DFF"/>
    <w:rsid w:val="00A5255A"/>
    <w:rsid w:val="00A52C55"/>
    <w:rsid w:val="00A55C9D"/>
    <w:rsid w:val="00A570DA"/>
    <w:rsid w:val="00A60E78"/>
    <w:rsid w:val="00A6496C"/>
    <w:rsid w:val="00A64F7D"/>
    <w:rsid w:val="00A65572"/>
    <w:rsid w:val="00A6576D"/>
    <w:rsid w:val="00A65903"/>
    <w:rsid w:val="00A67FC0"/>
    <w:rsid w:val="00A70197"/>
    <w:rsid w:val="00A71602"/>
    <w:rsid w:val="00A71BA4"/>
    <w:rsid w:val="00A731C3"/>
    <w:rsid w:val="00A75B26"/>
    <w:rsid w:val="00A773AD"/>
    <w:rsid w:val="00A800AA"/>
    <w:rsid w:val="00A82E07"/>
    <w:rsid w:val="00A834A1"/>
    <w:rsid w:val="00A843E1"/>
    <w:rsid w:val="00A8700B"/>
    <w:rsid w:val="00A90001"/>
    <w:rsid w:val="00A93A3F"/>
    <w:rsid w:val="00A95EB7"/>
    <w:rsid w:val="00A960E7"/>
    <w:rsid w:val="00AA032C"/>
    <w:rsid w:val="00AA2120"/>
    <w:rsid w:val="00AA47ED"/>
    <w:rsid w:val="00AA4976"/>
    <w:rsid w:val="00AA5927"/>
    <w:rsid w:val="00AA7245"/>
    <w:rsid w:val="00AA77BE"/>
    <w:rsid w:val="00AA7B69"/>
    <w:rsid w:val="00AA7CC4"/>
    <w:rsid w:val="00AB01E2"/>
    <w:rsid w:val="00AB0AFB"/>
    <w:rsid w:val="00AB111B"/>
    <w:rsid w:val="00AB1EAA"/>
    <w:rsid w:val="00AB48D0"/>
    <w:rsid w:val="00AB4A1A"/>
    <w:rsid w:val="00AB5787"/>
    <w:rsid w:val="00AC0A8E"/>
    <w:rsid w:val="00AC1F7D"/>
    <w:rsid w:val="00AC20D5"/>
    <w:rsid w:val="00AC2133"/>
    <w:rsid w:val="00AC240D"/>
    <w:rsid w:val="00AC2BA6"/>
    <w:rsid w:val="00AC3F6A"/>
    <w:rsid w:val="00AC5694"/>
    <w:rsid w:val="00AC66D6"/>
    <w:rsid w:val="00AD0DC4"/>
    <w:rsid w:val="00AD3A2F"/>
    <w:rsid w:val="00AD5A55"/>
    <w:rsid w:val="00AD5ADD"/>
    <w:rsid w:val="00AE17A4"/>
    <w:rsid w:val="00AE1825"/>
    <w:rsid w:val="00AE4E8A"/>
    <w:rsid w:val="00AE4F25"/>
    <w:rsid w:val="00AF2AAF"/>
    <w:rsid w:val="00AF7186"/>
    <w:rsid w:val="00B01340"/>
    <w:rsid w:val="00B014FD"/>
    <w:rsid w:val="00B01864"/>
    <w:rsid w:val="00B054DE"/>
    <w:rsid w:val="00B11291"/>
    <w:rsid w:val="00B11A8A"/>
    <w:rsid w:val="00B11EC7"/>
    <w:rsid w:val="00B132E7"/>
    <w:rsid w:val="00B14F4E"/>
    <w:rsid w:val="00B159A0"/>
    <w:rsid w:val="00B25478"/>
    <w:rsid w:val="00B2660D"/>
    <w:rsid w:val="00B26F84"/>
    <w:rsid w:val="00B31F3C"/>
    <w:rsid w:val="00B32CD2"/>
    <w:rsid w:val="00B35EA4"/>
    <w:rsid w:val="00B360B2"/>
    <w:rsid w:val="00B36415"/>
    <w:rsid w:val="00B4233A"/>
    <w:rsid w:val="00B43198"/>
    <w:rsid w:val="00B438F7"/>
    <w:rsid w:val="00B46B3D"/>
    <w:rsid w:val="00B47F35"/>
    <w:rsid w:val="00B53022"/>
    <w:rsid w:val="00B547B3"/>
    <w:rsid w:val="00B57003"/>
    <w:rsid w:val="00B60CDE"/>
    <w:rsid w:val="00B62078"/>
    <w:rsid w:val="00B62485"/>
    <w:rsid w:val="00B66D54"/>
    <w:rsid w:val="00B73594"/>
    <w:rsid w:val="00B74985"/>
    <w:rsid w:val="00B776C9"/>
    <w:rsid w:val="00B80714"/>
    <w:rsid w:val="00B80E85"/>
    <w:rsid w:val="00B9090D"/>
    <w:rsid w:val="00B93A6F"/>
    <w:rsid w:val="00B947E9"/>
    <w:rsid w:val="00B95F70"/>
    <w:rsid w:val="00B9644E"/>
    <w:rsid w:val="00B97BF2"/>
    <w:rsid w:val="00BA146C"/>
    <w:rsid w:val="00BA23CE"/>
    <w:rsid w:val="00BA28B8"/>
    <w:rsid w:val="00BA443F"/>
    <w:rsid w:val="00BA448B"/>
    <w:rsid w:val="00BA4FF7"/>
    <w:rsid w:val="00BA5137"/>
    <w:rsid w:val="00BA668A"/>
    <w:rsid w:val="00BB0004"/>
    <w:rsid w:val="00BB2840"/>
    <w:rsid w:val="00BB46C6"/>
    <w:rsid w:val="00BB472E"/>
    <w:rsid w:val="00BB5849"/>
    <w:rsid w:val="00BB5B90"/>
    <w:rsid w:val="00BB6E07"/>
    <w:rsid w:val="00BB7F1E"/>
    <w:rsid w:val="00BC3959"/>
    <w:rsid w:val="00BC4B60"/>
    <w:rsid w:val="00BC62F3"/>
    <w:rsid w:val="00BD174E"/>
    <w:rsid w:val="00BD6A8A"/>
    <w:rsid w:val="00BE21B2"/>
    <w:rsid w:val="00BE250B"/>
    <w:rsid w:val="00BE3814"/>
    <w:rsid w:val="00BE4C91"/>
    <w:rsid w:val="00BE5B8D"/>
    <w:rsid w:val="00BE6A1F"/>
    <w:rsid w:val="00BE6F44"/>
    <w:rsid w:val="00BF3163"/>
    <w:rsid w:val="00BF6FFE"/>
    <w:rsid w:val="00C0038E"/>
    <w:rsid w:val="00C018E8"/>
    <w:rsid w:val="00C023E3"/>
    <w:rsid w:val="00C03144"/>
    <w:rsid w:val="00C04827"/>
    <w:rsid w:val="00C05DAB"/>
    <w:rsid w:val="00C072FA"/>
    <w:rsid w:val="00C07F71"/>
    <w:rsid w:val="00C15909"/>
    <w:rsid w:val="00C161E2"/>
    <w:rsid w:val="00C162CA"/>
    <w:rsid w:val="00C16855"/>
    <w:rsid w:val="00C1774B"/>
    <w:rsid w:val="00C20D7B"/>
    <w:rsid w:val="00C22C35"/>
    <w:rsid w:val="00C27D76"/>
    <w:rsid w:val="00C33412"/>
    <w:rsid w:val="00C36F93"/>
    <w:rsid w:val="00C41C08"/>
    <w:rsid w:val="00C425FB"/>
    <w:rsid w:val="00C42EB7"/>
    <w:rsid w:val="00C452B9"/>
    <w:rsid w:val="00C46226"/>
    <w:rsid w:val="00C52067"/>
    <w:rsid w:val="00C53F18"/>
    <w:rsid w:val="00C56C5F"/>
    <w:rsid w:val="00C56DFF"/>
    <w:rsid w:val="00C6025A"/>
    <w:rsid w:val="00C602C0"/>
    <w:rsid w:val="00C60485"/>
    <w:rsid w:val="00C622E2"/>
    <w:rsid w:val="00C63298"/>
    <w:rsid w:val="00C6483F"/>
    <w:rsid w:val="00C6564D"/>
    <w:rsid w:val="00C658C9"/>
    <w:rsid w:val="00C659E2"/>
    <w:rsid w:val="00C674C2"/>
    <w:rsid w:val="00C718C4"/>
    <w:rsid w:val="00C72660"/>
    <w:rsid w:val="00C72BEC"/>
    <w:rsid w:val="00C72FC4"/>
    <w:rsid w:val="00C73C2B"/>
    <w:rsid w:val="00C74539"/>
    <w:rsid w:val="00C77D77"/>
    <w:rsid w:val="00C85067"/>
    <w:rsid w:val="00C87EE6"/>
    <w:rsid w:val="00C913C9"/>
    <w:rsid w:val="00C930D6"/>
    <w:rsid w:val="00C94768"/>
    <w:rsid w:val="00C948ED"/>
    <w:rsid w:val="00C94AE5"/>
    <w:rsid w:val="00C9598F"/>
    <w:rsid w:val="00C96AF6"/>
    <w:rsid w:val="00CA0F1B"/>
    <w:rsid w:val="00CA6D95"/>
    <w:rsid w:val="00CA7A39"/>
    <w:rsid w:val="00CB0DCD"/>
    <w:rsid w:val="00CB1FDF"/>
    <w:rsid w:val="00CB2C59"/>
    <w:rsid w:val="00CB3EA3"/>
    <w:rsid w:val="00CB4872"/>
    <w:rsid w:val="00CB568A"/>
    <w:rsid w:val="00CB5C00"/>
    <w:rsid w:val="00CB68F4"/>
    <w:rsid w:val="00CB7746"/>
    <w:rsid w:val="00CC064B"/>
    <w:rsid w:val="00CC0AC0"/>
    <w:rsid w:val="00CC13B5"/>
    <w:rsid w:val="00CC33E4"/>
    <w:rsid w:val="00CC75A2"/>
    <w:rsid w:val="00CD1693"/>
    <w:rsid w:val="00CD56B2"/>
    <w:rsid w:val="00CD580B"/>
    <w:rsid w:val="00CD5BA7"/>
    <w:rsid w:val="00CD606E"/>
    <w:rsid w:val="00CD6873"/>
    <w:rsid w:val="00CE040E"/>
    <w:rsid w:val="00CE057E"/>
    <w:rsid w:val="00CE08FD"/>
    <w:rsid w:val="00CE0DE0"/>
    <w:rsid w:val="00CE0F1C"/>
    <w:rsid w:val="00CE18BF"/>
    <w:rsid w:val="00CE23AB"/>
    <w:rsid w:val="00CE2C29"/>
    <w:rsid w:val="00CE48E5"/>
    <w:rsid w:val="00CE5B27"/>
    <w:rsid w:val="00CE61F2"/>
    <w:rsid w:val="00CF21C6"/>
    <w:rsid w:val="00CF2741"/>
    <w:rsid w:val="00CF42D7"/>
    <w:rsid w:val="00CF6AC3"/>
    <w:rsid w:val="00CF7446"/>
    <w:rsid w:val="00D05124"/>
    <w:rsid w:val="00D05A30"/>
    <w:rsid w:val="00D15134"/>
    <w:rsid w:val="00D16A27"/>
    <w:rsid w:val="00D17876"/>
    <w:rsid w:val="00D17C7A"/>
    <w:rsid w:val="00D226C5"/>
    <w:rsid w:val="00D23971"/>
    <w:rsid w:val="00D24FB5"/>
    <w:rsid w:val="00D26A00"/>
    <w:rsid w:val="00D27485"/>
    <w:rsid w:val="00D27574"/>
    <w:rsid w:val="00D31A57"/>
    <w:rsid w:val="00D34CE4"/>
    <w:rsid w:val="00D35C28"/>
    <w:rsid w:val="00D3763B"/>
    <w:rsid w:val="00D417A7"/>
    <w:rsid w:val="00D41996"/>
    <w:rsid w:val="00D42B0A"/>
    <w:rsid w:val="00D4317B"/>
    <w:rsid w:val="00D4780D"/>
    <w:rsid w:val="00D5062A"/>
    <w:rsid w:val="00D50BD2"/>
    <w:rsid w:val="00D51F9C"/>
    <w:rsid w:val="00D5545B"/>
    <w:rsid w:val="00D5668D"/>
    <w:rsid w:val="00D6104E"/>
    <w:rsid w:val="00D62165"/>
    <w:rsid w:val="00D64C1C"/>
    <w:rsid w:val="00D650A4"/>
    <w:rsid w:val="00D676B9"/>
    <w:rsid w:val="00D70575"/>
    <w:rsid w:val="00D73191"/>
    <w:rsid w:val="00D7364B"/>
    <w:rsid w:val="00D73B64"/>
    <w:rsid w:val="00D75546"/>
    <w:rsid w:val="00D75F94"/>
    <w:rsid w:val="00D801BC"/>
    <w:rsid w:val="00D82BEA"/>
    <w:rsid w:val="00D84279"/>
    <w:rsid w:val="00D84EA2"/>
    <w:rsid w:val="00D869EB"/>
    <w:rsid w:val="00D87AA5"/>
    <w:rsid w:val="00D87B56"/>
    <w:rsid w:val="00D936FA"/>
    <w:rsid w:val="00D93A52"/>
    <w:rsid w:val="00D94286"/>
    <w:rsid w:val="00D95AE2"/>
    <w:rsid w:val="00DA11ED"/>
    <w:rsid w:val="00DA2A64"/>
    <w:rsid w:val="00DA2BA1"/>
    <w:rsid w:val="00DA37DF"/>
    <w:rsid w:val="00DA4E58"/>
    <w:rsid w:val="00DA5528"/>
    <w:rsid w:val="00DA555F"/>
    <w:rsid w:val="00DA6EC6"/>
    <w:rsid w:val="00DB7554"/>
    <w:rsid w:val="00DB7B6E"/>
    <w:rsid w:val="00DC2B68"/>
    <w:rsid w:val="00DC5428"/>
    <w:rsid w:val="00DC6A45"/>
    <w:rsid w:val="00DC7A36"/>
    <w:rsid w:val="00DD1A9F"/>
    <w:rsid w:val="00DD32D2"/>
    <w:rsid w:val="00DD3B45"/>
    <w:rsid w:val="00DE184C"/>
    <w:rsid w:val="00DE1ED7"/>
    <w:rsid w:val="00DE4F93"/>
    <w:rsid w:val="00DE73B1"/>
    <w:rsid w:val="00DF0606"/>
    <w:rsid w:val="00DF2F33"/>
    <w:rsid w:val="00DF44D6"/>
    <w:rsid w:val="00DF5DA1"/>
    <w:rsid w:val="00DF7120"/>
    <w:rsid w:val="00DF7392"/>
    <w:rsid w:val="00E011D8"/>
    <w:rsid w:val="00E0259D"/>
    <w:rsid w:val="00E026FC"/>
    <w:rsid w:val="00E0459E"/>
    <w:rsid w:val="00E10B87"/>
    <w:rsid w:val="00E12DDD"/>
    <w:rsid w:val="00E1329A"/>
    <w:rsid w:val="00E1468A"/>
    <w:rsid w:val="00E156D0"/>
    <w:rsid w:val="00E15B37"/>
    <w:rsid w:val="00E15C68"/>
    <w:rsid w:val="00E16AC0"/>
    <w:rsid w:val="00E2200C"/>
    <w:rsid w:val="00E2259A"/>
    <w:rsid w:val="00E22A63"/>
    <w:rsid w:val="00E233CB"/>
    <w:rsid w:val="00E329CD"/>
    <w:rsid w:val="00E33C18"/>
    <w:rsid w:val="00E34BB6"/>
    <w:rsid w:val="00E37951"/>
    <w:rsid w:val="00E40BA4"/>
    <w:rsid w:val="00E43CE4"/>
    <w:rsid w:val="00E44B51"/>
    <w:rsid w:val="00E4715F"/>
    <w:rsid w:val="00E514DA"/>
    <w:rsid w:val="00E5317D"/>
    <w:rsid w:val="00E53BA4"/>
    <w:rsid w:val="00E542CF"/>
    <w:rsid w:val="00E5520C"/>
    <w:rsid w:val="00E567A4"/>
    <w:rsid w:val="00E570D9"/>
    <w:rsid w:val="00E579F0"/>
    <w:rsid w:val="00E57C10"/>
    <w:rsid w:val="00E61856"/>
    <w:rsid w:val="00E627F1"/>
    <w:rsid w:val="00E62EC0"/>
    <w:rsid w:val="00E64024"/>
    <w:rsid w:val="00E647B4"/>
    <w:rsid w:val="00E64E87"/>
    <w:rsid w:val="00E65198"/>
    <w:rsid w:val="00E65B1F"/>
    <w:rsid w:val="00E7218D"/>
    <w:rsid w:val="00E73D71"/>
    <w:rsid w:val="00E74046"/>
    <w:rsid w:val="00E77754"/>
    <w:rsid w:val="00E8059D"/>
    <w:rsid w:val="00E826E8"/>
    <w:rsid w:val="00E8275B"/>
    <w:rsid w:val="00E85A8F"/>
    <w:rsid w:val="00E86726"/>
    <w:rsid w:val="00E90D60"/>
    <w:rsid w:val="00E92A75"/>
    <w:rsid w:val="00E95469"/>
    <w:rsid w:val="00EA1DB4"/>
    <w:rsid w:val="00EA21FE"/>
    <w:rsid w:val="00EA262B"/>
    <w:rsid w:val="00EA27CF"/>
    <w:rsid w:val="00EA6116"/>
    <w:rsid w:val="00EA6593"/>
    <w:rsid w:val="00EA7161"/>
    <w:rsid w:val="00EA73A5"/>
    <w:rsid w:val="00EB01E2"/>
    <w:rsid w:val="00EB0983"/>
    <w:rsid w:val="00EB14F2"/>
    <w:rsid w:val="00EB1C1F"/>
    <w:rsid w:val="00EB2F60"/>
    <w:rsid w:val="00EB5DF0"/>
    <w:rsid w:val="00EB6415"/>
    <w:rsid w:val="00EB69C2"/>
    <w:rsid w:val="00EC096C"/>
    <w:rsid w:val="00EC2404"/>
    <w:rsid w:val="00EC5B6B"/>
    <w:rsid w:val="00EC7430"/>
    <w:rsid w:val="00ED0D83"/>
    <w:rsid w:val="00ED1D06"/>
    <w:rsid w:val="00ED2AF4"/>
    <w:rsid w:val="00ED4AC6"/>
    <w:rsid w:val="00ED66A1"/>
    <w:rsid w:val="00ED7396"/>
    <w:rsid w:val="00EE3305"/>
    <w:rsid w:val="00EE6959"/>
    <w:rsid w:val="00EF0C6A"/>
    <w:rsid w:val="00EF2A63"/>
    <w:rsid w:val="00EF4269"/>
    <w:rsid w:val="00EF434D"/>
    <w:rsid w:val="00EF4B6A"/>
    <w:rsid w:val="00EF7494"/>
    <w:rsid w:val="00EF78D8"/>
    <w:rsid w:val="00F0422A"/>
    <w:rsid w:val="00F119BD"/>
    <w:rsid w:val="00F13983"/>
    <w:rsid w:val="00F16697"/>
    <w:rsid w:val="00F17454"/>
    <w:rsid w:val="00F2390B"/>
    <w:rsid w:val="00F23E08"/>
    <w:rsid w:val="00F24BA2"/>
    <w:rsid w:val="00F25E27"/>
    <w:rsid w:val="00F262E4"/>
    <w:rsid w:val="00F266E5"/>
    <w:rsid w:val="00F3148A"/>
    <w:rsid w:val="00F3159D"/>
    <w:rsid w:val="00F32348"/>
    <w:rsid w:val="00F325FF"/>
    <w:rsid w:val="00F3478E"/>
    <w:rsid w:val="00F3522E"/>
    <w:rsid w:val="00F35E2E"/>
    <w:rsid w:val="00F3621B"/>
    <w:rsid w:val="00F41BF6"/>
    <w:rsid w:val="00F4219F"/>
    <w:rsid w:val="00F443FE"/>
    <w:rsid w:val="00F454DB"/>
    <w:rsid w:val="00F51759"/>
    <w:rsid w:val="00F54D31"/>
    <w:rsid w:val="00F55F3A"/>
    <w:rsid w:val="00F5712B"/>
    <w:rsid w:val="00F57423"/>
    <w:rsid w:val="00F606CE"/>
    <w:rsid w:val="00F651A5"/>
    <w:rsid w:val="00F65379"/>
    <w:rsid w:val="00F6664A"/>
    <w:rsid w:val="00F72C47"/>
    <w:rsid w:val="00F732E1"/>
    <w:rsid w:val="00F7579B"/>
    <w:rsid w:val="00F80E7D"/>
    <w:rsid w:val="00F81D70"/>
    <w:rsid w:val="00F829BB"/>
    <w:rsid w:val="00F85EC3"/>
    <w:rsid w:val="00F868B3"/>
    <w:rsid w:val="00F938AB"/>
    <w:rsid w:val="00F9455E"/>
    <w:rsid w:val="00F94B4D"/>
    <w:rsid w:val="00F959B9"/>
    <w:rsid w:val="00F96F67"/>
    <w:rsid w:val="00F97456"/>
    <w:rsid w:val="00FA2D96"/>
    <w:rsid w:val="00FA6C08"/>
    <w:rsid w:val="00FA7121"/>
    <w:rsid w:val="00FA7D19"/>
    <w:rsid w:val="00FB0019"/>
    <w:rsid w:val="00FC025F"/>
    <w:rsid w:val="00FC09DD"/>
    <w:rsid w:val="00FC151F"/>
    <w:rsid w:val="00FC1886"/>
    <w:rsid w:val="00FC1C01"/>
    <w:rsid w:val="00FC3C55"/>
    <w:rsid w:val="00FC6BEF"/>
    <w:rsid w:val="00FC7B03"/>
    <w:rsid w:val="00FC7EBC"/>
    <w:rsid w:val="00FD1B45"/>
    <w:rsid w:val="00FD36C1"/>
    <w:rsid w:val="00FD3CCA"/>
    <w:rsid w:val="00FD6695"/>
    <w:rsid w:val="00FD676A"/>
    <w:rsid w:val="00FD689D"/>
    <w:rsid w:val="00FD78E3"/>
    <w:rsid w:val="00FE0672"/>
    <w:rsid w:val="00FE0F3C"/>
    <w:rsid w:val="00FE1F1B"/>
    <w:rsid w:val="00FE28A6"/>
    <w:rsid w:val="00FE62B5"/>
    <w:rsid w:val="00FE6470"/>
    <w:rsid w:val="00FE6AF5"/>
    <w:rsid w:val="00FE6FCE"/>
    <w:rsid w:val="00FF03B4"/>
    <w:rsid w:val="00FF1C96"/>
    <w:rsid w:val="00FF1CAB"/>
    <w:rsid w:val="00FF2825"/>
    <w:rsid w:val="00FF3060"/>
    <w:rsid w:val="00FF4B2C"/>
    <w:rsid w:val="00FF6425"/>
    <w:rsid w:val="00FF70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1D14"/>
  <w15:docId w15:val="{A49B1758-74C0-4FBF-976D-91810820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bodu">
    <w:name w:val="Text bodu"/>
    <w:basedOn w:val="Normln"/>
    <w:rsid w:val="00527A9E"/>
    <w:pPr>
      <w:numPr>
        <w:ilvl w:val="2"/>
        <w:numId w:val="1"/>
      </w:numPr>
      <w:tabs>
        <w:tab w:val="clear" w:pos="1419"/>
        <w:tab w:val="num" w:pos="851"/>
      </w:tabs>
      <w:ind w:left="851"/>
      <w:outlineLvl w:val="8"/>
    </w:pPr>
  </w:style>
  <w:style w:type="paragraph" w:customStyle="1" w:styleId="Textpsmene">
    <w:name w:val="Text písmene"/>
    <w:basedOn w:val="Normln"/>
    <w:link w:val="TextpsmeneChar"/>
    <w:rsid w:val="00527A9E"/>
    <w:pPr>
      <w:numPr>
        <w:ilvl w:val="1"/>
        <w:numId w:val="1"/>
      </w:numPr>
      <w:outlineLvl w:val="7"/>
    </w:pPr>
  </w:style>
  <w:style w:type="paragraph" w:customStyle="1" w:styleId="Textodstavce">
    <w:name w:val="Text odstavce"/>
    <w:basedOn w:val="Normln"/>
    <w:rsid w:val="00527A9E"/>
    <w:pPr>
      <w:numPr>
        <w:numId w:val="1"/>
      </w:numPr>
      <w:tabs>
        <w:tab w:val="left" w:pos="851"/>
      </w:tabs>
      <w:spacing w:before="120" w:after="120"/>
      <w:outlineLvl w:val="6"/>
    </w:pPr>
  </w:style>
  <w:style w:type="paragraph" w:customStyle="1" w:styleId="CELEX">
    <w:name w:val="CELEX"/>
    <w:basedOn w:val="Normln"/>
    <w:next w:val="Normln"/>
    <w:uiPriority w:val="99"/>
    <w:rsid w:val="00527A9E"/>
    <w:pPr>
      <w:spacing w:before="60"/>
    </w:pPr>
    <w:rPr>
      <w:i/>
      <w:sz w:val="20"/>
    </w:rPr>
  </w:style>
  <w:style w:type="character" w:customStyle="1" w:styleId="TextpsmeneChar">
    <w:name w:val="Text písmene Char"/>
    <w:link w:val="Textpsmene"/>
    <w:locked/>
    <w:rsid w:val="00527A9E"/>
  </w:style>
  <w:style w:type="paragraph" w:styleId="Odstavecseseznamem">
    <w:name w:val="List Paragraph"/>
    <w:basedOn w:val="Normln"/>
    <w:uiPriority w:val="34"/>
    <w:qFormat/>
    <w:rsid w:val="00527A9E"/>
    <w:pPr>
      <w:ind w:left="720"/>
      <w:contextualSpacing/>
    </w:pPr>
  </w:style>
  <w:style w:type="character" w:styleId="Hypertextovodkaz">
    <w:name w:val="Hyperlink"/>
    <w:basedOn w:val="Standardnpsmoodstavce"/>
    <w:uiPriority w:val="99"/>
    <w:unhideWhenUsed/>
    <w:rsid w:val="0073472A"/>
    <w:rPr>
      <w:color w:val="0000FF" w:themeColor="hyperlink"/>
      <w:u w:val="single"/>
    </w:rPr>
  </w:style>
  <w:style w:type="character" w:styleId="Sledovanodkaz">
    <w:name w:val="FollowedHyperlink"/>
    <w:basedOn w:val="Standardnpsmoodstavce"/>
    <w:uiPriority w:val="99"/>
    <w:semiHidden/>
    <w:unhideWhenUsed/>
    <w:rsid w:val="0073472A"/>
    <w:rPr>
      <w:color w:val="800080" w:themeColor="followedHyperlink"/>
      <w:u w:val="single"/>
    </w:rPr>
  </w:style>
  <w:style w:type="paragraph" w:styleId="Zhlav">
    <w:name w:val="header"/>
    <w:basedOn w:val="Normln"/>
    <w:link w:val="ZhlavChar"/>
    <w:uiPriority w:val="99"/>
    <w:semiHidden/>
    <w:unhideWhenUsed/>
    <w:rsid w:val="001721C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721C5"/>
  </w:style>
  <w:style w:type="paragraph" w:styleId="Zpat">
    <w:name w:val="footer"/>
    <w:basedOn w:val="Normln"/>
    <w:link w:val="ZpatChar"/>
    <w:uiPriority w:val="99"/>
    <w:unhideWhenUsed/>
    <w:rsid w:val="001721C5"/>
    <w:pPr>
      <w:tabs>
        <w:tab w:val="center" w:pos="4536"/>
        <w:tab w:val="right" w:pos="9072"/>
      </w:tabs>
      <w:spacing w:after="0" w:line="240" w:lineRule="auto"/>
    </w:pPr>
  </w:style>
  <w:style w:type="character" w:customStyle="1" w:styleId="ZpatChar">
    <w:name w:val="Zápatí Char"/>
    <w:basedOn w:val="Standardnpsmoodstavce"/>
    <w:link w:val="Zpat"/>
    <w:uiPriority w:val="99"/>
    <w:rsid w:val="001721C5"/>
  </w:style>
  <w:style w:type="paragraph" w:styleId="Textbubliny">
    <w:name w:val="Balloon Text"/>
    <w:basedOn w:val="Normln"/>
    <w:link w:val="TextbublinyChar"/>
    <w:uiPriority w:val="99"/>
    <w:semiHidden/>
    <w:unhideWhenUsed/>
    <w:rsid w:val="00EF78D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78D8"/>
    <w:rPr>
      <w:rFonts w:ascii="Tahoma" w:hAnsi="Tahoma" w:cs="Tahoma"/>
      <w:sz w:val="16"/>
      <w:szCs w:val="16"/>
    </w:rPr>
  </w:style>
  <w:style w:type="paragraph" w:styleId="Textpoznpodarou">
    <w:name w:val="footnote text"/>
    <w:basedOn w:val="Normln"/>
    <w:link w:val="TextpoznpodarouChar"/>
    <w:uiPriority w:val="99"/>
    <w:unhideWhenUsed/>
    <w:rsid w:val="00BD6A8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D6A8A"/>
    <w:rPr>
      <w:sz w:val="20"/>
      <w:szCs w:val="20"/>
    </w:rPr>
  </w:style>
  <w:style w:type="character" w:styleId="Znakapoznpodarou">
    <w:name w:val="footnote reference"/>
    <w:basedOn w:val="Standardnpsmoodstavce"/>
    <w:uiPriority w:val="99"/>
    <w:semiHidden/>
    <w:unhideWhenUsed/>
    <w:rsid w:val="00BD6A8A"/>
    <w:rPr>
      <w:vertAlign w:val="superscript"/>
    </w:rPr>
  </w:style>
  <w:style w:type="character" w:styleId="Odkaznakoment">
    <w:name w:val="annotation reference"/>
    <w:basedOn w:val="Standardnpsmoodstavce"/>
    <w:uiPriority w:val="99"/>
    <w:semiHidden/>
    <w:unhideWhenUsed/>
    <w:rsid w:val="00EB6415"/>
    <w:rPr>
      <w:sz w:val="16"/>
      <w:szCs w:val="16"/>
    </w:rPr>
  </w:style>
  <w:style w:type="paragraph" w:styleId="Textkomente">
    <w:name w:val="annotation text"/>
    <w:basedOn w:val="Normln"/>
    <w:link w:val="TextkomenteChar"/>
    <w:uiPriority w:val="99"/>
    <w:semiHidden/>
    <w:unhideWhenUsed/>
    <w:rsid w:val="00EB6415"/>
    <w:pPr>
      <w:spacing w:line="240" w:lineRule="auto"/>
    </w:pPr>
    <w:rPr>
      <w:sz w:val="20"/>
      <w:szCs w:val="20"/>
    </w:rPr>
  </w:style>
  <w:style w:type="character" w:customStyle="1" w:styleId="TextkomenteChar">
    <w:name w:val="Text komentáře Char"/>
    <w:basedOn w:val="Standardnpsmoodstavce"/>
    <w:link w:val="Textkomente"/>
    <w:uiPriority w:val="99"/>
    <w:semiHidden/>
    <w:rsid w:val="00EB6415"/>
    <w:rPr>
      <w:sz w:val="20"/>
      <w:szCs w:val="20"/>
    </w:rPr>
  </w:style>
  <w:style w:type="paragraph" w:styleId="Pedmtkomente">
    <w:name w:val="annotation subject"/>
    <w:basedOn w:val="Textkomente"/>
    <w:next w:val="Textkomente"/>
    <w:link w:val="PedmtkomenteChar"/>
    <w:uiPriority w:val="99"/>
    <w:semiHidden/>
    <w:unhideWhenUsed/>
    <w:rsid w:val="00EB6415"/>
    <w:rPr>
      <w:b/>
      <w:bCs/>
    </w:rPr>
  </w:style>
  <w:style w:type="character" w:customStyle="1" w:styleId="PedmtkomenteChar">
    <w:name w:val="Předmět komentáře Char"/>
    <w:basedOn w:val="TextkomenteChar"/>
    <w:link w:val="Pedmtkomente"/>
    <w:uiPriority w:val="99"/>
    <w:semiHidden/>
    <w:rsid w:val="00EB6415"/>
    <w:rPr>
      <w:b/>
      <w:bCs/>
      <w:sz w:val="20"/>
      <w:szCs w:val="20"/>
    </w:rPr>
  </w:style>
  <w:style w:type="paragraph" w:styleId="Revize">
    <w:name w:val="Revision"/>
    <w:hidden/>
    <w:uiPriority w:val="99"/>
    <w:semiHidden/>
    <w:rsid w:val="007572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650715">
      <w:bodyDiv w:val="1"/>
      <w:marLeft w:val="0"/>
      <w:marRight w:val="0"/>
      <w:marTop w:val="0"/>
      <w:marBottom w:val="0"/>
      <w:divBdr>
        <w:top w:val="none" w:sz="0" w:space="0" w:color="auto"/>
        <w:left w:val="none" w:sz="0" w:space="0" w:color="auto"/>
        <w:bottom w:val="none" w:sz="0" w:space="0" w:color="auto"/>
        <w:right w:val="none" w:sz="0" w:space="0" w:color="auto"/>
      </w:divBdr>
    </w:div>
    <w:div w:id="153676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ancnisprava.cz/cs/dane/dane/dan-z-pridane-hodnoty/informace-stanoviska-a-sdeleni/rezim-preneseni-danove-povinnos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ncnisprava.cz/cs/dane/dane/dan-z-pridane-hodnoty/informace-stanoviska-a-sdeleni/rezim-preneseni-danove-povinnos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elnisprava.cz/cz/clo/sazebni-zarazeni-zbozi/spolecny-celni-sazebnik-es/Stranky/default.aspx" TargetMode="External"/><Relationship Id="rId4" Type="http://schemas.openxmlformats.org/officeDocument/2006/relationships/settings" Target="settings.xml"/><Relationship Id="rId9" Type="http://schemas.openxmlformats.org/officeDocument/2006/relationships/hyperlink" Target="https://www.financnisprava.cz/cs/dane/dane/dan-z-pridane-hodnoty/informace-stanoviska-a-sdeleni/rezim-preneseni-danove-povinnosti"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CF813-626E-43DA-B0F5-8919EA34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15</Pages>
  <Words>6390</Words>
  <Characters>37705</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
    </vt:vector>
  </TitlesOfParts>
  <Company>GFŘ</Company>
  <LinksUpToDate>false</LinksUpToDate>
  <CharactersWithSpaces>44007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Říhová Jana Ing. (Generální finanční ředitelství)</dc:creator>
  <cp:lastModifiedBy>Nováčková Eva Ing. (GFŘ)</cp:lastModifiedBy>
  <cp:revision>65</cp:revision>
  <cp:lastPrinted>2022-08-08T14:44:00Z</cp:lastPrinted>
  <dcterms:created xsi:type="dcterms:W3CDTF">2022-07-14T10:39:00Z</dcterms:created>
  <dcterms:modified xsi:type="dcterms:W3CDTF">2022-08-11T06:27:00Z</dcterms:modified>
</cp:coreProperties>
</file>